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46B7BF52" w:rsidR="00650938" w:rsidRPr="0099680D" w:rsidRDefault="00051A01" w:rsidP="00650938">
      <w:pPr>
        <w:spacing w:before="0" w:after="0"/>
        <w:rPr>
          <w:b/>
          <w:sz w:val="36"/>
          <w:szCs w:val="36"/>
          <w:vertAlign w:val="subscript"/>
        </w:rPr>
      </w:pPr>
      <w:r>
        <w:rPr>
          <w:noProof/>
        </w:rPr>
        <w:drawing>
          <wp:anchor distT="0" distB="0" distL="114300" distR="114300" simplePos="0" relativeHeight="251658240" behindDoc="0" locked="0" layoutInCell="1" allowOverlap="1" wp14:anchorId="6CAC3547" wp14:editId="4B910A48">
            <wp:simplePos x="0" y="0"/>
            <wp:positionH relativeFrom="column">
              <wp:posOffset>3175</wp:posOffset>
            </wp:positionH>
            <wp:positionV relativeFrom="paragraph">
              <wp:posOffset>-125821</wp:posOffset>
            </wp:positionV>
            <wp:extent cx="2437200" cy="446400"/>
            <wp:effectExtent l="0" t="0" r="1270" b="0"/>
            <wp:wrapNone/>
            <wp:docPr id="1" name="Bilde 1" descr="Logo: likestillings- og diskrimineringsombu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Logo: likestillings- og diskrimineringsombud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7200" cy="44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BD4948" w14:textId="47DBB7C6" w:rsidR="00051A01" w:rsidRDefault="00051A01" w:rsidP="3C89AA57">
      <w:pPr>
        <w:spacing w:before="0" w:after="0"/>
        <w:rPr>
          <w:b/>
          <w:bCs/>
          <w:sz w:val="36"/>
          <w:szCs w:val="36"/>
        </w:rPr>
      </w:pPr>
    </w:p>
    <w:p w14:paraId="62CC70E4" w14:textId="53261141" w:rsidR="00FB2644" w:rsidRDefault="00BF460B" w:rsidP="00E81454">
      <w:pPr>
        <w:pStyle w:val="Tittel"/>
      </w:pPr>
      <w:r>
        <w:rPr>
          <w:b/>
          <w:noProof/>
          <w:sz w:val="36"/>
          <w:szCs w:val="36"/>
        </w:rPr>
        <mc:AlternateContent>
          <mc:Choice Requires="wps">
            <w:drawing>
              <wp:anchor distT="0" distB="0" distL="114300" distR="114300" simplePos="0" relativeHeight="251658241" behindDoc="1" locked="0" layoutInCell="1" allowOverlap="1" wp14:anchorId="0B13B719" wp14:editId="0381D582">
                <wp:simplePos x="0" y="0"/>
                <wp:positionH relativeFrom="column">
                  <wp:posOffset>-83366</wp:posOffset>
                </wp:positionH>
                <wp:positionV relativeFrom="paragraph">
                  <wp:posOffset>207282</wp:posOffset>
                </wp:positionV>
                <wp:extent cx="5903595" cy="7847874"/>
                <wp:effectExtent l="0" t="0" r="20955" b="20320"/>
                <wp:wrapNone/>
                <wp:docPr id="3" name="Rektangel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03595" cy="7847874"/>
                        </a:xfrm>
                        <a:prstGeom prst="rect">
                          <a:avLst/>
                        </a:prstGeom>
                        <a:solidFill>
                          <a:srgbClr val="FF888A"/>
                        </a:solidFill>
                        <a:ln>
                          <a:solidFill>
                            <a:srgbClr val="FF888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3EF6D9" id="Rektangel 3" o:spid="_x0000_s1026" alt="&quot;&quot;" style="position:absolute;margin-left:-6.55pt;margin-top:16.3pt;width:464.85pt;height:617.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" fillcolor="#ff888a" strokecolor="#ff888a" strokeweight="1pt"/>
            </w:pict>
          </mc:Fallback>
        </mc:AlternateContent>
      </w:r>
    </w:p>
    <w:p w14:paraId="0A37501D" w14:textId="32C220B2" w:rsidR="00650938" w:rsidRPr="00E644B3" w:rsidRDefault="00650938" w:rsidP="00CB7075">
      <w:pPr>
        <w:pStyle w:val="Tittel"/>
        <w:rPr>
          <w:b/>
          <w:bCs/>
          <w:spacing w:val="0"/>
          <w:sz w:val="72"/>
          <w:szCs w:val="72"/>
        </w:rPr>
      </w:pPr>
      <w:r w:rsidRPr="00E644B3">
        <w:rPr>
          <w:b/>
          <w:bCs/>
          <w:spacing w:val="0"/>
          <w:sz w:val="72"/>
          <w:szCs w:val="72"/>
        </w:rPr>
        <w:t>Årsrapport 20</w:t>
      </w:r>
      <w:r w:rsidR="7CCB799A" w:rsidRPr="00E644B3">
        <w:rPr>
          <w:b/>
          <w:bCs/>
          <w:spacing w:val="0"/>
          <w:sz w:val="72"/>
          <w:szCs w:val="72"/>
        </w:rPr>
        <w:t>20</w:t>
      </w:r>
    </w:p>
    <w:p w14:paraId="14205621" w14:textId="23B5DC12" w:rsidR="00650938" w:rsidRPr="00E644B3" w:rsidRDefault="00650938" w:rsidP="00CB7075">
      <w:pPr>
        <w:pStyle w:val="Tittel"/>
        <w:rPr>
          <w:b/>
          <w:bCs/>
          <w:spacing w:val="0"/>
          <w:sz w:val="48"/>
          <w:szCs w:val="48"/>
        </w:rPr>
      </w:pPr>
      <w:r w:rsidRPr="00E644B3">
        <w:rPr>
          <w:b/>
          <w:bCs/>
          <w:spacing w:val="0"/>
          <w:sz w:val="48"/>
          <w:szCs w:val="48"/>
        </w:rPr>
        <w:t>Likestillings- og diskrimineringsombodet</w:t>
      </w:r>
    </w:p>
    <w:p w14:paraId="72A3D3EC" w14:textId="14ECE95B" w:rsidR="00650938" w:rsidRPr="00E17E68" w:rsidRDefault="00650938" w:rsidP="00CB7075">
      <w:pPr>
        <w:spacing w:before="0" w:after="0"/>
        <w:rPr>
          <w:b/>
          <w:sz w:val="36"/>
          <w:szCs w:val="36"/>
        </w:rPr>
      </w:pPr>
    </w:p>
    <w:p w14:paraId="0A70AE7B" w14:textId="476569F4" w:rsidR="00FB2644" w:rsidRPr="00E17E68" w:rsidRDefault="00FB2644" w:rsidP="00650938">
      <w:pPr>
        <w:spacing w:before="0" w:after="0"/>
        <w:rPr>
          <w:b/>
          <w:sz w:val="36"/>
          <w:szCs w:val="36"/>
        </w:rPr>
      </w:pPr>
    </w:p>
    <w:p w14:paraId="76DF73E8" w14:textId="297CB42C" w:rsidR="00DF5FCE" w:rsidRPr="00E17E68" w:rsidRDefault="00DF5FCE">
      <w:pPr>
        <w:spacing w:before="0" w:after="160" w:line="259" w:lineRule="auto"/>
        <w:rPr>
          <w:b/>
          <w:i/>
          <w:sz w:val="36"/>
          <w:szCs w:val="36"/>
        </w:rPr>
      </w:pPr>
      <w:r w:rsidRPr="00E17E68">
        <w:rPr>
          <w:b/>
          <w:i/>
          <w:sz w:val="36"/>
          <w:szCs w:val="36"/>
        </w:rPr>
        <w:br w:type="page"/>
      </w:r>
    </w:p>
    <w:p w14:paraId="2A7D01BB" w14:textId="77777777" w:rsidR="00CF208D" w:rsidRPr="00E17E68" w:rsidRDefault="00CF208D" w:rsidP="00650938">
      <w:pPr>
        <w:spacing w:before="0" w:after="0"/>
        <w:rPr>
          <w:b/>
          <w:i/>
          <w:sz w:val="36"/>
          <w:szCs w:val="36"/>
        </w:rPr>
      </w:pPr>
    </w:p>
    <w:sdt>
      <w:sdtPr>
        <w:rPr>
          <w:rFonts w:ascii="Arial" w:hAnsi="Arial" w:cs="Arial"/>
          <w:color w:val="2B579A"/>
          <w:shd w:val="clear" w:color="auto" w:fill="E6E6E6"/>
        </w:rPr>
        <w:id w:val="1510492583"/>
        <w:docPartObj>
          <w:docPartGallery w:val="Table of Contents"/>
          <w:docPartUnique/>
        </w:docPartObj>
      </w:sdtPr>
      <w:sdtEndPr>
        <w:rPr>
          <w:b/>
          <w:bCs/>
          <w:color w:val="auto"/>
          <w:shd w:val="clear" w:color="auto" w:fill="auto"/>
        </w:rPr>
      </w:sdtEndPr>
      <w:sdtContent>
        <w:p w14:paraId="64A47E1F" w14:textId="77777777" w:rsidR="005859D1" w:rsidRPr="00F27D38" w:rsidRDefault="005859D1" w:rsidP="005859D1">
          <w:pPr>
            <w:spacing w:before="0" w:after="0"/>
            <w:rPr>
              <w:rFonts w:ascii="Arial" w:hAnsi="Arial" w:cs="Arial"/>
              <w:b/>
              <w:sz w:val="36"/>
              <w:szCs w:val="36"/>
            </w:rPr>
          </w:pPr>
          <w:r w:rsidRPr="00F27D38">
            <w:rPr>
              <w:rFonts w:ascii="Arial" w:hAnsi="Arial" w:cs="Arial"/>
              <w:b/>
              <w:sz w:val="36"/>
              <w:szCs w:val="36"/>
            </w:rPr>
            <w:t xml:space="preserve">Innhaldsliste </w:t>
          </w:r>
        </w:p>
        <w:p w14:paraId="63B285F7" w14:textId="6C93F083" w:rsidR="00AD44A6" w:rsidRPr="00F27D38" w:rsidRDefault="00D3127B">
          <w:pPr>
            <w:pStyle w:val="INNH1"/>
            <w:rPr>
              <w:rFonts w:ascii="Arial" w:eastAsiaTheme="minorEastAsia" w:hAnsi="Arial" w:cs="Arial"/>
              <w:b w:val="0"/>
              <w:sz w:val="22"/>
              <w:szCs w:val="22"/>
              <w:lang w:val="nb-NO"/>
            </w:rPr>
          </w:pPr>
          <w:r w:rsidRPr="00F27D38">
            <w:rPr>
              <w:rFonts w:ascii="Arial" w:hAnsi="Arial" w:cs="Arial"/>
              <w:color w:val="2B579A"/>
              <w:shd w:val="clear" w:color="auto" w:fill="E6E6E6"/>
            </w:rPr>
            <w:fldChar w:fldCharType="begin"/>
          </w:r>
          <w:r w:rsidRPr="00F27D38">
            <w:rPr>
              <w:rFonts w:ascii="Arial" w:hAnsi="Arial" w:cs="Arial"/>
            </w:rPr>
            <w:instrText xml:space="preserve"> TOC \o "1-2" \h \z \u </w:instrText>
          </w:r>
          <w:r w:rsidRPr="00F27D38">
            <w:rPr>
              <w:rFonts w:ascii="Arial" w:hAnsi="Arial" w:cs="Arial"/>
              <w:color w:val="2B579A"/>
              <w:shd w:val="clear" w:color="auto" w:fill="E6E6E6"/>
            </w:rPr>
            <w:fldChar w:fldCharType="separate"/>
          </w:r>
          <w:hyperlink w:anchor="_Toc66449770" w:history="1">
            <w:r w:rsidR="00AD44A6" w:rsidRPr="00F27D38">
              <w:rPr>
                <w:rStyle w:val="Hyperkobling"/>
                <w:rFonts w:ascii="Arial" w:hAnsi="Arial" w:cs="Arial"/>
              </w:rPr>
              <w:t>Kapittel 1 Leiaren sine føreord</w:t>
            </w:r>
            <w:r w:rsidR="00AD44A6" w:rsidRPr="00F27D38">
              <w:rPr>
                <w:rFonts w:ascii="Arial" w:hAnsi="Arial" w:cs="Arial"/>
                <w:webHidden/>
              </w:rPr>
              <w:tab/>
            </w:r>
            <w:r w:rsidR="00AD44A6" w:rsidRPr="00F27D38">
              <w:rPr>
                <w:rFonts w:ascii="Arial" w:hAnsi="Arial" w:cs="Arial"/>
                <w:webHidden/>
              </w:rPr>
              <w:fldChar w:fldCharType="begin"/>
            </w:r>
            <w:r w:rsidR="00AD44A6" w:rsidRPr="00F27D38">
              <w:rPr>
                <w:rFonts w:ascii="Arial" w:hAnsi="Arial" w:cs="Arial"/>
                <w:webHidden/>
              </w:rPr>
              <w:instrText xml:space="preserve"> PAGEREF _Toc66449770 \h </w:instrText>
            </w:r>
            <w:r w:rsidR="00AD44A6" w:rsidRPr="00F27D38">
              <w:rPr>
                <w:rFonts w:ascii="Arial" w:hAnsi="Arial" w:cs="Arial"/>
                <w:webHidden/>
              </w:rPr>
            </w:r>
            <w:r w:rsidR="00AD44A6" w:rsidRPr="00F27D38">
              <w:rPr>
                <w:rFonts w:ascii="Arial" w:hAnsi="Arial" w:cs="Arial"/>
                <w:webHidden/>
              </w:rPr>
              <w:fldChar w:fldCharType="separate"/>
            </w:r>
            <w:r w:rsidR="00187341">
              <w:rPr>
                <w:rFonts w:ascii="Arial" w:hAnsi="Arial" w:cs="Arial"/>
                <w:webHidden/>
              </w:rPr>
              <w:t>3</w:t>
            </w:r>
            <w:r w:rsidR="00AD44A6" w:rsidRPr="00F27D38">
              <w:rPr>
                <w:rFonts w:ascii="Arial" w:hAnsi="Arial" w:cs="Arial"/>
                <w:webHidden/>
              </w:rPr>
              <w:fldChar w:fldCharType="end"/>
            </w:r>
          </w:hyperlink>
        </w:p>
        <w:p w14:paraId="52CA463F" w14:textId="53634B99" w:rsidR="00AD44A6" w:rsidRPr="00F27D38" w:rsidRDefault="007D20DF">
          <w:pPr>
            <w:pStyle w:val="INNH1"/>
            <w:rPr>
              <w:rFonts w:ascii="Arial" w:eastAsiaTheme="minorEastAsia" w:hAnsi="Arial" w:cs="Arial"/>
              <w:b w:val="0"/>
              <w:sz w:val="22"/>
              <w:szCs w:val="22"/>
              <w:lang w:val="nb-NO"/>
            </w:rPr>
          </w:pPr>
          <w:hyperlink w:anchor="_Toc66449771" w:history="1">
            <w:r w:rsidR="00AD44A6" w:rsidRPr="00F27D38">
              <w:rPr>
                <w:rStyle w:val="Hyperkobling"/>
                <w:rFonts w:ascii="Arial" w:hAnsi="Arial" w:cs="Arial"/>
                <w:lang w:val="nb-NO"/>
              </w:rPr>
              <w:t>Kapittel 2 Introduksjon til verksemda og hovudtal</w:t>
            </w:r>
            <w:r w:rsidR="00AD44A6" w:rsidRPr="00F27D38">
              <w:rPr>
                <w:rFonts w:ascii="Arial" w:hAnsi="Arial" w:cs="Arial"/>
                <w:webHidden/>
              </w:rPr>
              <w:tab/>
            </w:r>
            <w:r w:rsidR="00AD44A6" w:rsidRPr="00F27D38">
              <w:rPr>
                <w:rFonts w:ascii="Arial" w:hAnsi="Arial" w:cs="Arial"/>
                <w:webHidden/>
              </w:rPr>
              <w:fldChar w:fldCharType="begin"/>
            </w:r>
            <w:r w:rsidR="00AD44A6" w:rsidRPr="00F27D38">
              <w:rPr>
                <w:rFonts w:ascii="Arial" w:hAnsi="Arial" w:cs="Arial"/>
                <w:webHidden/>
              </w:rPr>
              <w:instrText xml:space="preserve"> PAGEREF _Toc66449771 \h </w:instrText>
            </w:r>
            <w:r w:rsidR="00AD44A6" w:rsidRPr="00F27D38">
              <w:rPr>
                <w:rFonts w:ascii="Arial" w:hAnsi="Arial" w:cs="Arial"/>
                <w:webHidden/>
              </w:rPr>
            </w:r>
            <w:r w:rsidR="00AD44A6" w:rsidRPr="00F27D38">
              <w:rPr>
                <w:rFonts w:ascii="Arial" w:hAnsi="Arial" w:cs="Arial"/>
                <w:webHidden/>
              </w:rPr>
              <w:fldChar w:fldCharType="separate"/>
            </w:r>
            <w:r w:rsidR="00187341">
              <w:rPr>
                <w:rFonts w:ascii="Arial" w:hAnsi="Arial" w:cs="Arial"/>
                <w:webHidden/>
              </w:rPr>
              <w:t>5</w:t>
            </w:r>
            <w:r w:rsidR="00AD44A6" w:rsidRPr="00F27D38">
              <w:rPr>
                <w:rFonts w:ascii="Arial" w:hAnsi="Arial" w:cs="Arial"/>
                <w:webHidden/>
              </w:rPr>
              <w:fldChar w:fldCharType="end"/>
            </w:r>
          </w:hyperlink>
        </w:p>
        <w:p w14:paraId="34F5BFD8" w14:textId="06D5398E" w:rsidR="00AD44A6" w:rsidRPr="00F27D38" w:rsidRDefault="007D20DF">
          <w:pPr>
            <w:pStyle w:val="INNH1"/>
            <w:rPr>
              <w:rFonts w:ascii="Arial" w:eastAsiaTheme="minorEastAsia" w:hAnsi="Arial" w:cs="Arial"/>
              <w:b w:val="0"/>
              <w:sz w:val="22"/>
              <w:szCs w:val="22"/>
              <w:lang w:val="nb-NO"/>
            </w:rPr>
          </w:pPr>
          <w:hyperlink w:anchor="_Toc66449772" w:history="1">
            <w:r w:rsidR="00AD44A6" w:rsidRPr="00F27D38">
              <w:rPr>
                <w:rStyle w:val="Hyperkobling"/>
                <w:rFonts w:ascii="Arial" w:hAnsi="Arial" w:cs="Arial"/>
              </w:rPr>
              <w:t>Kapittel 3 Aktivitetar og resultat i 2020</w:t>
            </w:r>
            <w:r w:rsidR="00AD44A6" w:rsidRPr="00F27D38">
              <w:rPr>
                <w:rFonts w:ascii="Arial" w:hAnsi="Arial" w:cs="Arial"/>
                <w:webHidden/>
              </w:rPr>
              <w:tab/>
            </w:r>
            <w:r w:rsidR="00AD44A6" w:rsidRPr="00F27D38">
              <w:rPr>
                <w:rFonts w:ascii="Arial" w:hAnsi="Arial" w:cs="Arial"/>
                <w:webHidden/>
              </w:rPr>
              <w:fldChar w:fldCharType="begin"/>
            </w:r>
            <w:r w:rsidR="00AD44A6" w:rsidRPr="00F27D38">
              <w:rPr>
                <w:rFonts w:ascii="Arial" w:hAnsi="Arial" w:cs="Arial"/>
                <w:webHidden/>
              </w:rPr>
              <w:instrText xml:space="preserve"> PAGEREF _Toc66449772 \h </w:instrText>
            </w:r>
            <w:r w:rsidR="00AD44A6" w:rsidRPr="00F27D38">
              <w:rPr>
                <w:rFonts w:ascii="Arial" w:hAnsi="Arial" w:cs="Arial"/>
                <w:webHidden/>
              </w:rPr>
            </w:r>
            <w:r w:rsidR="00AD44A6" w:rsidRPr="00F27D38">
              <w:rPr>
                <w:rFonts w:ascii="Arial" w:hAnsi="Arial" w:cs="Arial"/>
                <w:webHidden/>
              </w:rPr>
              <w:fldChar w:fldCharType="separate"/>
            </w:r>
            <w:r w:rsidR="00187341">
              <w:rPr>
                <w:rFonts w:ascii="Arial" w:hAnsi="Arial" w:cs="Arial"/>
                <w:webHidden/>
              </w:rPr>
              <w:t>6</w:t>
            </w:r>
            <w:r w:rsidR="00AD44A6" w:rsidRPr="00F27D38">
              <w:rPr>
                <w:rFonts w:ascii="Arial" w:hAnsi="Arial" w:cs="Arial"/>
                <w:webHidden/>
              </w:rPr>
              <w:fldChar w:fldCharType="end"/>
            </w:r>
          </w:hyperlink>
        </w:p>
        <w:p w14:paraId="52CD9CF5" w14:textId="509E2DB1" w:rsidR="00AD44A6" w:rsidRPr="00F27D38" w:rsidRDefault="007D20DF">
          <w:pPr>
            <w:pStyle w:val="INNH2"/>
            <w:tabs>
              <w:tab w:val="right" w:leader="dot" w:pos="9062"/>
            </w:tabs>
            <w:rPr>
              <w:rFonts w:ascii="Arial" w:eastAsiaTheme="minorEastAsia" w:hAnsi="Arial" w:cs="Arial"/>
              <w:noProof/>
              <w:sz w:val="22"/>
              <w:szCs w:val="22"/>
              <w:lang w:val="nb-NO"/>
            </w:rPr>
          </w:pPr>
          <w:hyperlink w:anchor="_Toc66449773" w:history="1">
            <w:r w:rsidR="00AD44A6" w:rsidRPr="00F27D38">
              <w:rPr>
                <w:rStyle w:val="Hyperkobling"/>
                <w:rFonts w:ascii="Arial" w:hAnsi="Arial" w:cs="Arial"/>
                <w:noProof/>
              </w:rPr>
              <w:t>Ombodet sitt arbeid under koronapandemien</w:t>
            </w:r>
            <w:r w:rsidR="00AD44A6" w:rsidRPr="00F27D38">
              <w:rPr>
                <w:rFonts w:ascii="Arial" w:hAnsi="Arial" w:cs="Arial"/>
                <w:noProof/>
                <w:webHidden/>
              </w:rPr>
              <w:tab/>
            </w:r>
            <w:r w:rsidR="00AD44A6" w:rsidRPr="00F27D38">
              <w:rPr>
                <w:rFonts w:ascii="Arial" w:hAnsi="Arial" w:cs="Arial"/>
                <w:noProof/>
                <w:webHidden/>
              </w:rPr>
              <w:fldChar w:fldCharType="begin"/>
            </w:r>
            <w:r w:rsidR="00AD44A6" w:rsidRPr="00F27D38">
              <w:rPr>
                <w:rFonts w:ascii="Arial" w:hAnsi="Arial" w:cs="Arial"/>
                <w:noProof/>
                <w:webHidden/>
              </w:rPr>
              <w:instrText xml:space="preserve"> PAGEREF _Toc66449773 \h </w:instrText>
            </w:r>
            <w:r w:rsidR="00AD44A6" w:rsidRPr="00F27D38">
              <w:rPr>
                <w:rFonts w:ascii="Arial" w:hAnsi="Arial" w:cs="Arial"/>
                <w:noProof/>
                <w:webHidden/>
              </w:rPr>
            </w:r>
            <w:r w:rsidR="00AD44A6" w:rsidRPr="00F27D38">
              <w:rPr>
                <w:rFonts w:ascii="Arial" w:hAnsi="Arial" w:cs="Arial"/>
                <w:noProof/>
                <w:webHidden/>
              </w:rPr>
              <w:fldChar w:fldCharType="separate"/>
            </w:r>
            <w:r w:rsidR="00187341">
              <w:rPr>
                <w:rFonts w:ascii="Arial" w:hAnsi="Arial" w:cs="Arial"/>
                <w:noProof/>
                <w:webHidden/>
              </w:rPr>
              <w:t>6</w:t>
            </w:r>
            <w:r w:rsidR="00AD44A6" w:rsidRPr="00F27D38">
              <w:rPr>
                <w:rFonts w:ascii="Arial" w:hAnsi="Arial" w:cs="Arial"/>
                <w:noProof/>
                <w:webHidden/>
              </w:rPr>
              <w:fldChar w:fldCharType="end"/>
            </w:r>
          </w:hyperlink>
        </w:p>
        <w:p w14:paraId="350B3487" w14:textId="77DF222D" w:rsidR="00AD44A6" w:rsidRPr="00F27D38" w:rsidRDefault="007D20DF">
          <w:pPr>
            <w:pStyle w:val="INNH2"/>
            <w:tabs>
              <w:tab w:val="right" w:leader="dot" w:pos="9062"/>
            </w:tabs>
            <w:rPr>
              <w:rFonts w:ascii="Arial" w:eastAsiaTheme="minorEastAsia" w:hAnsi="Arial" w:cs="Arial"/>
              <w:noProof/>
              <w:sz w:val="22"/>
              <w:szCs w:val="22"/>
              <w:lang w:val="nb-NO"/>
            </w:rPr>
          </w:pPr>
          <w:hyperlink w:anchor="_Toc66449774" w:history="1">
            <w:r w:rsidR="00AD44A6" w:rsidRPr="00F27D38">
              <w:rPr>
                <w:rStyle w:val="Hyperkobling"/>
                <w:rFonts w:ascii="Arial" w:hAnsi="Arial" w:cs="Arial"/>
                <w:noProof/>
              </w:rPr>
              <w:t>3.1. Relevant og god hjelp til mange</w:t>
            </w:r>
            <w:r w:rsidR="00AD44A6" w:rsidRPr="00F27D38">
              <w:rPr>
                <w:rFonts w:ascii="Arial" w:hAnsi="Arial" w:cs="Arial"/>
                <w:noProof/>
                <w:webHidden/>
              </w:rPr>
              <w:tab/>
            </w:r>
            <w:r w:rsidR="00AD44A6" w:rsidRPr="00F27D38">
              <w:rPr>
                <w:rFonts w:ascii="Arial" w:hAnsi="Arial" w:cs="Arial"/>
                <w:noProof/>
                <w:webHidden/>
              </w:rPr>
              <w:fldChar w:fldCharType="begin"/>
            </w:r>
            <w:r w:rsidR="00AD44A6" w:rsidRPr="00F27D38">
              <w:rPr>
                <w:rFonts w:ascii="Arial" w:hAnsi="Arial" w:cs="Arial"/>
                <w:noProof/>
                <w:webHidden/>
              </w:rPr>
              <w:instrText xml:space="preserve"> PAGEREF _Toc66449774 \h </w:instrText>
            </w:r>
            <w:r w:rsidR="00AD44A6" w:rsidRPr="00F27D38">
              <w:rPr>
                <w:rFonts w:ascii="Arial" w:hAnsi="Arial" w:cs="Arial"/>
                <w:noProof/>
                <w:webHidden/>
              </w:rPr>
            </w:r>
            <w:r w:rsidR="00AD44A6" w:rsidRPr="00F27D38">
              <w:rPr>
                <w:rFonts w:ascii="Arial" w:hAnsi="Arial" w:cs="Arial"/>
                <w:noProof/>
                <w:webHidden/>
              </w:rPr>
              <w:fldChar w:fldCharType="separate"/>
            </w:r>
            <w:r w:rsidR="00187341">
              <w:rPr>
                <w:rFonts w:ascii="Arial" w:hAnsi="Arial" w:cs="Arial"/>
                <w:noProof/>
                <w:webHidden/>
              </w:rPr>
              <w:t>7</w:t>
            </w:r>
            <w:r w:rsidR="00AD44A6" w:rsidRPr="00F27D38">
              <w:rPr>
                <w:rFonts w:ascii="Arial" w:hAnsi="Arial" w:cs="Arial"/>
                <w:noProof/>
                <w:webHidden/>
              </w:rPr>
              <w:fldChar w:fldCharType="end"/>
            </w:r>
          </w:hyperlink>
        </w:p>
        <w:p w14:paraId="09EAEA80" w14:textId="18072863" w:rsidR="00AD44A6" w:rsidRPr="00F27D38" w:rsidRDefault="007D20DF">
          <w:pPr>
            <w:pStyle w:val="INNH2"/>
            <w:tabs>
              <w:tab w:val="right" w:leader="dot" w:pos="9062"/>
            </w:tabs>
            <w:rPr>
              <w:rFonts w:ascii="Arial" w:eastAsiaTheme="minorEastAsia" w:hAnsi="Arial" w:cs="Arial"/>
              <w:noProof/>
              <w:sz w:val="22"/>
              <w:szCs w:val="22"/>
              <w:lang w:val="nb-NO"/>
            </w:rPr>
          </w:pPr>
          <w:hyperlink w:anchor="_Toc66449775" w:history="1">
            <w:r w:rsidR="00AD44A6" w:rsidRPr="00F27D38">
              <w:rPr>
                <w:rStyle w:val="Hyperkobling"/>
                <w:rFonts w:ascii="Arial" w:hAnsi="Arial" w:cs="Arial"/>
                <w:noProof/>
              </w:rPr>
              <w:t>3.2. Førebygging</w:t>
            </w:r>
            <w:r w:rsidR="00AD44A6" w:rsidRPr="00F27D38">
              <w:rPr>
                <w:rFonts w:ascii="Arial" w:hAnsi="Arial" w:cs="Arial"/>
                <w:noProof/>
                <w:webHidden/>
              </w:rPr>
              <w:tab/>
            </w:r>
            <w:r w:rsidR="00AD44A6" w:rsidRPr="00F27D38">
              <w:rPr>
                <w:rFonts w:ascii="Arial" w:hAnsi="Arial" w:cs="Arial"/>
                <w:noProof/>
                <w:webHidden/>
              </w:rPr>
              <w:fldChar w:fldCharType="begin"/>
            </w:r>
            <w:r w:rsidR="00AD44A6" w:rsidRPr="00F27D38">
              <w:rPr>
                <w:rFonts w:ascii="Arial" w:hAnsi="Arial" w:cs="Arial"/>
                <w:noProof/>
                <w:webHidden/>
              </w:rPr>
              <w:instrText xml:space="preserve"> PAGEREF _Toc66449775 \h </w:instrText>
            </w:r>
            <w:r w:rsidR="00AD44A6" w:rsidRPr="00F27D38">
              <w:rPr>
                <w:rFonts w:ascii="Arial" w:hAnsi="Arial" w:cs="Arial"/>
                <w:noProof/>
                <w:webHidden/>
              </w:rPr>
            </w:r>
            <w:r w:rsidR="00AD44A6" w:rsidRPr="00F27D38">
              <w:rPr>
                <w:rFonts w:ascii="Arial" w:hAnsi="Arial" w:cs="Arial"/>
                <w:noProof/>
                <w:webHidden/>
              </w:rPr>
              <w:fldChar w:fldCharType="separate"/>
            </w:r>
            <w:r w:rsidR="00187341">
              <w:rPr>
                <w:rFonts w:ascii="Arial" w:hAnsi="Arial" w:cs="Arial"/>
                <w:noProof/>
                <w:webHidden/>
              </w:rPr>
              <w:t>13</w:t>
            </w:r>
            <w:r w:rsidR="00AD44A6" w:rsidRPr="00F27D38">
              <w:rPr>
                <w:rFonts w:ascii="Arial" w:hAnsi="Arial" w:cs="Arial"/>
                <w:noProof/>
                <w:webHidden/>
              </w:rPr>
              <w:fldChar w:fldCharType="end"/>
            </w:r>
          </w:hyperlink>
        </w:p>
        <w:p w14:paraId="1432E09B" w14:textId="08BA8C4E" w:rsidR="00AD44A6" w:rsidRPr="00F27D38" w:rsidRDefault="007D20DF">
          <w:pPr>
            <w:pStyle w:val="INNH2"/>
            <w:tabs>
              <w:tab w:val="right" w:leader="dot" w:pos="9062"/>
            </w:tabs>
            <w:rPr>
              <w:rFonts w:ascii="Arial" w:eastAsiaTheme="minorEastAsia" w:hAnsi="Arial" w:cs="Arial"/>
              <w:noProof/>
              <w:sz w:val="22"/>
              <w:szCs w:val="22"/>
              <w:lang w:val="nb-NO"/>
            </w:rPr>
          </w:pPr>
          <w:hyperlink w:anchor="_Toc66449776" w:history="1">
            <w:r w:rsidR="00AD44A6" w:rsidRPr="00F27D38">
              <w:rPr>
                <w:rStyle w:val="Hyperkobling"/>
                <w:rFonts w:ascii="Arial" w:hAnsi="Arial" w:cs="Arial"/>
                <w:noProof/>
              </w:rPr>
              <w:t>3.3 Media</w:t>
            </w:r>
            <w:r w:rsidR="00AD44A6" w:rsidRPr="00F27D38">
              <w:rPr>
                <w:rFonts w:ascii="Arial" w:hAnsi="Arial" w:cs="Arial"/>
                <w:noProof/>
                <w:webHidden/>
              </w:rPr>
              <w:tab/>
            </w:r>
            <w:r w:rsidR="00AD44A6" w:rsidRPr="00F27D38">
              <w:rPr>
                <w:rFonts w:ascii="Arial" w:hAnsi="Arial" w:cs="Arial"/>
                <w:noProof/>
                <w:webHidden/>
              </w:rPr>
              <w:fldChar w:fldCharType="begin"/>
            </w:r>
            <w:r w:rsidR="00AD44A6" w:rsidRPr="00F27D38">
              <w:rPr>
                <w:rFonts w:ascii="Arial" w:hAnsi="Arial" w:cs="Arial"/>
                <w:noProof/>
                <w:webHidden/>
              </w:rPr>
              <w:instrText xml:space="preserve"> PAGEREF _Toc66449776 \h </w:instrText>
            </w:r>
            <w:r w:rsidR="00AD44A6" w:rsidRPr="00F27D38">
              <w:rPr>
                <w:rFonts w:ascii="Arial" w:hAnsi="Arial" w:cs="Arial"/>
                <w:noProof/>
                <w:webHidden/>
              </w:rPr>
            </w:r>
            <w:r w:rsidR="00AD44A6" w:rsidRPr="00F27D38">
              <w:rPr>
                <w:rFonts w:ascii="Arial" w:hAnsi="Arial" w:cs="Arial"/>
                <w:noProof/>
                <w:webHidden/>
              </w:rPr>
              <w:fldChar w:fldCharType="separate"/>
            </w:r>
            <w:r w:rsidR="00187341">
              <w:rPr>
                <w:rFonts w:ascii="Arial" w:hAnsi="Arial" w:cs="Arial"/>
                <w:noProof/>
                <w:webHidden/>
              </w:rPr>
              <w:t>14</w:t>
            </w:r>
            <w:r w:rsidR="00AD44A6" w:rsidRPr="00F27D38">
              <w:rPr>
                <w:rFonts w:ascii="Arial" w:hAnsi="Arial" w:cs="Arial"/>
                <w:noProof/>
                <w:webHidden/>
              </w:rPr>
              <w:fldChar w:fldCharType="end"/>
            </w:r>
          </w:hyperlink>
        </w:p>
        <w:p w14:paraId="7EDF654F" w14:textId="18714D0A" w:rsidR="00AD44A6" w:rsidRPr="00F27D38" w:rsidRDefault="007D20DF">
          <w:pPr>
            <w:pStyle w:val="INNH2"/>
            <w:tabs>
              <w:tab w:val="right" w:leader="dot" w:pos="9062"/>
            </w:tabs>
            <w:rPr>
              <w:rFonts w:ascii="Arial" w:eastAsiaTheme="minorEastAsia" w:hAnsi="Arial" w:cs="Arial"/>
              <w:noProof/>
              <w:sz w:val="22"/>
              <w:szCs w:val="22"/>
              <w:lang w:val="nb-NO"/>
            </w:rPr>
          </w:pPr>
          <w:hyperlink w:anchor="_Toc66449777" w:history="1">
            <w:r w:rsidR="00AD44A6" w:rsidRPr="00F27D38">
              <w:rPr>
                <w:rStyle w:val="Hyperkobling"/>
                <w:rFonts w:ascii="Arial" w:hAnsi="Arial" w:cs="Arial"/>
                <w:noProof/>
              </w:rPr>
              <w:t>3.4. Arrangement og debattmøte</w:t>
            </w:r>
            <w:r w:rsidR="00AD44A6" w:rsidRPr="00F27D38">
              <w:rPr>
                <w:rFonts w:ascii="Arial" w:hAnsi="Arial" w:cs="Arial"/>
                <w:noProof/>
                <w:webHidden/>
              </w:rPr>
              <w:tab/>
            </w:r>
            <w:r w:rsidR="00AD44A6" w:rsidRPr="00F27D38">
              <w:rPr>
                <w:rFonts w:ascii="Arial" w:hAnsi="Arial" w:cs="Arial"/>
                <w:noProof/>
                <w:webHidden/>
              </w:rPr>
              <w:fldChar w:fldCharType="begin"/>
            </w:r>
            <w:r w:rsidR="00AD44A6" w:rsidRPr="00F27D38">
              <w:rPr>
                <w:rFonts w:ascii="Arial" w:hAnsi="Arial" w:cs="Arial"/>
                <w:noProof/>
                <w:webHidden/>
              </w:rPr>
              <w:instrText xml:space="preserve"> PAGEREF _Toc66449777 \h </w:instrText>
            </w:r>
            <w:r w:rsidR="00AD44A6" w:rsidRPr="00F27D38">
              <w:rPr>
                <w:rFonts w:ascii="Arial" w:hAnsi="Arial" w:cs="Arial"/>
                <w:noProof/>
                <w:webHidden/>
              </w:rPr>
            </w:r>
            <w:r w:rsidR="00AD44A6" w:rsidRPr="00F27D38">
              <w:rPr>
                <w:rFonts w:ascii="Arial" w:hAnsi="Arial" w:cs="Arial"/>
                <w:noProof/>
                <w:webHidden/>
              </w:rPr>
              <w:fldChar w:fldCharType="separate"/>
            </w:r>
            <w:r w:rsidR="00187341">
              <w:rPr>
                <w:rFonts w:ascii="Arial" w:hAnsi="Arial" w:cs="Arial"/>
                <w:noProof/>
                <w:webHidden/>
              </w:rPr>
              <w:t>14</w:t>
            </w:r>
            <w:r w:rsidR="00AD44A6" w:rsidRPr="00F27D38">
              <w:rPr>
                <w:rFonts w:ascii="Arial" w:hAnsi="Arial" w:cs="Arial"/>
                <w:noProof/>
                <w:webHidden/>
              </w:rPr>
              <w:fldChar w:fldCharType="end"/>
            </w:r>
          </w:hyperlink>
        </w:p>
        <w:p w14:paraId="5B3E8115" w14:textId="5831D675" w:rsidR="00AD44A6" w:rsidRPr="00F27D38" w:rsidRDefault="007D20DF">
          <w:pPr>
            <w:pStyle w:val="INNH2"/>
            <w:tabs>
              <w:tab w:val="right" w:leader="dot" w:pos="9062"/>
            </w:tabs>
            <w:rPr>
              <w:rFonts w:ascii="Arial" w:eastAsiaTheme="minorEastAsia" w:hAnsi="Arial" w:cs="Arial"/>
              <w:noProof/>
              <w:sz w:val="22"/>
              <w:szCs w:val="22"/>
              <w:lang w:val="nb-NO"/>
            </w:rPr>
          </w:pPr>
          <w:hyperlink w:anchor="_Toc66449778" w:history="1">
            <w:r w:rsidR="00AD44A6" w:rsidRPr="00F27D38">
              <w:rPr>
                <w:rStyle w:val="Hyperkobling"/>
                <w:rFonts w:ascii="Arial" w:hAnsi="Arial" w:cs="Arial"/>
                <w:noProof/>
              </w:rPr>
              <w:t>3.5. Endring gjennom samarbeid</w:t>
            </w:r>
            <w:r w:rsidR="00AD44A6" w:rsidRPr="00F27D38">
              <w:rPr>
                <w:rFonts w:ascii="Arial" w:hAnsi="Arial" w:cs="Arial"/>
                <w:noProof/>
                <w:webHidden/>
              </w:rPr>
              <w:tab/>
            </w:r>
            <w:r w:rsidR="00AD44A6" w:rsidRPr="00F27D38">
              <w:rPr>
                <w:rFonts w:ascii="Arial" w:hAnsi="Arial" w:cs="Arial"/>
                <w:noProof/>
                <w:webHidden/>
              </w:rPr>
              <w:fldChar w:fldCharType="begin"/>
            </w:r>
            <w:r w:rsidR="00AD44A6" w:rsidRPr="00F27D38">
              <w:rPr>
                <w:rFonts w:ascii="Arial" w:hAnsi="Arial" w:cs="Arial"/>
                <w:noProof/>
                <w:webHidden/>
              </w:rPr>
              <w:instrText xml:space="preserve"> PAGEREF _Toc66449778 \h </w:instrText>
            </w:r>
            <w:r w:rsidR="00AD44A6" w:rsidRPr="00F27D38">
              <w:rPr>
                <w:rFonts w:ascii="Arial" w:hAnsi="Arial" w:cs="Arial"/>
                <w:noProof/>
                <w:webHidden/>
              </w:rPr>
            </w:r>
            <w:r w:rsidR="00AD44A6" w:rsidRPr="00F27D38">
              <w:rPr>
                <w:rFonts w:ascii="Arial" w:hAnsi="Arial" w:cs="Arial"/>
                <w:noProof/>
                <w:webHidden/>
              </w:rPr>
              <w:fldChar w:fldCharType="separate"/>
            </w:r>
            <w:r w:rsidR="00187341">
              <w:rPr>
                <w:rFonts w:ascii="Arial" w:hAnsi="Arial" w:cs="Arial"/>
                <w:noProof/>
                <w:webHidden/>
              </w:rPr>
              <w:t>15</w:t>
            </w:r>
            <w:r w:rsidR="00AD44A6" w:rsidRPr="00F27D38">
              <w:rPr>
                <w:rFonts w:ascii="Arial" w:hAnsi="Arial" w:cs="Arial"/>
                <w:noProof/>
                <w:webHidden/>
              </w:rPr>
              <w:fldChar w:fldCharType="end"/>
            </w:r>
          </w:hyperlink>
        </w:p>
        <w:p w14:paraId="07EAE65D" w14:textId="2F553909" w:rsidR="00AD44A6" w:rsidRPr="00F27D38" w:rsidRDefault="007D20DF">
          <w:pPr>
            <w:pStyle w:val="INNH2"/>
            <w:tabs>
              <w:tab w:val="right" w:leader="dot" w:pos="9062"/>
            </w:tabs>
            <w:rPr>
              <w:rFonts w:ascii="Arial" w:eastAsiaTheme="minorEastAsia" w:hAnsi="Arial" w:cs="Arial"/>
              <w:noProof/>
              <w:sz w:val="22"/>
              <w:szCs w:val="22"/>
              <w:lang w:val="nb-NO"/>
            </w:rPr>
          </w:pPr>
          <w:hyperlink w:anchor="_Toc66449779" w:history="1">
            <w:r w:rsidR="00AD44A6" w:rsidRPr="00F27D38">
              <w:rPr>
                <w:rStyle w:val="Hyperkobling"/>
                <w:rFonts w:ascii="Arial" w:hAnsi="Arial" w:cs="Arial"/>
                <w:noProof/>
              </w:rPr>
              <w:t>3.6. Kampanjar</w:t>
            </w:r>
            <w:r w:rsidR="00AD44A6" w:rsidRPr="00F27D38">
              <w:rPr>
                <w:rFonts w:ascii="Arial" w:hAnsi="Arial" w:cs="Arial"/>
                <w:noProof/>
                <w:webHidden/>
              </w:rPr>
              <w:tab/>
            </w:r>
            <w:r w:rsidR="00AD44A6" w:rsidRPr="00F27D38">
              <w:rPr>
                <w:rFonts w:ascii="Arial" w:hAnsi="Arial" w:cs="Arial"/>
                <w:noProof/>
                <w:webHidden/>
              </w:rPr>
              <w:fldChar w:fldCharType="begin"/>
            </w:r>
            <w:r w:rsidR="00AD44A6" w:rsidRPr="00F27D38">
              <w:rPr>
                <w:rFonts w:ascii="Arial" w:hAnsi="Arial" w:cs="Arial"/>
                <w:noProof/>
                <w:webHidden/>
              </w:rPr>
              <w:instrText xml:space="preserve"> PAGEREF _Toc66449779 \h </w:instrText>
            </w:r>
            <w:r w:rsidR="00AD44A6" w:rsidRPr="00F27D38">
              <w:rPr>
                <w:rFonts w:ascii="Arial" w:hAnsi="Arial" w:cs="Arial"/>
                <w:noProof/>
                <w:webHidden/>
              </w:rPr>
            </w:r>
            <w:r w:rsidR="00AD44A6" w:rsidRPr="00F27D38">
              <w:rPr>
                <w:rFonts w:ascii="Arial" w:hAnsi="Arial" w:cs="Arial"/>
                <w:noProof/>
                <w:webHidden/>
              </w:rPr>
              <w:fldChar w:fldCharType="separate"/>
            </w:r>
            <w:r w:rsidR="00187341">
              <w:rPr>
                <w:rFonts w:ascii="Arial" w:hAnsi="Arial" w:cs="Arial"/>
                <w:noProof/>
                <w:webHidden/>
              </w:rPr>
              <w:t>19</w:t>
            </w:r>
            <w:r w:rsidR="00AD44A6" w:rsidRPr="00F27D38">
              <w:rPr>
                <w:rFonts w:ascii="Arial" w:hAnsi="Arial" w:cs="Arial"/>
                <w:noProof/>
                <w:webHidden/>
              </w:rPr>
              <w:fldChar w:fldCharType="end"/>
            </w:r>
          </w:hyperlink>
        </w:p>
        <w:p w14:paraId="59942831" w14:textId="2285FCFD" w:rsidR="00AD44A6" w:rsidRPr="00F27D38" w:rsidRDefault="007D20DF">
          <w:pPr>
            <w:pStyle w:val="INNH2"/>
            <w:tabs>
              <w:tab w:val="right" w:leader="dot" w:pos="9062"/>
            </w:tabs>
            <w:rPr>
              <w:rFonts w:ascii="Arial" w:eastAsiaTheme="minorEastAsia" w:hAnsi="Arial" w:cs="Arial"/>
              <w:noProof/>
              <w:sz w:val="22"/>
              <w:szCs w:val="22"/>
              <w:lang w:val="nb-NO"/>
            </w:rPr>
          </w:pPr>
          <w:hyperlink w:anchor="_Toc66449780" w:history="1">
            <w:r w:rsidR="00AD44A6" w:rsidRPr="00F27D38">
              <w:rPr>
                <w:rStyle w:val="Hyperkobling"/>
                <w:rFonts w:ascii="Arial" w:hAnsi="Arial" w:cs="Arial"/>
                <w:noProof/>
              </w:rPr>
              <w:t>3.7. Andre sentrale tema i ombodet sitt arbeid i 2020</w:t>
            </w:r>
            <w:r w:rsidR="00AD44A6" w:rsidRPr="00F27D38">
              <w:rPr>
                <w:rFonts w:ascii="Arial" w:hAnsi="Arial" w:cs="Arial"/>
                <w:noProof/>
                <w:webHidden/>
              </w:rPr>
              <w:tab/>
            </w:r>
            <w:r w:rsidR="00AD44A6" w:rsidRPr="00F27D38">
              <w:rPr>
                <w:rFonts w:ascii="Arial" w:hAnsi="Arial" w:cs="Arial"/>
                <w:noProof/>
                <w:webHidden/>
              </w:rPr>
              <w:fldChar w:fldCharType="begin"/>
            </w:r>
            <w:r w:rsidR="00AD44A6" w:rsidRPr="00F27D38">
              <w:rPr>
                <w:rFonts w:ascii="Arial" w:hAnsi="Arial" w:cs="Arial"/>
                <w:noProof/>
                <w:webHidden/>
              </w:rPr>
              <w:instrText xml:space="preserve"> PAGEREF _Toc66449780 \h </w:instrText>
            </w:r>
            <w:r w:rsidR="00AD44A6" w:rsidRPr="00F27D38">
              <w:rPr>
                <w:rFonts w:ascii="Arial" w:hAnsi="Arial" w:cs="Arial"/>
                <w:noProof/>
                <w:webHidden/>
              </w:rPr>
            </w:r>
            <w:r w:rsidR="00AD44A6" w:rsidRPr="00F27D38">
              <w:rPr>
                <w:rFonts w:ascii="Arial" w:hAnsi="Arial" w:cs="Arial"/>
                <w:noProof/>
                <w:webHidden/>
              </w:rPr>
              <w:fldChar w:fldCharType="separate"/>
            </w:r>
            <w:r w:rsidR="00187341">
              <w:rPr>
                <w:rFonts w:ascii="Arial" w:hAnsi="Arial" w:cs="Arial"/>
                <w:noProof/>
                <w:webHidden/>
              </w:rPr>
              <w:t>20</w:t>
            </w:r>
            <w:r w:rsidR="00AD44A6" w:rsidRPr="00F27D38">
              <w:rPr>
                <w:rFonts w:ascii="Arial" w:hAnsi="Arial" w:cs="Arial"/>
                <w:noProof/>
                <w:webHidden/>
              </w:rPr>
              <w:fldChar w:fldCharType="end"/>
            </w:r>
          </w:hyperlink>
        </w:p>
        <w:p w14:paraId="23D6D8AA" w14:textId="0EB756D7" w:rsidR="00AD44A6" w:rsidRPr="00F27D38" w:rsidRDefault="007D20DF">
          <w:pPr>
            <w:pStyle w:val="INNH2"/>
            <w:tabs>
              <w:tab w:val="right" w:leader="dot" w:pos="9062"/>
            </w:tabs>
            <w:rPr>
              <w:rFonts w:ascii="Arial" w:eastAsiaTheme="minorEastAsia" w:hAnsi="Arial" w:cs="Arial"/>
              <w:noProof/>
              <w:sz w:val="22"/>
              <w:szCs w:val="22"/>
              <w:lang w:val="nb-NO"/>
            </w:rPr>
          </w:pPr>
          <w:hyperlink w:anchor="_Toc66449781" w:history="1">
            <w:r w:rsidR="00AD44A6" w:rsidRPr="00F27D38">
              <w:rPr>
                <w:rStyle w:val="Hyperkobling"/>
                <w:rFonts w:ascii="Arial" w:hAnsi="Arial" w:cs="Arial"/>
                <w:noProof/>
              </w:rPr>
              <w:t>3.8. Tilsyn med FN-konvensjonar</w:t>
            </w:r>
            <w:r w:rsidR="00AD44A6" w:rsidRPr="00F27D38">
              <w:rPr>
                <w:rFonts w:ascii="Arial" w:hAnsi="Arial" w:cs="Arial"/>
                <w:noProof/>
                <w:webHidden/>
              </w:rPr>
              <w:tab/>
            </w:r>
            <w:r w:rsidR="00AD44A6" w:rsidRPr="00F27D38">
              <w:rPr>
                <w:rFonts w:ascii="Arial" w:hAnsi="Arial" w:cs="Arial"/>
                <w:noProof/>
                <w:webHidden/>
              </w:rPr>
              <w:fldChar w:fldCharType="begin"/>
            </w:r>
            <w:r w:rsidR="00AD44A6" w:rsidRPr="00F27D38">
              <w:rPr>
                <w:rFonts w:ascii="Arial" w:hAnsi="Arial" w:cs="Arial"/>
                <w:noProof/>
                <w:webHidden/>
              </w:rPr>
              <w:instrText xml:space="preserve"> PAGEREF _Toc66449781 \h </w:instrText>
            </w:r>
            <w:r w:rsidR="00AD44A6" w:rsidRPr="00F27D38">
              <w:rPr>
                <w:rFonts w:ascii="Arial" w:hAnsi="Arial" w:cs="Arial"/>
                <w:noProof/>
                <w:webHidden/>
              </w:rPr>
            </w:r>
            <w:r w:rsidR="00AD44A6" w:rsidRPr="00F27D38">
              <w:rPr>
                <w:rFonts w:ascii="Arial" w:hAnsi="Arial" w:cs="Arial"/>
                <w:noProof/>
                <w:webHidden/>
              </w:rPr>
              <w:fldChar w:fldCharType="separate"/>
            </w:r>
            <w:r w:rsidR="00187341">
              <w:rPr>
                <w:rFonts w:ascii="Arial" w:hAnsi="Arial" w:cs="Arial"/>
                <w:noProof/>
                <w:webHidden/>
              </w:rPr>
              <w:t>21</w:t>
            </w:r>
            <w:r w:rsidR="00AD44A6" w:rsidRPr="00F27D38">
              <w:rPr>
                <w:rFonts w:ascii="Arial" w:hAnsi="Arial" w:cs="Arial"/>
                <w:noProof/>
                <w:webHidden/>
              </w:rPr>
              <w:fldChar w:fldCharType="end"/>
            </w:r>
          </w:hyperlink>
        </w:p>
        <w:p w14:paraId="0442A4B7" w14:textId="3981B6E3" w:rsidR="00AD44A6" w:rsidRPr="00F27D38" w:rsidRDefault="007D20DF">
          <w:pPr>
            <w:pStyle w:val="INNH2"/>
            <w:tabs>
              <w:tab w:val="right" w:leader="dot" w:pos="9062"/>
            </w:tabs>
            <w:rPr>
              <w:rFonts w:ascii="Arial" w:eastAsiaTheme="minorEastAsia" w:hAnsi="Arial" w:cs="Arial"/>
              <w:noProof/>
              <w:sz w:val="22"/>
              <w:szCs w:val="22"/>
              <w:lang w:val="nb-NO"/>
            </w:rPr>
          </w:pPr>
          <w:hyperlink w:anchor="_Toc66449782" w:history="1">
            <w:r w:rsidR="00AD44A6" w:rsidRPr="00F27D38">
              <w:rPr>
                <w:rStyle w:val="Hyperkobling"/>
                <w:rFonts w:ascii="Arial" w:hAnsi="Arial" w:cs="Arial"/>
                <w:noProof/>
              </w:rPr>
              <w:t>3.9. Høyringsfråsegn</w:t>
            </w:r>
            <w:r w:rsidR="00AD44A6" w:rsidRPr="00F27D38">
              <w:rPr>
                <w:rFonts w:ascii="Arial" w:hAnsi="Arial" w:cs="Arial"/>
                <w:noProof/>
                <w:webHidden/>
              </w:rPr>
              <w:tab/>
            </w:r>
            <w:r w:rsidR="00AD44A6" w:rsidRPr="00F27D38">
              <w:rPr>
                <w:rFonts w:ascii="Arial" w:hAnsi="Arial" w:cs="Arial"/>
                <w:noProof/>
                <w:webHidden/>
              </w:rPr>
              <w:fldChar w:fldCharType="begin"/>
            </w:r>
            <w:r w:rsidR="00AD44A6" w:rsidRPr="00F27D38">
              <w:rPr>
                <w:rFonts w:ascii="Arial" w:hAnsi="Arial" w:cs="Arial"/>
                <w:noProof/>
                <w:webHidden/>
              </w:rPr>
              <w:instrText xml:space="preserve"> PAGEREF _Toc66449782 \h </w:instrText>
            </w:r>
            <w:r w:rsidR="00AD44A6" w:rsidRPr="00F27D38">
              <w:rPr>
                <w:rFonts w:ascii="Arial" w:hAnsi="Arial" w:cs="Arial"/>
                <w:noProof/>
                <w:webHidden/>
              </w:rPr>
            </w:r>
            <w:r w:rsidR="00AD44A6" w:rsidRPr="00F27D38">
              <w:rPr>
                <w:rFonts w:ascii="Arial" w:hAnsi="Arial" w:cs="Arial"/>
                <w:noProof/>
                <w:webHidden/>
              </w:rPr>
              <w:fldChar w:fldCharType="separate"/>
            </w:r>
            <w:r w:rsidR="00187341">
              <w:rPr>
                <w:rFonts w:ascii="Arial" w:hAnsi="Arial" w:cs="Arial"/>
                <w:noProof/>
                <w:webHidden/>
              </w:rPr>
              <w:t>22</w:t>
            </w:r>
            <w:r w:rsidR="00AD44A6" w:rsidRPr="00F27D38">
              <w:rPr>
                <w:rFonts w:ascii="Arial" w:hAnsi="Arial" w:cs="Arial"/>
                <w:noProof/>
                <w:webHidden/>
              </w:rPr>
              <w:fldChar w:fldCharType="end"/>
            </w:r>
          </w:hyperlink>
        </w:p>
        <w:p w14:paraId="0BB5A161" w14:textId="2118B2BD" w:rsidR="00AD44A6" w:rsidRPr="00F27D38" w:rsidRDefault="007D20DF">
          <w:pPr>
            <w:pStyle w:val="INNH2"/>
            <w:tabs>
              <w:tab w:val="right" w:leader="dot" w:pos="9062"/>
            </w:tabs>
            <w:rPr>
              <w:rFonts w:ascii="Arial" w:eastAsiaTheme="minorEastAsia" w:hAnsi="Arial" w:cs="Arial"/>
              <w:noProof/>
              <w:sz w:val="22"/>
              <w:szCs w:val="22"/>
              <w:lang w:val="nb-NO"/>
            </w:rPr>
          </w:pPr>
          <w:hyperlink w:anchor="_Toc66449783" w:history="1">
            <w:r w:rsidR="00AD44A6" w:rsidRPr="00F27D38">
              <w:rPr>
                <w:rStyle w:val="Hyperkobling"/>
                <w:rFonts w:ascii="Arial" w:hAnsi="Arial" w:cs="Arial"/>
                <w:noProof/>
              </w:rPr>
              <w:t>3.10. Ombodet som kunnskapsorganisasjon</w:t>
            </w:r>
            <w:r w:rsidR="00AD44A6" w:rsidRPr="00F27D38">
              <w:rPr>
                <w:rFonts w:ascii="Arial" w:hAnsi="Arial" w:cs="Arial"/>
                <w:noProof/>
                <w:webHidden/>
              </w:rPr>
              <w:tab/>
            </w:r>
            <w:r w:rsidR="00AD44A6" w:rsidRPr="00F27D38">
              <w:rPr>
                <w:rFonts w:ascii="Arial" w:hAnsi="Arial" w:cs="Arial"/>
                <w:noProof/>
                <w:webHidden/>
              </w:rPr>
              <w:fldChar w:fldCharType="begin"/>
            </w:r>
            <w:r w:rsidR="00AD44A6" w:rsidRPr="00F27D38">
              <w:rPr>
                <w:rFonts w:ascii="Arial" w:hAnsi="Arial" w:cs="Arial"/>
                <w:noProof/>
                <w:webHidden/>
              </w:rPr>
              <w:instrText xml:space="preserve"> PAGEREF _Toc66449783 \h </w:instrText>
            </w:r>
            <w:r w:rsidR="00AD44A6" w:rsidRPr="00F27D38">
              <w:rPr>
                <w:rFonts w:ascii="Arial" w:hAnsi="Arial" w:cs="Arial"/>
                <w:noProof/>
                <w:webHidden/>
              </w:rPr>
            </w:r>
            <w:r w:rsidR="00AD44A6" w:rsidRPr="00F27D38">
              <w:rPr>
                <w:rFonts w:ascii="Arial" w:hAnsi="Arial" w:cs="Arial"/>
                <w:noProof/>
                <w:webHidden/>
              </w:rPr>
              <w:fldChar w:fldCharType="separate"/>
            </w:r>
            <w:r w:rsidR="00187341">
              <w:rPr>
                <w:rFonts w:ascii="Arial" w:hAnsi="Arial" w:cs="Arial"/>
                <w:noProof/>
                <w:webHidden/>
              </w:rPr>
              <w:t>26</w:t>
            </w:r>
            <w:r w:rsidR="00AD44A6" w:rsidRPr="00F27D38">
              <w:rPr>
                <w:rFonts w:ascii="Arial" w:hAnsi="Arial" w:cs="Arial"/>
                <w:noProof/>
                <w:webHidden/>
              </w:rPr>
              <w:fldChar w:fldCharType="end"/>
            </w:r>
          </w:hyperlink>
        </w:p>
        <w:p w14:paraId="51FCAFBF" w14:textId="18851F8A" w:rsidR="00AD44A6" w:rsidRPr="00F27D38" w:rsidRDefault="007D20DF">
          <w:pPr>
            <w:pStyle w:val="INNH2"/>
            <w:tabs>
              <w:tab w:val="right" w:leader="dot" w:pos="9062"/>
            </w:tabs>
            <w:rPr>
              <w:rFonts w:ascii="Arial" w:eastAsiaTheme="minorEastAsia" w:hAnsi="Arial" w:cs="Arial"/>
              <w:noProof/>
              <w:sz w:val="22"/>
              <w:szCs w:val="22"/>
              <w:lang w:val="nb-NO"/>
            </w:rPr>
          </w:pPr>
          <w:hyperlink w:anchor="_Toc66449784" w:history="1">
            <w:r w:rsidR="00AD44A6" w:rsidRPr="00F27D38">
              <w:rPr>
                <w:rStyle w:val="Hyperkobling"/>
                <w:rFonts w:ascii="Arial" w:hAnsi="Arial" w:cs="Arial"/>
                <w:noProof/>
              </w:rPr>
              <w:t>3.11. Arbeidsliv</w:t>
            </w:r>
            <w:r w:rsidR="00AD44A6" w:rsidRPr="00F27D38">
              <w:rPr>
                <w:rFonts w:ascii="Arial" w:hAnsi="Arial" w:cs="Arial"/>
                <w:noProof/>
                <w:webHidden/>
              </w:rPr>
              <w:tab/>
            </w:r>
            <w:r w:rsidR="00AD44A6" w:rsidRPr="00F27D38">
              <w:rPr>
                <w:rFonts w:ascii="Arial" w:hAnsi="Arial" w:cs="Arial"/>
                <w:noProof/>
                <w:webHidden/>
              </w:rPr>
              <w:fldChar w:fldCharType="begin"/>
            </w:r>
            <w:r w:rsidR="00AD44A6" w:rsidRPr="00F27D38">
              <w:rPr>
                <w:rFonts w:ascii="Arial" w:hAnsi="Arial" w:cs="Arial"/>
                <w:noProof/>
                <w:webHidden/>
              </w:rPr>
              <w:instrText xml:space="preserve"> PAGEREF _Toc66449784 \h </w:instrText>
            </w:r>
            <w:r w:rsidR="00AD44A6" w:rsidRPr="00F27D38">
              <w:rPr>
                <w:rFonts w:ascii="Arial" w:hAnsi="Arial" w:cs="Arial"/>
                <w:noProof/>
                <w:webHidden/>
              </w:rPr>
            </w:r>
            <w:r w:rsidR="00AD44A6" w:rsidRPr="00F27D38">
              <w:rPr>
                <w:rFonts w:ascii="Arial" w:hAnsi="Arial" w:cs="Arial"/>
                <w:noProof/>
                <w:webHidden/>
              </w:rPr>
              <w:fldChar w:fldCharType="separate"/>
            </w:r>
            <w:r w:rsidR="00187341">
              <w:rPr>
                <w:rFonts w:ascii="Arial" w:hAnsi="Arial" w:cs="Arial"/>
                <w:noProof/>
                <w:webHidden/>
              </w:rPr>
              <w:t>29</w:t>
            </w:r>
            <w:r w:rsidR="00AD44A6" w:rsidRPr="00F27D38">
              <w:rPr>
                <w:rFonts w:ascii="Arial" w:hAnsi="Arial" w:cs="Arial"/>
                <w:noProof/>
                <w:webHidden/>
              </w:rPr>
              <w:fldChar w:fldCharType="end"/>
            </w:r>
          </w:hyperlink>
        </w:p>
        <w:p w14:paraId="65EF245A" w14:textId="181D97CA" w:rsidR="00AD44A6" w:rsidRPr="00F27D38" w:rsidRDefault="007D20DF">
          <w:pPr>
            <w:pStyle w:val="INNH2"/>
            <w:tabs>
              <w:tab w:val="right" w:leader="dot" w:pos="9062"/>
            </w:tabs>
            <w:rPr>
              <w:rFonts w:ascii="Arial" w:eastAsiaTheme="minorEastAsia" w:hAnsi="Arial" w:cs="Arial"/>
              <w:noProof/>
              <w:sz w:val="22"/>
              <w:szCs w:val="22"/>
              <w:lang w:val="nb-NO"/>
            </w:rPr>
          </w:pPr>
          <w:hyperlink w:anchor="_Toc66449785" w:history="1">
            <w:r w:rsidR="00AD44A6" w:rsidRPr="00F27D38">
              <w:rPr>
                <w:rStyle w:val="Hyperkobling"/>
                <w:rFonts w:ascii="Arial" w:hAnsi="Arial" w:cs="Arial"/>
                <w:noProof/>
              </w:rPr>
              <w:t>3.12. Offentlege styresmakter</w:t>
            </w:r>
            <w:r w:rsidR="00AD44A6" w:rsidRPr="00F27D38">
              <w:rPr>
                <w:rFonts w:ascii="Arial" w:hAnsi="Arial" w:cs="Arial"/>
                <w:noProof/>
                <w:webHidden/>
              </w:rPr>
              <w:tab/>
            </w:r>
            <w:r w:rsidR="00AD44A6" w:rsidRPr="00F27D38">
              <w:rPr>
                <w:rFonts w:ascii="Arial" w:hAnsi="Arial" w:cs="Arial"/>
                <w:noProof/>
                <w:webHidden/>
              </w:rPr>
              <w:fldChar w:fldCharType="begin"/>
            </w:r>
            <w:r w:rsidR="00AD44A6" w:rsidRPr="00F27D38">
              <w:rPr>
                <w:rFonts w:ascii="Arial" w:hAnsi="Arial" w:cs="Arial"/>
                <w:noProof/>
                <w:webHidden/>
              </w:rPr>
              <w:instrText xml:space="preserve"> PAGEREF _Toc66449785 \h </w:instrText>
            </w:r>
            <w:r w:rsidR="00AD44A6" w:rsidRPr="00F27D38">
              <w:rPr>
                <w:rFonts w:ascii="Arial" w:hAnsi="Arial" w:cs="Arial"/>
                <w:noProof/>
                <w:webHidden/>
              </w:rPr>
            </w:r>
            <w:r w:rsidR="00AD44A6" w:rsidRPr="00F27D38">
              <w:rPr>
                <w:rFonts w:ascii="Arial" w:hAnsi="Arial" w:cs="Arial"/>
                <w:noProof/>
                <w:webHidden/>
              </w:rPr>
              <w:fldChar w:fldCharType="separate"/>
            </w:r>
            <w:r w:rsidR="00187341">
              <w:rPr>
                <w:rFonts w:ascii="Arial" w:hAnsi="Arial" w:cs="Arial"/>
                <w:noProof/>
                <w:webHidden/>
              </w:rPr>
              <w:t>29</w:t>
            </w:r>
            <w:r w:rsidR="00AD44A6" w:rsidRPr="00F27D38">
              <w:rPr>
                <w:rFonts w:ascii="Arial" w:hAnsi="Arial" w:cs="Arial"/>
                <w:noProof/>
                <w:webHidden/>
              </w:rPr>
              <w:fldChar w:fldCharType="end"/>
            </w:r>
          </w:hyperlink>
        </w:p>
        <w:p w14:paraId="2252751A" w14:textId="4D221BA4" w:rsidR="00AD44A6" w:rsidRPr="00F27D38" w:rsidRDefault="007D20DF">
          <w:pPr>
            <w:pStyle w:val="INNH1"/>
            <w:rPr>
              <w:rFonts w:ascii="Arial" w:eastAsiaTheme="minorEastAsia" w:hAnsi="Arial" w:cs="Arial"/>
              <w:b w:val="0"/>
              <w:sz w:val="22"/>
              <w:szCs w:val="22"/>
              <w:lang w:val="nb-NO"/>
            </w:rPr>
          </w:pPr>
          <w:hyperlink w:anchor="_Toc66449786" w:history="1">
            <w:r w:rsidR="00AD44A6" w:rsidRPr="00F27D38">
              <w:rPr>
                <w:rStyle w:val="Hyperkobling"/>
                <w:rFonts w:ascii="Arial" w:eastAsiaTheme="majorEastAsia" w:hAnsi="Arial" w:cs="Arial"/>
              </w:rPr>
              <w:t>Kapittel 4 Styring og kontroll i verksemda</w:t>
            </w:r>
            <w:r w:rsidR="00AD44A6" w:rsidRPr="00F27D38">
              <w:rPr>
                <w:rFonts w:ascii="Arial" w:hAnsi="Arial" w:cs="Arial"/>
                <w:webHidden/>
              </w:rPr>
              <w:tab/>
            </w:r>
            <w:r w:rsidR="00AD44A6" w:rsidRPr="00F27D38">
              <w:rPr>
                <w:rFonts w:ascii="Arial" w:hAnsi="Arial" w:cs="Arial"/>
                <w:webHidden/>
              </w:rPr>
              <w:fldChar w:fldCharType="begin"/>
            </w:r>
            <w:r w:rsidR="00AD44A6" w:rsidRPr="00F27D38">
              <w:rPr>
                <w:rFonts w:ascii="Arial" w:hAnsi="Arial" w:cs="Arial"/>
                <w:webHidden/>
              </w:rPr>
              <w:instrText xml:space="preserve"> PAGEREF _Toc66449786 \h </w:instrText>
            </w:r>
            <w:r w:rsidR="00AD44A6" w:rsidRPr="00F27D38">
              <w:rPr>
                <w:rFonts w:ascii="Arial" w:hAnsi="Arial" w:cs="Arial"/>
                <w:webHidden/>
              </w:rPr>
            </w:r>
            <w:r w:rsidR="00AD44A6" w:rsidRPr="00F27D38">
              <w:rPr>
                <w:rFonts w:ascii="Arial" w:hAnsi="Arial" w:cs="Arial"/>
                <w:webHidden/>
              </w:rPr>
              <w:fldChar w:fldCharType="separate"/>
            </w:r>
            <w:r w:rsidR="00187341">
              <w:rPr>
                <w:rFonts w:ascii="Arial" w:hAnsi="Arial" w:cs="Arial"/>
                <w:webHidden/>
              </w:rPr>
              <w:t>31</w:t>
            </w:r>
            <w:r w:rsidR="00AD44A6" w:rsidRPr="00F27D38">
              <w:rPr>
                <w:rFonts w:ascii="Arial" w:hAnsi="Arial" w:cs="Arial"/>
                <w:webHidden/>
              </w:rPr>
              <w:fldChar w:fldCharType="end"/>
            </w:r>
          </w:hyperlink>
        </w:p>
        <w:p w14:paraId="50632935" w14:textId="6BF7FFBE" w:rsidR="00AD44A6" w:rsidRPr="00F27D38" w:rsidRDefault="007D20DF">
          <w:pPr>
            <w:pStyle w:val="INNH2"/>
            <w:tabs>
              <w:tab w:val="right" w:leader="dot" w:pos="9062"/>
            </w:tabs>
            <w:rPr>
              <w:rFonts w:ascii="Arial" w:eastAsiaTheme="minorEastAsia" w:hAnsi="Arial" w:cs="Arial"/>
              <w:noProof/>
              <w:sz w:val="22"/>
              <w:szCs w:val="22"/>
              <w:lang w:val="nb-NO"/>
            </w:rPr>
          </w:pPr>
          <w:hyperlink w:anchor="_Toc66449787" w:history="1">
            <w:r w:rsidR="00AD44A6" w:rsidRPr="00F27D38">
              <w:rPr>
                <w:rStyle w:val="Hyperkobling"/>
                <w:rFonts w:ascii="Arial" w:hAnsi="Arial" w:cs="Arial"/>
                <w:noProof/>
              </w:rPr>
              <w:t>Sikker IKT-drift og informasjonstryggleik</w:t>
            </w:r>
            <w:r w:rsidR="00AD44A6" w:rsidRPr="00F27D38">
              <w:rPr>
                <w:rFonts w:ascii="Arial" w:hAnsi="Arial" w:cs="Arial"/>
                <w:noProof/>
                <w:webHidden/>
              </w:rPr>
              <w:tab/>
            </w:r>
            <w:r w:rsidR="00AD44A6" w:rsidRPr="00F27D38">
              <w:rPr>
                <w:rFonts w:ascii="Arial" w:hAnsi="Arial" w:cs="Arial"/>
                <w:noProof/>
                <w:webHidden/>
              </w:rPr>
              <w:fldChar w:fldCharType="begin"/>
            </w:r>
            <w:r w:rsidR="00AD44A6" w:rsidRPr="00F27D38">
              <w:rPr>
                <w:rFonts w:ascii="Arial" w:hAnsi="Arial" w:cs="Arial"/>
                <w:noProof/>
                <w:webHidden/>
              </w:rPr>
              <w:instrText xml:space="preserve"> PAGEREF _Toc66449787 \h </w:instrText>
            </w:r>
            <w:r w:rsidR="00AD44A6" w:rsidRPr="00F27D38">
              <w:rPr>
                <w:rFonts w:ascii="Arial" w:hAnsi="Arial" w:cs="Arial"/>
                <w:noProof/>
                <w:webHidden/>
              </w:rPr>
            </w:r>
            <w:r w:rsidR="00AD44A6" w:rsidRPr="00F27D38">
              <w:rPr>
                <w:rFonts w:ascii="Arial" w:hAnsi="Arial" w:cs="Arial"/>
                <w:noProof/>
                <w:webHidden/>
              </w:rPr>
              <w:fldChar w:fldCharType="separate"/>
            </w:r>
            <w:r w:rsidR="00187341">
              <w:rPr>
                <w:rFonts w:ascii="Arial" w:hAnsi="Arial" w:cs="Arial"/>
                <w:noProof/>
                <w:webHidden/>
              </w:rPr>
              <w:t>31</w:t>
            </w:r>
            <w:r w:rsidR="00AD44A6" w:rsidRPr="00F27D38">
              <w:rPr>
                <w:rFonts w:ascii="Arial" w:hAnsi="Arial" w:cs="Arial"/>
                <w:noProof/>
                <w:webHidden/>
              </w:rPr>
              <w:fldChar w:fldCharType="end"/>
            </w:r>
          </w:hyperlink>
        </w:p>
        <w:p w14:paraId="0730AA07" w14:textId="3DB7FE98" w:rsidR="00AD44A6" w:rsidRPr="00F27D38" w:rsidRDefault="007D20DF">
          <w:pPr>
            <w:pStyle w:val="INNH2"/>
            <w:tabs>
              <w:tab w:val="right" w:leader="dot" w:pos="9062"/>
            </w:tabs>
            <w:rPr>
              <w:rFonts w:ascii="Arial" w:eastAsiaTheme="minorEastAsia" w:hAnsi="Arial" w:cs="Arial"/>
              <w:noProof/>
              <w:sz w:val="22"/>
              <w:szCs w:val="22"/>
              <w:lang w:val="nb-NO"/>
            </w:rPr>
          </w:pPr>
          <w:hyperlink w:anchor="_Toc66449788" w:history="1">
            <w:r w:rsidR="00AD44A6" w:rsidRPr="00F27D38">
              <w:rPr>
                <w:rStyle w:val="Hyperkobling"/>
                <w:rFonts w:ascii="Arial" w:hAnsi="Arial" w:cs="Arial"/>
                <w:noProof/>
              </w:rPr>
              <w:t>Digitalisering</w:t>
            </w:r>
            <w:r w:rsidR="00AD44A6" w:rsidRPr="00F27D38">
              <w:rPr>
                <w:rFonts w:ascii="Arial" w:hAnsi="Arial" w:cs="Arial"/>
                <w:noProof/>
                <w:webHidden/>
              </w:rPr>
              <w:tab/>
            </w:r>
            <w:r w:rsidR="00AD44A6" w:rsidRPr="00F27D38">
              <w:rPr>
                <w:rFonts w:ascii="Arial" w:hAnsi="Arial" w:cs="Arial"/>
                <w:noProof/>
                <w:webHidden/>
              </w:rPr>
              <w:fldChar w:fldCharType="begin"/>
            </w:r>
            <w:r w:rsidR="00AD44A6" w:rsidRPr="00F27D38">
              <w:rPr>
                <w:rFonts w:ascii="Arial" w:hAnsi="Arial" w:cs="Arial"/>
                <w:noProof/>
                <w:webHidden/>
              </w:rPr>
              <w:instrText xml:space="preserve"> PAGEREF _Toc66449788 \h </w:instrText>
            </w:r>
            <w:r w:rsidR="00AD44A6" w:rsidRPr="00F27D38">
              <w:rPr>
                <w:rFonts w:ascii="Arial" w:hAnsi="Arial" w:cs="Arial"/>
                <w:noProof/>
                <w:webHidden/>
              </w:rPr>
            </w:r>
            <w:r w:rsidR="00AD44A6" w:rsidRPr="00F27D38">
              <w:rPr>
                <w:rFonts w:ascii="Arial" w:hAnsi="Arial" w:cs="Arial"/>
                <w:noProof/>
                <w:webHidden/>
              </w:rPr>
              <w:fldChar w:fldCharType="separate"/>
            </w:r>
            <w:r w:rsidR="00187341">
              <w:rPr>
                <w:rFonts w:ascii="Arial" w:hAnsi="Arial" w:cs="Arial"/>
                <w:noProof/>
                <w:webHidden/>
              </w:rPr>
              <w:t>31</w:t>
            </w:r>
            <w:r w:rsidR="00AD44A6" w:rsidRPr="00F27D38">
              <w:rPr>
                <w:rFonts w:ascii="Arial" w:hAnsi="Arial" w:cs="Arial"/>
                <w:noProof/>
                <w:webHidden/>
              </w:rPr>
              <w:fldChar w:fldCharType="end"/>
            </w:r>
          </w:hyperlink>
        </w:p>
        <w:p w14:paraId="70F784DD" w14:textId="107849E4" w:rsidR="00AD44A6" w:rsidRPr="00F27D38" w:rsidRDefault="007D20DF">
          <w:pPr>
            <w:pStyle w:val="INNH2"/>
            <w:tabs>
              <w:tab w:val="right" w:leader="dot" w:pos="9062"/>
            </w:tabs>
            <w:rPr>
              <w:rFonts w:ascii="Arial" w:eastAsiaTheme="minorEastAsia" w:hAnsi="Arial" w:cs="Arial"/>
              <w:noProof/>
              <w:sz w:val="22"/>
              <w:szCs w:val="22"/>
              <w:lang w:val="nb-NO"/>
            </w:rPr>
          </w:pPr>
          <w:hyperlink w:anchor="_Toc66449789" w:history="1">
            <w:r w:rsidR="00AD44A6" w:rsidRPr="00F27D38">
              <w:rPr>
                <w:rStyle w:val="Hyperkobling"/>
                <w:rFonts w:ascii="Arial" w:hAnsi="Arial" w:cs="Arial"/>
                <w:noProof/>
              </w:rPr>
              <w:t>Digitale tenester og nasjonale felleskomponentar</w:t>
            </w:r>
            <w:r w:rsidR="00AD44A6" w:rsidRPr="00F27D38">
              <w:rPr>
                <w:rFonts w:ascii="Arial" w:hAnsi="Arial" w:cs="Arial"/>
                <w:noProof/>
                <w:webHidden/>
              </w:rPr>
              <w:tab/>
            </w:r>
            <w:r w:rsidR="00AD44A6" w:rsidRPr="00F27D38">
              <w:rPr>
                <w:rFonts w:ascii="Arial" w:hAnsi="Arial" w:cs="Arial"/>
                <w:noProof/>
                <w:webHidden/>
              </w:rPr>
              <w:fldChar w:fldCharType="begin"/>
            </w:r>
            <w:r w:rsidR="00AD44A6" w:rsidRPr="00F27D38">
              <w:rPr>
                <w:rFonts w:ascii="Arial" w:hAnsi="Arial" w:cs="Arial"/>
                <w:noProof/>
                <w:webHidden/>
              </w:rPr>
              <w:instrText xml:space="preserve"> PAGEREF _Toc66449789 \h </w:instrText>
            </w:r>
            <w:r w:rsidR="00AD44A6" w:rsidRPr="00F27D38">
              <w:rPr>
                <w:rFonts w:ascii="Arial" w:hAnsi="Arial" w:cs="Arial"/>
                <w:noProof/>
                <w:webHidden/>
              </w:rPr>
            </w:r>
            <w:r w:rsidR="00AD44A6" w:rsidRPr="00F27D38">
              <w:rPr>
                <w:rFonts w:ascii="Arial" w:hAnsi="Arial" w:cs="Arial"/>
                <w:noProof/>
                <w:webHidden/>
              </w:rPr>
              <w:fldChar w:fldCharType="separate"/>
            </w:r>
            <w:r w:rsidR="00187341">
              <w:rPr>
                <w:rFonts w:ascii="Arial" w:hAnsi="Arial" w:cs="Arial"/>
                <w:noProof/>
                <w:webHidden/>
              </w:rPr>
              <w:t>32</w:t>
            </w:r>
            <w:r w:rsidR="00AD44A6" w:rsidRPr="00F27D38">
              <w:rPr>
                <w:rFonts w:ascii="Arial" w:hAnsi="Arial" w:cs="Arial"/>
                <w:noProof/>
                <w:webHidden/>
              </w:rPr>
              <w:fldChar w:fldCharType="end"/>
            </w:r>
          </w:hyperlink>
        </w:p>
        <w:p w14:paraId="62B10692" w14:textId="2280A37C" w:rsidR="00AD44A6" w:rsidRPr="00F27D38" w:rsidRDefault="007D20DF">
          <w:pPr>
            <w:pStyle w:val="INNH2"/>
            <w:tabs>
              <w:tab w:val="right" w:leader="dot" w:pos="9062"/>
            </w:tabs>
            <w:rPr>
              <w:rFonts w:ascii="Arial" w:eastAsiaTheme="minorEastAsia" w:hAnsi="Arial" w:cs="Arial"/>
              <w:noProof/>
              <w:sz w:val="22"/>
              <w:szCs w:val="22"/>
              <w:lang w:val="nb-NO"/>
            </w:rPr>
          </w:pPr>
          <w:hyperlink w:anchor="_Toc66449790" w:history="1">
            <w:r w:rsidR="00AD44A6" w:rsidRPr="00F27D38">
              <w:rPr>
                <w:rStyle w:val="Hyperkobling"/>
                <w:rFonts w:ascii="Arial" w:hAnsi="Arial" w:cs="Arial"/>
                <w:noProof/>
              </w:rPr>
              <w:t>EU-forordninga om GDPR (General Data Protection Regulation)</w:t>
            </w:r>
            <w:r w:rsidR="00AD44A6" w:rsidRPr="00F27D38">
              <w:rPr>
                <w:rFonts w:ascii="Arial" w:hAnsi="Arial" w:cs="Arial"/>
                <w:noProof/>
                <w:webHidden/>
              </w:rPr>
              <w:tab/>
            </w:r>
            <w:r w:rsidR="00AD44A6" w:rsidRPr="00F27D38">
              <w:rPr>
                <w:rFonts w:ascii="Arial" w:hAnsi="Arial" w:cs="Arial"/>
                <w:noProof/>
                <w:webHidden/>
              </w:rPr>
              <w:fldChar w:fldCharType="begin"/>
            </w:r>
            <w:r w:rsidR="00AD44A6" w:rsidRPr="00F27D38">
              <w:rPr>
                <w:rFonts w:ascii="Arial" w:hAnsi="Arial" w:cs="Arial"/>
                <w:noProof/>
                <w:webHidden/>
              </w:rPr>
              <w:instrText xml:space="preserve"> PAGEREF _Toc66449790 \h </w:instrText>
            </w:r>
            <w:r w:rsidR="00AD44A6" w:rsidRPr="00F27D38">
              <w:rPr>
                <w:rFonts w:ascii="Arial" w:hAnsi="Arial" w:cs="Arial"/>
                <w:noProof/>
                <w:webHidden/>
              </w:rPr>
            </w:r>
            <w:r w:rsidR="00AD44A6" w:rsidRPr="00F27D38">
              <w:rPr>
                <w:rFonts w:ascii="Arial" w:hAnsi="Arial" w:cs="Arial"/>
                <w:noProof/>
                <w:webHidden/>
              </w:rPr>
              <w:fldChar w:fldCharType="separate"/>
            </w:r>
            <w:r w:rsidR="00187341">
              <w:rPr>
                <w:rFonts w:ascii="Arial" w:hAnsi="Arial" w:cs="Arial"/>
                <w:noProof/>
                <w:webHidden/>
              </w:rPr>
              <w:t>32</w:t>
            </w:r>
            <w:r w:rsidR="00AD44A6" w:rsidRPr="00F27D38">
              <w:rPr>
                <w:rFonts w:ascii="Arial" w:hAnsi="Arial" w:cs="Arial"/>
                <w:noProof/>
                <w:webHidden/>
              </w:rPr>
              <w:fldChar w:fldCharType="end"/>
            </w:r>
          </w:hyperlink>
        </w:p>
        <w:p w14:paraId="3C560BA5" w14:textId="4A7E9B92" w:rsidR="00AD44A6" w:rsidRPr="00F27D38" w:rsidRDefault="007D20DF">
          <w:pPr>
            <w:pStyle w:val="INNH2"/>
            <w:tabs>
              <w:tab w:val="right" w:leader="dot" w:pos="9062"/>
            </w:tabs>
            <w:rPr>
              <w:rFonts w:ascii="Arial" w:eastAsiaTheme="minorEastAsia" w:hAnsi="Arial" w:cs="Arial"/>
              <w:noProof/>
              <w:sz w:val="22"/>
              <w:szCs w:val="22"/>
              <w:lang w:val="nb-NO"/>
            </w:rPr>
          </w:pPr>
          <w:hyperlink w:anchor="_Toc66449791" w:history="1">
            <w:r w:rsidR="00AD44A6" w:rsidRPr="00F27D38">
              <w:rPr>
                <w:rStyle w:val="Hyperkobling"/>
                <w:rFonts w:ascii="Arial" w:eastAsia="Calibri" w:hAnsi="Arial" w:cs="Arial"/>
                <w:noProof/>
              </w:rPr>
              <w:t>Utgreiing om aktivitetsplikta som arbeidsgjevar for å fremme likestilling og hindre diskriminering</w:t>
            </w:r>
            <w:r w:rsidR="00AD44A6" w:rsidRPr="00F27D38">
              <w:rPr>
                <w:rFonts w:ascii="Arial" w:hAnsi="Arial" w:cs="Arial"/>
                <w:noProof/>
                <w:webHidden/>
              </w:rPr>
              <w:tab/>
            </w:r>
            <w:r w:rsidR="00AD44A6" w:rsidRPr="00F27D38">
              <w:rPr>
                <w:rFonts w:ascii="Arial" w:hAnsi="Arial" w:cs="Arial"/>
                <w:noProof/>
                <w:webHidden/>
              </w:rPr>
              <w:fldChar w:fldCharType="begin"/>
            </w:r>
            <w:r w:rsidR="00AD44A6" w:rsidRPr="00F27D38">
              <w:rPr>
                <w:rFonts w:ascii="Arial" w:hAnsi="Arial" w:cs="Arial"/>
                <w:noProof/>
                <w:webHidden/>
              </w:rPr>
              <w:instrText xml:space="preserve"> PAGEREF _Toc66449791 \h </w:instrText>
            </w:r>
            <w:r w:rsidR="00AD44A6" w:rsidRPr="00F27D38">
              <w:rPr>
                <w:rFonts w:ascii="Arial" w:hAnsi="Arial" w:cs="Arial"/>
                <w:noProof/>
                <w:webHidden/>
              </w:rPr>
            </w:r>
            <w:r w:rsidR="00AD44A6" w:rsidRPr="00F27D38">
              <w:rPr>
                <w:rFonts w:ascii="Arial" w:hAnsi="Arial" w:cs="Arial"/>
                <w:noProof/>
                <w:webHidden/>
              </w:rPr>
              <w:fldChar w:fldCharType="separate"/>
            </w:r>
            <w:r w:rsidR="00187341">
              <w:rPr>
                <w:rFonts w:ascii="Arial" w:hAnsi="Arial" w:cs="Arial"/>
                <w:noProof/>
                <w:webHidden/>
              </w:rPr>
              <w:t>34</w:t>
            </w:r>
            <w:r w:rsidR="00AD44A6" w:rsidRPr="00F27D38">
              <w:rPr>
                <w:rFonts w:ascii="Arial" w:hAnsi="Arial" w:cs="Arial"/>
                <w:noProof/>
                <w:webHidden/>
              </w:rPr>
              <w:fldChar w:fldCharType="end"/>
            </w:r>
          </w:hyperlink>
        </w:p>
        <w:p w14:paraId="4C099567" w14:textId="390550FF" w:rsidR="00AD44A6" w:rsidRPr="00F27D38" w:rsidRDefault="007D20DF">
          <w:pPr>
            <w:pStyle w:val="INNH2"/>
            <w:tabs>
              <w:tab w:val="right" w:leader="dot" w:pos="9062"/>
            </w:tabs>
            <w:rPr>
              <w:rFonts w:ascii="Arial" w:eastAsiaTheme="minorEastAsia" w:hAnsi="Arial" w:cs="Arial"/>
              <w:noProof/>
              <w:sz w:val="22"/>
              <w:szCs w:val="22"/>
              <w:lang w:val="nb-NO"/>
            </w:rPr>
          </w:pPr>
          <w:hyperlink w:anchor="_Toc66449792" w:history="1">
            <w:r w:rsidR="00AD44A6" w:rsidRPr="00F27D38">
              <w:rPr>
                <w:rStyle w:val="Hyperkobling"/>
                <w:rFonts w:ascii="Arial" w:hAnsi="Arial" w:cs="Arial"/>
                <w:noProof/>
              </w:rPr>
              <w:t>Utgreiing om likestilling: Ombodet som offentleg styresmakt og tenesteytar</w:t>
            </w:r>
            <w:r w:rsidR="00AD44A6" w:rsidRPr="00F27D38">
              <w:rPr>
                <w:rFonts w:ascii="Arial" w:hAnsi="Arial" w:cs="Arial"/>
                <w:noProof/>
                <w:webHidden/>
              </w:rPr>
              <w:tab/>
            </w:r>
            <w:r w:rsidR="00AD44A6" w:rsidRPr="00F27D38">
              <w:rPr>
                <w:rFonts w:ascii="Arial" w:hAnsi="Arial" w:cs="Arial"/>
                <w:noProof/>
                <w:webHidden/>
              </w:rPr>
              <w:fldChar w:fldCharType="begin"/>
            </w:r>
            <w:r w:rsidR="00AD44A6" w:rsidRPr="00F27D38">
              <w:rPr>
                <w:rFonts w:ascii="Arial" w:hAnsi="Arial" w:cs="Arial"/>
                <w:noProof/>
                <w:webHidden/>
              </w:rPr>
              <w:instrText xml:space="preserve"> PAGEREF _Toc66449792 \h </w:instrText>
            </w:r>
            <w:r w:rsidR="00AD44A6" w:rsidRPr="00F27D38">
              <w:rPr>
                <w:rFonts w:ascii="Arial" w:hAnsi="Arial" w:cs="Arial"/>
                <w:noProof/>
                <w:webHidden/>
              </w:rPr>
            </w:r>
            <w:r w:rsidR="00AD44A6" w:rsidRPr="00F27D38">
              <w:rPr>
                <w:rFonts w:ascii="Arial" w:hAnsi="Arial" w:cs="Arial"/>
                <w:noProof/>
                <w:webHidden/>
              </w:rPr>
              <w:fldChar w:fldCharType="separate"/>
            </w:r>
            <w:r w:rsidR="00187341">
              <w:rPr>
                <w:rFonts w:ascii="Arial" w:hAnsi="Arial" w:cs="Arial"/>
                <w:noProof/>
                <w:webHidden/>
              </w:rPr>
              <w:t>40</w:t>
            </w:r>
            <w:r w:rsidR="00AD44A6" w:rsidRPr="00F27D38">
              <w:rPr>
                <w:rFonts w:ascii="Arial" w:hAnsi="Arial" w:cs="Arial"/>
                <w:noProof/>
                <w:webHidden/>
              </w:rPr>
              <w:fldChar w:fldCharType="end"/>
            </w:r>
          </w:hyperlink>
        </w:p>
        <w:p w14:paraId="26B56FCE" w14:textId="7316B0AE" w:rsidR="00AD44A6" w:rsidRPr="00F27D38" w:rsidRDefault="007D20DF">
          <w:pPr>
            <w:pStyle w:val="INNH2"/>
            <w:tabs>
              <w:tab w:val="right" w:leader="dot" w:pos="9062"/>
            </w:tabs>
            <w:rPr>
              <w:rFonts w:ascii="Arial" w:eastAsiaTheme="minorEastAsia" w:hAnsi="Arial" w:cs="Arial"/>
              <w:noProof/>
              <w:sz w:val="22"/>
              <w:szCs w:val="22"/>
              <w:lang w:val="nb-NO"/>
            </w:rPr>
          </w:pPr>
          <w:hyperlink w:anchor="_Toc66449793" w:history="1">
            <w:r w:rsidR="00AD44A6" w:rsidRPr="00F27D38">
              <w:rPr>
                <w:rStyle w:val="Hyperkobling"/>
                <w:rFonts w:ascii="Arial" w:hAnsi="Arial" w:cs="Arial"/>
                <w:noProof/>
              </w:rPr>
              <w:t>Kursverksemd</w:t>
            </w:r>
            <w:r w:rsidR="00AD44A6" w:rsidRPr="00F27D38">
              <w:rPr>
                <w:rFonts w:ascii="Arial" w:hAnsi="Arial" w:cs="Arial"/>
                <w:noProof/>
                <w:webHidden/>
              </w:rPr>
              <w:tab/>
            </w:r>
            <w:r w:rsidR="00AD44A6" w:rsidRPr="00F27D38">
              <w:rPr>
                <w:rFonts w:ascii="Arial" w:hAnsi="Arial" w:cs="Arial"/>
                <w:noProof/>
                <w:webHidden/>
              </w:rPr>
              <w:fldChar w:fldCharType="begin"/>
            </w:r>
            <w:r w:rsidR="00AD44A6" w:rsidRPr="00F27D38">
              <w:rPr>
                <w:rFonts w:ascii="Arial" w:hAnsi="Arial" w:cs="Arial"/>
                <w:noProof/>
                <w:webHidden/>
              </w:rPr>
              <w:instrText xml:space="preserve"> PAGEREF _Toc66449793 \h </w:instrText>
            </w:r>
            <w:r w:rsidR="00AD44A6" w:rsidRPr="00F27D38">
              <w:rPr>
                <w:rFonts w:ascii="Arial" w:hAnsi="Arial" w:cs="Arial"/>
                <w:noProof/>
                <w:webHidden/>
              </w:rPr>
            </w:r>
            <w:r w:rsidR="00AD44A6" w:rsidRPr="00F27D38">
              <w:rPr>
                <w:rFonts w:ascii="Arial" w:hAnsi="Arial" w:cs="Arial"/>
                <w:noProof/>
                <w:webHidden/>
              </w:rPr>
              <w:fldChar w:fldCharType="separate"/>
            </w:r>
            <w:r w:rsidR="00187341">
              <w:rPr>
                <w:rFonts w:ascii="Arial" w:hAnsi="Arial" w:cs="Arial"/>
                <w:noProof/>
                <w:webHidden/>
              </w:rPr>
              <w:t>41</w:t>
            </w:r>
            <w:r w:rsidR="00AD44A6" w:rsidRPr="00F27D38">
              <w:rPr>
                <w:rFonts w:ascii="Arial" w:hAnsi="Arial" w:cs="Arial"/>
                <w:noProof/>
                <w:webHidden/>
              </w:rPr>
              <w:fldChar w:fldCharType="end"/>
            </w:r>
          </w:hyperlink>
        </w:p>
        <w:p w14:paraId="198EEE15" w14:textId="2D96BCA9" w:rsidR="00AD44A6" w:rsidRPr="00F27D38" w:rsidRDefault="007D20DF">
          <w:pPr>
            <w:pStyle w:val="INNH1"/>
            <w:rPr>
              <w:rFonts w:ascii="Arial" w:eastAsiaTheme="minorEastAsia" w:hAnsi="Arial" w:cs="Arial"/>
              <w:b w:val="0"/>
              <w:sz w:val="22"/>
              <w:szCs w:val="22"/>
              <w:lang w:val="nb-NO"/>
            </w:rPr>
          </w:pPr>
          <w:hyperlink w:anchor="_Toc66449794" w:history="1">
            <w:r w:rsidR="00AD44A6" w:rsidRPr="00F27D38">
              <w:rPr>
                <w:rStyle w:val="Hyperkobling"/>
                <w:rFonts w:ascii="Arial" w:hAnsi="Arial" w:cs="Arial"/>
              </w:rPr>
              <w:t>Kapittel 5 Vurdering av framtidsutsikter</w:t>
            </w:r>
            <w:r w:rsidR="00AD44A6" w:rsidRPr="00F27D38">
              <w:rPr>
                <w:rFonts w:ascii="Arial" w:hAnsi="Arial" w:cs="Arial"/>
                <w:webHidden/>
              </w:rPr>
              <w:tab/>
            </w:r>
            <w:r w:rsidR="00AD44A6" w:rsidRPr="00F27D38">
              <w:rPr>
                <w:rFonts w:ascii="Arial" w:hAnsi="Arial" w:cs="Arial"/>
                <w:webHidden/>
              </w:rPr>
              <w:fldChar w:fldCharType="begin"/>
            </w:r>
            <w:r w:rsidR="00AD44A6" w:rsidRPr="00F27D38">
              <w:rPr>
                <w:rFonts w:ascii="Arial" w:hAnsi="Arial" w:cs="Arial"/>
                <w:webHidden/>
              </w:rPr>
              <w:instrText xml:space="preserve"> PAGEREF _Toc66449794 \h </w:instrText>
            </w:r>
            <w:r w:rsidR="00AD44A6" w:rsidRPr="00F27D38">
              <w:rPr>
                <w:rFonts w:ascii="Arial" w:hAnsi="Arial" w:cs="Arial"/>
                <w:webHidden/>
              </w:rPr>
            </w:r>
            <w:r w:rsidR="00AD44A6" w:rsidRPr="00F27D38">
              <w:rPr>
                <w:rFonts w:ascii="Arial" w:hAnsi="Arial" w:cs="Arial"/>
                <w:webHidden/>
              </w:rPr>
              <w:fldChar w:fldCharType="separate"/>
            </w:r>
            <w:r w:rsidR="00187341">
              <w:rPr>
                <w:rFonts w:ascii="Arial" w:hAnsi="Arial" w:cs="Arial"/>
                <w:webHidden/>
              </w:rPr>
              <w:t>43</w:t>
            </w:r>
            <w:r w:rsidR="00AD44A6" w:rsidRPr="00F27D38">
              <w:rPr>
                <w:rFonts w:ascii="Arial" w:hAnsi="Arial" w:cs="Arial"/>
                <w:webHidden/>
              </w:rPr>
              <w:fldChar w:fldCharType="end"/>
            </w:r>
          </w:hyperlink>
        </w:p>
        <w:p w14:paraId="1B50509B" w14:textId="7635D91A" w:rsidR="00AD44A6" w:rsidRPr="00F27D38" w:rsidRDefault="007D20DF">
          <w:pPr>
            <w:pStyle w:val="INNH1"/>
            <w:rPr>
              <w:rFonts w:ascii="Arial" w:eastAsiaTheme="minorEastAsia" w:hAnsi="Arial" w:cs="Arial"/>
              <w:b w:val="0"/>
              <w:sz w:val="22"/>
              <w:szCs w:val="22"/>
              <w:lang w:val="nb-NO"/>
            </w:rPr>
          </w:pPr>
          <w:hyperlink w:anchor="_Toc66449795" w:history="1">
            <w:r w:rsidR="00AD44A6" w:rsidRPr="00F27D38">
              <w:rPr>
                <w:rStyle w:val="Hyperkobling"/>
                <w:rFonts w:ascii="Arial" w:hAnsi="Arial" w:cs="Arial"/>
              </w:rPr>
              <w:t>Kapittel 6 Årsrekneskapen</w:t>
            </w:r>
            <w:r w:rsidR="00AD44A6" w:rsidRPr="00F27D38">
              <w:rPr>
                <w:rFonts w:ascii="Arial" w:hAnsi="Arial" w:cs="Arial"/>
                <w:webHidden/>
              </w:rPr>
              <w:tab/>
            </w:r>
            <w:r w:rsidR="00AD44A6" w:rsidRPr="00F27D38">
              <w:rPr>
                <w:rFonts w:ascii="Arial" w:hAnsi="Arial" w:cs="Arial"/>
                <w:webHidden/>
              </w:rPr>
              <w:fldChar w:fldCharType="begin"/>
            </w:r>
            <w:r w:rsidR="00AD44A6" w:rsidRPr="00F27D38">
              <w:rPr>
                <w:rFonts w:ascii="Arial" w:hAnsi="Arial" w:cs="Arial"/>
                <w:webHidden/>
              </w:rPr>
              <w:instrText xml:space="preserve"> PAGEREF _Toc66449795 \h </w:instrText>
            </w:r>
            <w:r w:rsidR="00AD44A6" w:rsidRPr="00F27D38">
              <w:rPr>
                <w:rFonts w:ascii="Arial" w:hAnsi="Arial" w:cs="Arial"/>
                <w:webHidden/>
              </w:rPr>
            </w:r>
            <w:r w:rsidR="00AD44A6" w:rsidRPr="00F27D38">
              <w:rPr>
                <w:rFonts w:ascii="Arial" w:hAnsi="Arial" w:cs="Arial"/>
                <w:webHidden/>
              </w:rPr>
              <w:fldChar w:fldCharType="separate"/>
            </w:r>
            <w:r w:rsidR="00187341">
              <w:rPr>
                <w:rFonts w:ascii="Arial" w:hAnsi="Arial" w:cs="Arial"/>
                <w:webHidden/>
              </w:rPr>
              <w:t>45</w:t>
            </w:r>
            <w:r w:rsidR="00AD44A6" w:rsidRPr="00F27D38">
              <w:rPr>
                <w:rFonts w:ascii="Arial" w:hAnsi="Arial" w:cs="Arial"/>
                <w:webHidden/>
              </w:rPr>
              <w:fldChar w:fldCharType="end"/>
            </w:r>
          </w:hyperlink>
        </w:p>
        <w:p w14:paraId="73310DE4" w14:textId="6916F765" w:rsidR="00AD44A6" w:rsidRPr="00F27D38" w:rsidRDefault="007D20DF">
          <w:pPr>
            <w:pStyle w:val="INNH2"/>
            <w:tabs>
              <w:tab w:val="right" w:leader="dot" w:pos="9062"/>
            </w:tabs>
            <w:rPr>
              <w:rFonts w:ascii="Arial" w:eastAsiaTheme="minorEastAsia" w:hAnsi="Arial" w:cs="Arial"/>
              <w:noProof/>
              <w:sz w:val="22"/>
              <w:szCs w:val="22"/>
              <w:lang w:val="nb-NO"/>
            </w:rPr>
          </w:pPr>
          <w:hyperlink w:anchor="_Toc66449796" w:history="1">
            <w:r w:rsidR="00AD44A6" w:rsidRPr="00F27D38">
              <w:rPr>
                <w:rStyle w:val="Hyperkobling"/>
                <w:rFonts w:ascii="Arial" w:hAnsi="Arial" w:cs="Arial"/>
                <w:noProof/>
              </w:rPr>
              <w:t>Leiarkommentarar til årsrekneskapen i ombodet for 2020</w:t>
            </w:r>
            <w:r w:rsidR="00AD44A6" w:rsidRPr="00F27D38">
              <w:rPr>
                <w:rFonts w:ascii="Arial" w:hAnsi="Arial" w:cs="Arial"/>
                <w:noProof/>
                <w:webHidden/>
              </w:rPr>
              <w:tab/>
            </w:r>
            <w:r w:rsidR="00AD44A6" w:rsidRPr="00F27D38">
              <w:rPr>
                <w:rFonts w:ascii="Arial" w:hAnsi="Arial" w:cs="Arial"/>
                <w:noProof/>
                <w:webHidden/>
              </w:rPr>
              <w:fldChar w:fldCharType="begin"/>
            </w:r>
            <w:r w:rsidR="00AD44A6" w:rsidRPr="00F27D38">
              <w:rPr>
                <w:rFonts w:ascii="Arial" w:hAnsi="Arial" w:cs="Arial"/>
                <w:noProof/>
                <w:webHidden/>
              </w:rPr>
              <w:instrText xml:space="preserve"> PAGEREF _Toc66449796 \h </w:instrText>
            </w:r>
            <w:r w:rsidR="00AD44A6" w:rsidRPr="00F27D38">
              <w:rPr>
                <w:rFonts w:ascii="Arial" w:hAnsi="Arial" w:cs="Arial"/>
                <w:noProof/>
                <w:webHidden/>
              </w:rPr>
            </w:r>
            <w:r w:rsidR="00AD44A6" w:rsidRPr="00F27D38">
              <w:rPr>
                <w:rFonts w:ascii="Arial" w:hAnsi="Arial" w:cs="Arial"/>
                <w:noProof/>
                <w:webHidden/>
              </w:rPr>
              <w:fldChar w:fldCharType="separate"/>
            </w:r>
            <w:r w:rsidR="00187341">
              <w:rPr>
                <w:rFonts w:ascii="Arial" w:hAnsi="Arial" w:cs="Arial"/>
                <w:noProof/>
                <w:webHidden/>
              </w:rPr>
              <w:t>45</w:t>
            </w:r>
            <w:r w:rsidR="00AD44A6" w:rsidRPr="00F27D38">
              <w:rPr>
                <w:rFonts w:ascii="Arial" w:hAnsi="Arial" w:cs="Arial"/>
                <w:noProof/>
                <w:webHidden/>
              </w:rPr>
              <w:fldChar w:fldCharType="end"/>
            </w:r>
          </w:hyperlink>
        </w:p>
        <w:p w14:paraId="3BEEDDE3" w14:textId="5E24B669" w:rsidR="00AD44A6" w:rsidRPr="00F27D38" w:rsidRDefault="007D20DF">
          <w:pPr>
            <w:pStyle w:val="INNH2"/>
            <w:tabs>
              <w:tab w:val="right" w:leader="dot" w:pos="9062"/>
            </w:tabs>
            <w:rPr>
              <w:rFonts w:ascii="Arial" w:eastAsiaTheme="minorEastAsia" w:hAnsi="Arial" w:cs="Arial"/>
              <w:noProof/>
              <w:sz w:val="22"/>
              <w:szCs w:val="22"/>
              <w:lang w:val="nb-NO"/>
            </w:rPr>
          </w:pPr>
          <w:hyperlink w:anchor="_Toc66449797" w:history="1">
            <w:r w:rsidR="00AD44A6" w:rsidRPr="00F27D38">
              <w:rPr>
                <w:rStyle w:val="Hyperkobling"/>
                <w:rFonts w:ascii="Arial" w:hAnsi="Arial" w:cs="Arial"/>
                <w:noProof/>
              </w:rPr>
              <w:t>Prinsippnote til årsrekneskapen 2020</w:t>
            </w:r>
            <w:r w:rsidR="00AD44A6" w:rsidRPr="00F27D38">
              <w:rPr>
                <w:rFonts w:ascii="Arial" w:hAnsi="Arial" w:cs="Arial"/>
                <w:noProof/>
                <w:webHidden/>
              </w:rPr>
              <w:tab/>
            </w:r>
            <w:r w:rsidR="00AD44A6" w:rsidRPr="00F27D38">
              <w:rPr>
                <w:rFonts w:ascii="Arial" w:hAnsi="Arial" w:cs="Arial"/>
                <w:noProof/>
                <w:webHidden/>
              </w:rPr>
              <w:fldChar w:fldCharType="begin"/>
            </w:r>
            <w:r w:rsidR="00AD44A6" w:rsidRPr="00F27D38">
              <w:rPr>
                <w:rFonts w:ascii="Arial" w:hAnsi="Arial" w:cs="Arial"/>
                <w:noProof/>
                <w:webHidden/>
              </w:rPr>
              <w:instrText xml:space="preserve"> PAGEREF _Toc66449797 \h </w:instrText>
            </w:r>
            <w:r w:rsidR="00AD44A6" w:rsidRPr="00F27D38">
              <w:rPr>
                <w:rFonts w:ascii="Arial" w:hAnsi="Arial" w:cs="Arial"/>
                <w:noProof/>
                <w:webHidden/>
              </w:rPr>
            </w:r>
            <w:r w:rsidR="00AD44A6" w:rsidRPr="00F27D38">
              <w:rPr>
                <w:rFonts w:ascii="Arial" w:hAnsi="Arial" w:cs="Arial"/>
                <w:noProof/>
                <w:webHidden/>
              </w:rPr>
              <w:fldChar w:fldCharType="separate"/>
            </w:r>
            <w:r w:rsidR="00187341">
              <w:rPr>
                <w:rFonts w:ascii="Arial" w:hAnsi="Arial" w:cs="Arial"/>
                <w:noProof/>
                <w:webHidden/>
              </w:rPr>
              <w:t>47</w:t>
            </w:r>
            <w:r w:rsidR="00AD44A6" w:rsidRPr="00F27D38">
              <w:rPr>
                <w:rFonts w:ascii="Arial" w:hAnsi="Arial" w:cs="Arial"/>
                <w:noProof/>
                <w:webHidden/>
              </w:rPr>
              <w:fldChar w:fldCharType="end"/>
            </w:r>
          </w:hyperlink>
        </w:p>
        <w:p w14:paraId="44EAFD9C" w14:textId="55C32342" w:rsidR="00C72811" w:rsidRPr="00F27D38" w:rsidRDefault="00D3127B" w:rsidP="00C72811">
          <w:pPr>
            <w:rPr>
              <w:rFonts w:ascii="Arial" w:hAnsi="Arial" w:cs="Arial"/>
              <w:b/>
              <w:noProof/>
            </w:rPr>
          </w:pPr>
          <w:r w:rsidRPr="00F27D38">
            <w:rPr>
              <w:rFonts w:ascii="Arial" w:hAnsi="Arial" w:cs="Arial"/>
              <w:b/>
              <w:color w:val="2B579A"/>
              <w:shd w:val="clear" w:color="auto" w:fill="E6E6E6"/>
            </w:rPr>
            <w:fldChar w:fldCharType="end"/>
          </w:r>
        </w:p>
      </w:sdtContent>
    </w:sdt>
    <w:p w14:paraId="6EFE30EE" w14:textId="28A80443" w:rsidR="00651F35" w:rsidRPr="00E17E68" w:rsidRDefault="00651F35" w:rsidP="00772C7F"/>
    <w:p w14:paraId="50B84419" w14:textId="68611373" w:rsidR="002D009B" w:rsidRPr="00E17E68" w:rsidRDefault="002D009B">
      <w:pPr>
        <w:spacing w:before="0" w:after="160" w:line="259" w:lineRule="auto"/>
      </w:pPr>
      <w:r w:rsidRPr="00E17E68">
        <w:br w:type="page"/>
      </w:r>
    </w:p>
    <w:p w14:paraId="4B94D5A5" w14:textId="4B852004" w:rsidR="00B42DBC" w:rsidRPr="00E17E68" w:rsidRDefault="00DA6193" w:rsidP="00DA1C21">
      <w:pPr>
        <w:pStyle w:val="Overskrift1"/>
        <w:rPr>
          <w:rFonts w:eastAsiaTheme="minorEastAsia"/>
        </w:rPr>
      </w:pPr>
      <w:bookmarkStart w:id="0" w:name="_Toc66449770"/>
      <w:r w:rsidRPr="00E17E68">
        <w:lastRenderedPageBreak/>
        <w:t xml:space="preserve">Kapittel 1 </w:t>
      </w:r>
      <w:r w:rsidR="00CF208D" w:rsidRPr="00E17E68">
        <w:t>Le</w:t>
      </w:r>
      <w:r w:rsidR="00664250" w:rsidRPr="00E17E68">
        <w:t>iaren sine føreord</w:t>
      </w:r>
      <w:bookmarkEnd w:id="0"/>
      <w:r w:rsidR="272641CC" w:rsidRPr="00E17E68">
        <w:t xml:space="preserve"> </w:t>
      </w:r>
    </w:p>
    <w:p w14:paraId="20F257F9" w14:textId="683328A9" w:rsidR="00E527E5" w:rsidRPr="00E17E68" w:rsidRDefault="6A3326B6" w:rsidP="68F16F5E">
      <w:r w:rsidRPr="00E17E68">
        <w:t xml:space="preserve">2020 </w:t>
      </w:r>
      <w:r w:rsidR="00635272" w:rsidRPr="00E17E68">
        <w:t>vart eit annleis</w:t>
      </w:r>
      <w:r w:rsidRPr="00E17E68">
        <w:t xml:space="preserve"> år for he</w:t>
      </w:r>
      <w:r w:rsidR="00F719C7" w:rsidRPr="00E17E68">
        <w:t>i</w:t>
      </w:r>
      <w:r w:rsidRPr="00E17E68">
        <w:t>le Nor</w:t>
      </w:r>
      <w:r w:rsidR="00F719C7" w:rsidRPr="00E17E68">
        <w:t>eg</w:t>
      </w:r>
      <w:r w:rsidRPr="00E17E68">
        <w:t xml:space="preserve">. Det </w:t>
      </w:r>
      <w:r w:rsidR="00F719C7" w:rsidRPr="00E17E68">
        <w:t>vart</w:t>
      </w:r>
      <w:r w:rsidRPr="00E17E68">
        <w:t xml:space="preserve"> e</w:t>
      </w:r>
      <w:r w:rsidR="00F719C7" w:rsidRPr="00E17E68">
        <w:t>i</w:t>
      </w:r>
      <w:r w:rsidRPr="00E17E68">
        <w:t>t vanskel</w:t>
      </w:r>
      <w:r w:rsidR="00F719C7" w:rsidRPr="00E17E68">
        <w:t>e</w:t>
      </w:r>
      <w:r w:rsidRPr="00E17E68">
        <w:t>g år for oss alle, men no</w:t>
      </w:r>
      <w:r w:rsidR="00F719C7" w:rsidRPr="00E17E68">
        <w:t>kon</w:t>
      </w:r>
      <w:r w:rsidRPr="00E17E68">
        <w:t xml:space="preserve"> grupper har måtte ta e</w:t>
      </w:r>
      <w:r w:rsidR="002C509B" w:rsidRPr="00E17E68">
        <w:t>i</w:t>
      </w:r>
      <w:r w:rsidRPr="00E17E68">
        <w:t xml:space="preserve"> lang</w:t>
      </w:r>
      <w:r w:rsidR="004220DA" w:rsidRPr="00E17E68">
        <w:t>t</w:t>
      </w:r>
      <w:r w:rsidRPr="00E17E68">
        <w:t xml:space="preserve"> større belastning enn andre. Pandemien ramm</w:t>
      </w:r>
      <w:r w:rsidR="003640DD" w:rsidRPr="00E17E68">
        <w:t>a</w:t>
      </w:r>
      <w:r w:rsidRPr="00E17E68">
        <w:t xml:space="preserve">r </w:t>
      </w:r>
      <w:r w:rsidR="00E2422F" w:rsidRPr="00E17E68">
        <w:t>ulikt</w:t>
      </w:r>
      <w:r w:rsidRPr="00E17E68">
        <w:t>, og grupper som i utgangspunktet hadde det vanskel</w:t>
      </w:r>
      <w:r w:rsidR="003371D1" w:rsidRPr="00E17E68">
        <w:t>e</w:t>
      </w:r>
      <w:r w:rsidRPr="00E17E68">
        <w:t>g har fått det end</w:t>
      </w:r>
      <w:r w:rsidR="003640DD" w:rsidRPr="00E17E68">
        <w:t>å</w:t>
      </w:r>
      <w:r w:rsidRPr="00E17E68">
        <w:t xml:space="preserve"> vanskel</w:t>
      </w:r>
      <w:r w:rsidR="003371D1" w:rsidRPr="00E17E68">
        <w:t>egare</w:t>
      </w:r>
      <w:r w:rsidRPr="00E17E68">
        <w:t>. Dette er tematikk omb</w:t>
      </w:r>
      <w:r w:rsidR="005C3838" w:rsidRPr="00E17E68">
        <w:t>o</w:t>
      </w:r>
      <w:r w:rsidRPr="00E17E68">
        <w:t xml:space="preserve">det har </w:t>
      </w:r>
      <w:r w:rsidR="00C83A56" w:rsidRPr="00E17E68">
        <w:t>arbeidd</w:t>
      </w:r>
      <w:r w:rsidRPr="00E17E68">
        <w:t xml:space="preserve"> med he</w:t>
      </w:r>
      <w:r w:rsidR="00C83A56" w:rsidRPr="00E17E68">
        <w:t>i</w:t>
      </w:r>
      <w:r w:rsidRPr="00E17E68">
        <w:t>lt sid</w:t>
      </w:r>
      <w:r w:rsidR="00C83A56" w:rsidRPr="00E17E68">
        <w:t>a</w:t>
      </w:r>
      <w:r w:rsidRPr="00E17E68">
        <w:t>n Nor</w:t>
      </w:r>
      <w:r w:rsidR="00C83A56" w:rsidRPr="00E17E68">
        <w:t>eg</w:t>
      </w:r>
      <w:r w:rsidRPr="00E17E68">
        <w:t xml:space="preserve"> steng</w:t>
      </w:r>
      <w:r w:rsidR="00E46954" w:rsidRPr="00E17E68">
        <w:t>d</w:t>
      </w:r>
      <w:r w:rsidRPr="00E17E68">
        <w:t>e ned 12</w:t>
      </w:r>
      <w:r w:rsidR="707205C4" w:rsidRPr="00E17E68">
        <w:t>.</w:t>
      </w:r>
      <w:r w:rsidRPr="00E17E68">
        <w:t xml:space="preserve"> mars 2020, og som vi </w:t>
      </w:r>
      <w:r w:rsidR="00AC26E5" w:rsidRPr="00E17E68">
        <w:t>framleis</w:t>
      </w:r>
      <w:r w:rsidRPr="00E17E68">
        <w:t xml:space="preserve"> vil </w:t>
      </w:r>
      <w:r w:rsidR="00AC26E5" w:rsidRPr="00E17E68">
        <w:t>arbeide</w:t>
      </w:r>
      <w:r w:rsidRPr="00E17E68">
        <w:t xml:space="preserve"> aktivt med i innev</w:t>
      </w:r>
      <w:r w:rsidR="000B4B92" w:rsidRPr="00E17E68">
        <w:t>e</w:t>
      </w:r>
      <w:r w:rsidRPr="00E17E68">
        <w:t>r</w:t>
      </w:r>
      <w:r w:rsidR="00AC26E5" w:rsidRPr="00E17E68">
        <w:t>a</w:t>
      </w:r>
      <w:r w:rsidRPr="00E17E68">
        <w:t>nde år.</w:t>
      </w:r>
      <w:r w:rsidR="00E33448" w:rsidRPr="00E17E68">
        <w:t xml:space="preserve"> </w:t>
      </w:r>
      <w:r w:rsidRPr="00E17E68">
        <w:t>Omb</w:t>
      </w:r>
      <w:r w:rsidR="00E33448" w:rsidRPr="00E17E68">
        <w:t>o</w:t>
      </w:r>
      <w:r w:rsidRPr="00E17E68">
        <w:t>det har levert skriftl</w:t>
      </w:r>
      <w:r w:rsidR="00E2422F" w:rsidRPr="00E17E68">
        <w:t>e</w:t>
      </w:r>
      <w:r w:rsidRPr="00E17E68">
        <w:t>g innsp</w:t>
      </w:r>
      <w:r w:rsidR="00E2422F" w:rsidRPr="00E17E68">
        <w:t>el</w:t>
      </w:r>
      <w:r w:rsidRPr="00E17E68">
        <w:t xml:space="preserve"> om dette til Koronakommisjonen</w:t>
      </w:r>
      <w:r w:rsidR="00E33448" w:rsidRPr="00E17E68">
        <w:t xml:space="preserve">. Vi </w:t>
      </w:r>
      <w:r w:rsidRPr="00E17E68">
        <w:t xml:space="preserve">har </w:t>
      </w:r>
      <w:r w:rsidR="001F7EC9" w:rsidRPr="00E17E68">
        <w:t xml:space="preserve">hatt </w:t>
      </w:r>
      <w:proofErr w:type="spellStart"/>
      <w:r w:rsidRPr="00E17E68">
        <w:t>løp</w:t>
      </w:r>
      <w:r w:rsidR="005E7C8B" w:rsidRPr="00E17E68">
        <w:t>a</w:t>
      </w:r>
      <w:r w:rsidRPr="00E17E68">
        <w:t>nde</w:t>
      </w:r>
      <w:proofErr w:type="spellEnd"/>
      <w:r w:rsidRPr="00E17E68">
        <w:t xml:space="preserve"> kontakt med</w:t>
      </w:r>
      <w:r w:rsidR="005E7C8B" w:rsidRPr="00E17E68">
        <w:t xml:space="preserve"> styresmaktene</w:t>
      </w:r>
      <w:r w:rsidRPr="00E17E68">
        <w:t xml:space="preserve"> for å </w:t>
      </w:r>
      <w:r w:rsidR="005E7C8B" w:rsidRPr="00E17E68">
        <w:t>peike på</w:t>
      </w:r>
      <w:r w:rsidRPr="00E17E68">
        <w:t xml:space="preserve"> uakseptable </w:t>
      </w:r>
      <w:r w:rsidR="00464183" w:rsidRPr="00E17E68">
        <w:t>tilhøve</w:t>
      </w:r>
      <w:r w:rsidRPr="00E17E68">
        <w:t xml:space="preserve"> og foreslå tiltak</w:t>
      </w:r>
      <w:r w:rsidR="00ED674E" w:rsidRPr="00E17E68">
        <w:t xml:space="preserve"> for å bøte på </w:t>
      </w:r>
      <w:r w:rsidR="00A44A57" w:rsidRPr="00E17E68">
        <w:t>desse</w:t>
      </w:r>
      <w:r w:rsidRPr="00E17E68">
        <w:t>. Dette kan du lese nær</w:t>
      </w:r>
      <w:r w:rsidR="002905DD" w:rsidRPr="00E17E68">
        <w:t>are</w:t>
      </w:r>
      <w:r w:rsidRPr="00E17E68">
        <w:t xml:space="preserve"> om i årsrapporten.</w:t>
      </w:r>
    </w:p>
    <w:p w14:paraId="56A1A37B" w14:textId="5D50429D" w:rsidR="00E527E5" w:rsidRPr="00E17E68" w:rsidRDefault="6A3326B6" w:rsidP="68F16F5E">
      <w:r w:rsidRPr="00E17E68">
        <w:t>Overord</w:t>
      </w:r>
      <w:r w:rsidR="001769E0" w:rsidRPr="00E17E68">
        <w:t>na</w:t>
      </w:r>
      <w:r w:rsidRPr="00E17E68">
        <w:t xml:space="preserve"> </w:t>
      </w:r>
      <w:r w:rsidR="4D99C4C5" w:rsidRPr="00E17E68">
        <w:t xml:space="preserve">har </w:t>
      </w:r>
      <w:r w:rsidRPr="00E17E68">
        <w:t xml:space="preserve">pandemien vist at vi som samfunn har for lav </w:t>
      </w:r>
      <w:r w:rsidR="00F3284B" w:rsidRPr="00E17E68">
        <w:t>medvit knytt</w:t>
      </w:r>
      <w:r w:rsidRPr="00E17E68">
        <w:t xml:space="preserve"> til </w:t>
      </w:r>
      <w:r w:rsidR="00752280" w:rsidRPr="00E17E68">
        <w:t xml:space="preserve">at </w:t>
      </w:r>
      <w:r w:rsidRPr="00E17E68">
        <w:t>ulike grupper i vårt samfunn har særskil</w:t>
      </w:r>
      <w:r w:rsidR="00E90A4D" w:rsidRPr="00E17E68">
        <w:t>d</w:t>
      </w:r>
      <w:r w:rsidRPr="00E17E68">
        <w:t xml:space="preserve">e legitime behov som samfunnet må ta i betraktning, og sørge for blir </w:t>
      </w:r>
      <w:r w:rsidR="002E5E5A" w:rsidRPr="00E17E68">
        <w:t>tatt hand om</w:t>
      </w:r>
      <w:r w:rsidRPr="00E17E68">
        <w:t xml:space="preserve"> også under e</w:t>
      </w:r>
      <w:r w:rsidR="002E5E5A" w:rsidRPr="00E17E68">
        <w:t>i</w:t>
      </w:r>
      <w:r w:rsidRPr="00E17E68">
        <w:t xml:space="preserve"> krise. Mange med funksjonsned</w:t>
      </w:r>
      <w:r w:rsidR="001E0346" w:rsidRPr="00E17E68">
        <w:t>sett</w:t>
      </w:r>
      <w:r w:rsidR="00245FDA" w:rsidRPr="00E17E68">
        <w:t>ingar</w:t>
      </w:r>
      <w:r w:rsidRPr="00E17E68">
        <w:t xml:space="preserve"> opplevde at de</w:t>
      </w:r>
      <w:r w:rsidR="0039081C" w:rsidRPr="00E17E68">
        <w:t xml:space="preserve">ira </w:t>
      </w:r>
      <w:r w:rsidRPr="00E17E68">
        <w:t xml:space="preserve"> vitale behov for helsetenester forsvan</w:t>
      </w:r>
      <w:r w:rsidR="00B917D2" w:rsidRPr="00E17E68">
        <w:t>n</w:t>
      </w:r>
      <w:r w:rsidRPr="00E17E68">
        <w:t xml:space="preserve"> eller </w:t>
      </w:r>
      <w:r w:rsidR="00B917D2" w:rsidRPr="00E17E68">
        <w:t>vart</w:t>
      </w:r>
      <w:r w:rsidRPr="00E17E68">
        <w:t xml:space="preserve"> vesentl</w:t>
      </w:r>
      <w:r w:rsidR="00B917D2" w:rsidRPr="00E17E68">
        <w:t>e</w:t>
      </w:r>
      <w:r w:rsidRPr="00E17E68">
        <w:t xml:space="preserve">g </w:t>
      </w:r>
      <w:r w:rsidR="00C25BFE" w:rsidRPr="00E17E68">
        <w:t>dårlegare</w:t>
      </w:r>
      <w:r w:rsidRPr="00E17E68">
        <w:t xml:space="preserve"> d</w:t>
      </w:r>
      <w:r w:rsidR="00E76896" w:rsidRPr="00E17E68">
        <w:t>å</w:t>
      </w:r>
      <w:r w:rsidRPr="00E17E68">
        <w:t xml:space="preserve"> Nor</w:t>
      </w:r>
      <w:r w:rsidR="00E76896" w:rsidRPr="00E17E68">
        <w:t>eg</w:t>
      </w:r>
      <w:r w:rsidRPr="00E17E68">
        <w:t xml:space="preserve"> steng</w:t>
      </w:r>
      <w:r w:rsidR="00C405A4" w:rsidRPr="00E17E68">
        <w:t>d</w:t>
      </w:r>
      <w:r w:rsidRPr="00E17E68">
        <w:t xml:space="preserve">e ned. Psykisk </w:t>
      </w:r>
      <w:r w:rsidR="009B6EED" w:rsidRPr="00E17E68">
        <w:t>utviklingshemma</w:t>
      </w:r>
      <w:r w:rsidR="00525A00" w:rsidRPr="00E17E68">
        <w:t xml:space="preserve"> </w:t>
      </w:r>
      <w:r w:rsidRPr="00E17E68">
        <w:t xml:space="preserve">opplevde å bli stengt inne i </w:t>
      </w:r>
      <w:r w:rsidR="00F9588B" w:rsidRPr="00E17E68">
        <w:t>heimane sine</w:t>
      </w:r>
      <w:r w:rsidRPr="00E17E68">
        <w:t xml:space="preserve">. </w:t>
      </w:r>
      <w:r w:rsidR="00940E99" w:rsidRPr="00E17E68">
        <w:t>Ve</w:t>
      </w:r>
      <w:r w:rsidRPr="00E17E68">
        <w:t>sentl</w:t>
      </w:r>
      <w:r w:rsidR="00F9588B" w:rsidRPr="00E17E68">
        <w:t>e</w:t>
      </w:r>
      <w:r w:rsidRPr="00E17E68">
        <w:t>g informasjon om smitte og forholdsregl</w:t>
      </w:r>
      <w:r w:rsidR="00FA2895" w:rsidRPr="00E17E68">
        <w:t>a</w:t>
      </w:r>
      <w:r w:rsidRPr="00E17E68">
        <w:t xml:space="preserve">r </w:t>
      </w:r>
      <w:r w:rsidR="00FA2895" w:rsidRPr="00E17E68">
        <w:t>vart</w:t>
      </w:r>
      <w:r w:rsidRPr="00E17E68">
        <w:t xml:space="preserve"> i e</w:t>
      </w:r>
      <w:r w:rsidR="00FA2895" w:rsidRPr="00E17E68">
        <w:t>i</w:t>
      </w:r>
      <w:r w:rsidRPr="00E17E68">
        <w:t>n lang periode b</w:t>
      </w:r>
      <w:r w:rsidR="00165E4D" w:rsidRPr="00E17E68">
        <w:t>erre</w:t>
      </w:r>
      <w:r w:rsidRPr="00E17E68">
        <w:t xml:space="preserve"> formid</w:t>
      </w:r>
      <w:r w:rsidR="00217369" w:rsidRPr="00E17E68">
        <w:t>la</w:t>
      </w:r>
      <w:r w:rsidRPr="00E17E68">
        <w:t xml:space="preserve"> på norsk. Det er avgj</w:t>
      </w:r>
      <w:r w:rsidR="00914E4F" w:rsidRPr="00E17E68">
        <w:t>e</w:t>
      </w:r>
      <w:r w:rsidR="00B11EDE" w:rsidRPr="00E17E68">
        <w:t>rande</w:t>
      </w:r>
      <w:r w:rsidRPr="00E17E68">
        <w:t xml:space="preserve"> at </w:t>
      </w:r>
      <w:r w:rsidR="00A44A57" w:rsidRPr="00E17E68">
        <w:t>desse</w:t>
      </w:r>
      <w:r w:rsidRPr="00E17E68">
        <w:t xml:space="preserve"> forhold</w:t>
      </w:r>
      <w:r w:rsidR="00F34882" w:rsidRPr="00E17E68">
        <w:t xml:space="preserve">a </w:t>
      </w:r>
      <w:r w:rsidR="006F58B2" w:rsidRPr="00E17E68">
        <w:t xml:space="preserve">blir </w:t>
      </w:r>
      <w:r w:rsidR="00F34882" w:rsidRPr="00E17E68">
        <w:t>lagt vekt på</w:t>
      </w:r>
      <w:r w:rsidRPr="00E17E68">
        <w:t xml:space="preserve"> i </w:t>
      </w:r>
      <w:r w:rsidR="000B1C96" w:rsidRPr="00E17E68">
        <w:t>utarbeidinga</w:t>
      </w:r>
      <w:r w:rsidRPr="00E17E68">
        <w:t xml:space="preserve"> av fr</w:t>
      </w:r>
      <w:r w:rsidR="00F34882" w:rsidRPr="00E17E68">
        <w:t>a</w:t>
      </w:r>
      <w:r w:rsidRPr="00E17E68">
        <w:t xml:space="preserve">mtidige </w:t>
      </w:r>
      <w:r w:rsidR="000B1C96" w:rsidRPr="00E17E68">
        <w:t>beredskapsplanar</w:t>
      </w:r>
      <w:r w:rsidRPr="00E17E68">
        <w:t xml:space="preserve">, og at </w:t>
      </w:r>
      <w:r w:rsidR="00573298" w:rsidRPr="00E17E68">
        <w:t>ein</w:t>
      </w:r>
      <w:r w:rsidRPr="00E17E68">
        <w:t xml:space="preserve"> i dette arbeidet lytt</w:t>
      </w:r>
      <w:r w:rsidR="00803BA3" w:rsidRPr="00E17E68">
        <w:t>a</w:t>
      </w:r>
      <w:r w:rsidRPr="00E17E68">
        <w:t>r til de</w:t>
      </w:r>
      <w:r w:rsidR="00803BA3" w:rsidRPr="00E17E68">
        <w:t>i</w:t>
      </w:r>
      <w:r w:rsidRPr="00E17E68">
        <w:t xml:space="preserve"> erfaring</w:t>
      </w:r>
      <w:r w:rsidR="00573298" w:rsidRPr="00E17E68">
        <w:t>a</w:t>
      </w:r>
      <w:r w:rsidRPr="00E17E68">
        <w:t>ne som har kom</w:t>
      </w:r>
      <w:r w:rsidR="000E4BEB" w:rsidRPr="00E17E68">
        <w:t>me</w:t>
      </w:r>
      <w:r w:rsidRPr="00E17E68">
        <w:t xml:space="preserve"> fr</w:t>
      </w:r>
      <w:r w:rsidR="00803BA3" w:rsidRPr="00E17E68">
        <w:t>a</w:t>
      </w:r>
      <w:r w:rsidRPr="00E17E68">
        <w:t xml:space="preserve">m.  </w:t>
      </w:r>
    </w:p>
    <w:p w14:paraId="482E92E1" w14:textId="08F2F1B7" w:rsidR="00E527E5" w:rsidRPr="00E17E68" w:rsidRDefault="6A3326B6" w:rsidP="68F16F5E">
      <w:r w:rsidRPr="00E17E68">
        <w:t xml:space="preserve">Vi kjenner </w:t>
      </w:r>
      <w:r w:rsidR="007C372F" w:rsidRPr="00E17E68">
        <w:t>ikkje</w:t>
      </w:r>
      <w:r w:rsidRPr="00E17E68">
        <w:t xml:space="preserve"> til de</w:t>
      </w:r>
      <w:r w:rsidR="00B94B13" w:rsidRPr="00E17E68">
        <w:t>i</w:t>
      </w:r>
      <w:r w:rsidRPr="00E17E68">
        <w:t xml:space="preserve"> langsiktige </w:t>
      </w:r>
      <w:r w:rsidR="00C37ACD" w:rsidRPr="00E17E68">
        <w:t>verknadane</w:t>
      </w:r>
      <w:r w:rsidRPr="00E17E68">
        <w:t xml:space="preserve"> av pandemien. </w:t>
      </w:r>
      <w:r w:rsidRPr="00A1153D">
        <w:rPr>
          <w:lang w:val="nb-NO"/>
        </w:rPr>
        <w:t xml:space="preserve">Det er imidlertid </w:t>
      </w:r>
      <w:proofErr w:type="spellStart"/>
      <w:r w:rsidRPr="00A1153D">
        <w:rPr>
          <w:lang w:val="nb-NO"/>
        </w:rPr>
        <w:t>fle</w:t>
      </w:r>
      <w:r w:rsidR="00770A12" w:rsidRPr="00A1153D">
        <w:rPr>
          <w:lang w:val="nb-NO"/>
        </w:rPr>
        <w:t>i</w:t>
      </w:r>
      <w:r w:rsidRPr="00A1153D">
        <w:rPr>
          <w:lang w:val="nb-NO"/>
        </w:rPr>
        <w:t>re</w:t>
      </w:r>
      <w:proofErr w:type="spellEnd"/>
      <w:r w:rsidRPr="00A1153D">
        <w:rPr>
          <w:lang w:val="nb-NO"/>
        </w:rPr>
        <w:t xml:space="preserve"> </w:t>
      </w:r>
      <w:proofErr w:type="spellStart"/>
      <w:r w:rsidR="00E47D27" w:rsidRPr="00A1153D">
        <w:rPr>
          <w:lang w:val="nb-NO"/>
        </w:rPr>
        <w:t>omstende</w:t>
      </w:r>
      <w:proofErr w:type="spellEnd"/>
      <w:r w:rsidR="00E47D27" w:rsidRPr="00A1153D">
        <w:rPr>
          <w:lang w:val="nb-NO"/>
        </w:rPr>
        <w:t xml:space="preserve"> </w:t>
      </w:r>
      <w:r w:rsidRPr="00A1153D">
        <w:rPr>
          <w:lang w:val="nb-NO"/>
        </w:rPr>
        <w:t xml:space="preserve">som gir grunn til stor bekymring. </w:t>
      </w:r>
      <w:r w:rsidRPr="00E17E68">
        <w:t xml:space="preserve">Det er viktig at </w:t>
      </w:r>
      <w:proofErr w:type="spellStart"/>
      <w:r w:rsidRPr="00E17E68">
        <w:t>nedstengi</w:t>
      </w:r>
      <w:r w:rsidR="00DC5405" w:rsidRPr="00E17E68">
        <w:t>nga</w:t>
      </w:r>
      <w:proofErr w:type="spellEnd"/>
      <w:r w:rsidRPr="00E17E68">
        <w:t xml:space="preserve"> </w:t>
      </w:r>
      <w:r w:rsidR="007C372F" w:rsidRPr="00E17E68">
        <w:t>ikkje</w:t>
      </w:r>
      <w:r w:rsidRPr="00E17E68">
        <w:t xml:space="preserve"> bid</w:t>
      </w:r>
      <w:r w:rsidR="00DC5405" w:rsidRPr="00E17E68">
        <w:t>reg</w:t>
      </w:r>
      <w:r w:rsidRPr="00E17E68">
        <w:t xml:space="preserve"> til at helsetilb</w:t>
      </w:r>
      <w:r w:rsidR="00203DB0" w:rsidRPr="00E17E68">
        <w:t>odet</w:t>
      </w:r>
      <w:r w:rsidRPr="00E17E68">
        <w:t xml:space="preserve"> til person</w:t>
      </w:r>
      <w:r w:rsidR="00203DB0" w:rsidRPr="00E17E68">
        <w:t>a</w:t>
      </w:r>
      <w:r w:rsidRPr="00E17E68">
        <w:t xml:space="preserve">r med </w:t>
      </w:r>
      <w:r w:rsidR="00203DB0" w:rsidRPr="00E17E68">
        <w:t>funksjonsnedsettingar</w:t>
      </w:r>
      <w:r w:rsidRPr="00E17E68">
        <w:t xml:space="preserve"> </w:t>
      </w:r>
      <w:r w:rsidR="005C4A05" w:rsidRPr="00E17E68">
        <w:t>blir</w:t>
      </w:r>
      <w:r w:rsidRPr="00E17E68">
        <w:t xml:space="preserve"> varig svekk</w:t>
      </w:r>
      <w:r w:rsidR="00203DB0" w:rsidRPr="00E17E68">
        <w:t>a</w:t>
      </w:r>
      <w:r w:rsidRPr="00E17E68">
        <w:t>. Dette tilb</w:t>
      </w:r>
      <w:r w:rsidR="005C4A05" w:rsidRPr="00E17E68">
        <w:t>o</w:t>
      </w:r>
      <w:r w:rsidRPr="00E17E68">
        <w:t xml:space="preserve">det må </w:t>
      </w:r>
      <w:r w:rsidR="00CE189D" w:rsidRPr="00E17E68">
        <w:t xml:space="preserve">bli opna igjen </w:t>
      </w:r>
      <w:r w:rsidRPr="00E17E68">
        <w:t>tidl</w:t>
      </w:r>
      <w:r w:rsidR="00325787" w:rsidRPr="00E17E68">
        <w:t>egast</w:t>
      </w:r>
      <w:r w:rsidRPr="00E17E68">
        <w:t xml:space="preserve"> m</w:t>
      </w:r>
      <w:r w:rsidR="003A7B71" w:rsidRPr="00E17E68">
        <w:t>og</w:t>
      </w:r>
      <w:r w:rsidR="00902289" w:rsidRPr="00E17E68">
        <w:t>e</w:t>
      </w:r>
      <w:r w:rsidR="003A7B71" w:rsidRPr="00E17E68">
        <w:t>leg</w:t>
      </w:r>
      <w:r w:rsidRPr="00E17E68">
        <w:t xml:space="preserve">, og </w:t>
      </w:r>
      <w:r w:rsidR="00902289" w:rsidRPr="00E17E68">
        <w:t>førast tilbake</w:t>
      </w:r>
      <w:r w:rsidRPr="00E17E68">
        <w:t xml:space="preserve"> til minimum tidl</w:t>
      </w:r>
      <w:r w:rsidR="00424CAD" w:rsidRPr="00E17E68">
        <w:t>egare</w:t>
      </w:r>
      <w:r w:rsidRPr="00E17E68">
        <w:t xml:space="preserve"> nivå etter pandemien. Her ligg det e</w:t>
      </w:r>
      <w:r w:rsidR="006E0E30" w:rsidRPr="00E17E68">
        <w:t>i</w:t>
      </w:r>
      <w:r w:rsidRPr="00E17E68">
        <w:t>t stort ansvar på kommun</w:t>
      </w:r>
      <w:r w:rsidR="00F63F1C" w:rsidRPr="00E17E68">
        <w:t>ane</w:t>
      </w:r>
      <w:r w:rsidRPr="00E17E68">
        <w:t xml:space="preserve"> og det er avgj</w:t>
      </w:r>
      <w:r w:rsidR="00914E4F" w:rsidRPr="00E17E68">
        <w:t>erande</w:t>
      </w:r>
      <w:r w:rsidRPr="00E17E68">
        <w:t xml:space="preserve"> at staten har e</w:t>
      </w:r>
      <w:r w:rsidR="0028226E" w:rsidRPr="00E17E68">
        <w:t>i</w:t>
      </w:r>
      <w:r w:rsidRPr="00E17E68">
        <w:t xml:space="preserve"> tett oppfølging av dette. Tilsvar</w:t>
      </w:r>
      <w:r w:rsidR="00354628" w:rsidRPr="00E17E68">
        <w:t>a</w:t>
      </w:r>
      <w:r w:rsidRPr="00E17E68">
        <w:t>nde gjeld for sk</w:t>
      </w:r>
      <w:r w:rsidR="00A44748" w:rsidRPr="00E17E68">
        <w:t>u</w:t>
      </w:r>
      <w:r w:rsidRPr="00E17E68">
        <w:t>letilb</w:t>
      </w:r>
      <w:r w:rsidR="00A44748" w:rsidRPr="00E17E68">
        <w:t>o</w:t>
      </w:r>
      <w:r w:rsidRPr="00E17E68">
        <w:t>det for d</w:t>
      </w:r>
      <w:r w:rsidR="00A44748" w:rsidRPr="00E17E68">
        <w:t>ei</w:t>
      </w:r>
      <w:r w:rsidRPr="00E17E68">
        <w:t xml:space="preserve"> som treng spesialundervisning. </w:t>
      </w:r>
    </w:p>
    <w:p w14:paraId="38A274C9" w14:textId="1206BCDD" w:rsidR="00E527E5" w:rsidRPr="00E17E68" w:rsidRDefault="6A3326B6" w:rsidP="68F16F5E">
      <w:r w:rsidRPr="00E17E68">
        <w:t>Vi ve</w:t>
      </w:r>
      <w:r w:rsidR="00A44748" w:rsidRPr="00E17E68">
        <w:t>i</w:t>
      </w:r>
      <w:r w:rsidRPr="00E17E68">
        <w:t>t vid</w:t>
      </w:r>
      <w:r w:rsidR="00A44748" w:rsidRPr="00E17E68">
        <w:t>are</w:t>
      </w:r>
      <w:r w:rsidRPr="00E17E68">
        <w:t xml:space="preserve"> at omfanget av v</w:t>
      </w:r>
      <w:r w:rsidR="00A44748" w:rsidRPr="00E17E68">
        <w:t>a</w:t>
      </w:r>
      <w:r w:rsidRPr="00E17E68">
        <w:t>ld i nære relasjon</w:t>
      </w:r>
      <w:r w:rsidR="00AB4ED7" w:rsidRPr="00E17E68">
        <w:t>a</w:t>
      </w:r>
      <w:r w:rsidRPr="00E17E68">
        <w:t xml:space="preserve">r har </w:t>
      </w:r>
      <w:r w:rsidR="00AB4ED7" w:rsidRPr="00E17E68">
        <w:t>auka</w:t>
      </w:r>
      <w:r w:rsidRPr="00E17E68">
        <w:t xml:space="preserve"> me</w:t>
      </w:r>
      <w:r w:rsidR="00AB4ED7" w:rsidRPr="00E17E68">
        <w:t>dan</w:t>
      </w:r>
      <w:r w:rsidRPr="00E17E68">
        <w:t xml:space="preserve"> samfunnet har v</w:t>
      </w:r>
      <w:r w:rsidR="00AB4ED7" w:rsidRPr="00E17E68">
        <w:t>ore</w:t>
      </w:r>
      <w:r w:rsidRPr="00E17E68">
        <w:t xml:space="preserve"> lukk</w:t>
      </w:r>
      <w:r w:rsidR="00AB4ED7" w:rsidRPr="00E17E68">
        <w:t>a</w:t>
      </w:r>
      <w:r w:rsidRPr="00E17E68">
        <w:t>. Det er e</w:t>
      </w:r>
      <w:r w:rsidR="004C141F" w:rsidRPr="00E17E68">
        <w:t>i</w:t>
      </w:r>
      <w:r w:rsidRPr="00E17E68">
        <w:t xml:space="preserve"> reell fare for at omfanget av denne v</w:t>
      </w:r>
      <w:r w:rsidR="004C141F" w:rsidRPr="00E17E68">
        <w:t>a</w:t>
      </w:r>
      <w:r w:rsidRPr="00E17E68">
        <w:t xml:space="preserve">lden vil fortsette å </w:t>
      </w:r>
      <w:r w:rsidR="004C141F" w:rsidRPr="00E17E68">
        <w:t>auke</w:t>
      </w:r>
      <w:r w:rsidRPr="00E17E68">
        <w:t xml:space="preserve"> også etter pandemien. Vi ve</w:t>
      </w:r>
      <w:r w:rsidR="004C141F" w:rsidRPr="00E17E68">
        <w:t>i</w:t>
      </w:r>
      <w:r w:rsidRPr="00E17E68">
        <w:t>t at generell u</w:t>
      </w:r>
      <w:r w:rsidR="002F17DF" w:rsidRPr="00E17E68">
        <w:t>visse</w:t>
      </w:r>
      <w:r w:rsidRPr="00E17E68">
        <w:t xml:space="preserve"> i samfunnet, </w:t>
      </w:r>
      <w:r w:rsidR="002F17DF" w:rsidRPr="00E17E68">
        <w:t>auka</w:t>
      </w:r>
      <w:r w:rsidRPr="00E17E68">
        <w:t xml:space="preserve"> arbeids</w:t>
      </w:r>
      <w:r w:rsidR="005F16CB" w:rsidRPr="00E17E68">
        <w:t>løyse</w:t>
      </w:r>
      <w:r w:rsidRPr="00E17E68">
        <w:t xml:space="preserve"> og dårl</w:t>
      </w:r>
      <w:r w:rsidR="005F16CB" w:rsidRPr="00E17E68">
        <w:t>e</w:t>
      </w:r>
      <w:r w:rsidRPr="00E17E68">
        <w:t>g økonomi, forsterk</w:t>
      </w:r>
      <w:r w:rsidR="005F16CB" w:rsidRPr="00E17E68">
        <w:t>ar</w:t>
      </w:r>
      <w:r w:rsidRPr="00E17E68">
        <w:t xml:space="preserve"> de</w:t>
      </w:r>
      <w:r w:rsidR="005F16CB" w:rsidRPr="00E17E68">
        <w:t>i</w:t>
      </w:r>
      <w:r w:rsidRPr="00E17E68">
        <w:t xml:space="preserve"> årsak</w:t>
      </w:r>
      <w:r w:rsidR="00DE3BBD" w:rsidRPr="00E17E68">
        <w:t>ene</w:t>
      </w:r>
      <w:r w:rsidRPr="00E17E68">
        <w:t xml:space="preserve"> som ofte fører til slik v</w:t>
      </w:r>
      <w:r w:rsidR="00A602C4" w:rsidRPr="00E17E68">
        <w:t>a</w:t>
      </w:r>
      <w:r w:rsidRPr="00E17E68">
        <w:t xml:space="preserve">ld. Kommunale </w:t>
      </w:r>
      <w:r w:rsidR="00627C18" w:rsidRPr="00E17E68">
        <w:t>beredskapsplanar</w:t>
      </w:r>
      <w:r w:rsidRPr="00E17E68">
        <w:t xml:space="preserve"> mot v</w:t>
      </w:r>
      <w:r w:rsidR="005309E6" w:rsidRPr="00E17E68">
        <w:t>a</w:t>
      </w:r>
      <w:r w:rsidRPr="00E17E68">
        <w:t>ld i nære relasjon</w:t>
      </w:r>
      <w:r w:rsidR="005309E6" w:rsidRPr="00E17E68">
        <w:t>a</w:t>
      </w:r>
      <w:r w:rsidRPr="00E17E68">
        <w:t>r og e</w:t>
      </w:r>
      <w:r w:rsidR="005309E6" w:rsidRPr="00E17E68">
        <w:t>i</w:t>
      </w:r>
      <w:r w:rsidRPr="00E17E68">
        <w:t>t godt krisesentertilb</w:t>
      </w:r>
      <w:r w:rsidR="005309E6" w:rsidRPr="00E17E68">
        <w:t>od</w:t>
      </w:r>
      <w:r w:rsidRPr="00E17E68">
        <w:t xml:space="preserve"> blir s</w:t>
      </w:r>
      <w:r w:rsidR="00C61C9B" w:rsidRPr="00E17E68">
        <w:t>vore</w:t>
      </w:r>
      <w:r w:rsidRPr="00E17E68">
        <w:t xml:space="preserve"> viktig i tiden fr</w:t>
      </w:r>
      <w:r w:rsidR="00C06DB6" w:rsidRPr="00E17E68">
        <w:t>amover</w:t>
      </w:r>
      <w:r w:rsidRPr="00E17E68">
        <w:t>. Vi ve</w:t>
      </w:r>
      <w:r w:rsidR="009C43E8" w:rsidRPr="00E17E68">
        <w:t>i</w:t>
      </w:r>
      <w:r w:rsidRPr="00E17E68">
        <w:t>t også at den arbeids</w:t>
      </w:r>
      <w:r w:rsidR="009C43E8" w:rsidRPr="00E17E68">
        <w:t>løysa</w:t>
      </w:r>
      <w:r w:rsidRPr="00E17E68">
        <w:t xml:space="preserve"> vi n</w:t>
      </w:r>
      <w:r w:rsidR="005D781E" w:rsidRPr="00E17E68">
        <w:t>o ser</w:t>
      </w:r>
      <w:r w:rsidR="00DA7904" w:rsidRPr="00E17E68">
        <w:t>,</w:t>
      </w:r>
      <w:r w:rsidRPr="00E17E68">
        <w:t xml:space="preserve"> </w:t>
      </w:r>
      <w:r w:rsidR="001F624F" w:rsidRPr="00E17E68">
        <w:t xml:space="preserve">hardast </w:t>
      </w:r>
      <w:r w:rsidRPr="00E17E68">
        <w:t>ramm</w:t>
      </w:r>
      <w:r w:rsidR="00E535CA" w:rsidRPr="00E17E68">
        <w:t>a</w:t>
      </w:r>
      <w:r w:rsidRPr="00E17E68">
        <w:t>r grupper med lav utdanning og lit</w:t>
      </w:r>
      <w:r w:rsidR="005F6FAC" w:rsidRPr="00E17E68">
        <w:t>a</w:t>
      </w:r>
      <w:r w:rsidRPr="00E17E68">
        <w:t xml:space="preserve"> </w:t>
      </w:r>
      <w:r w:rsidR="005F6FAC" w:rsidRPr="00E17E68">
        <w:t>evne til omstilling</w:t>
      </w:r>
      <w:r w:rsidRPr="00E17E68">
        <w:t>. De</w:t>
      </w:r>
      <w:r w:rsidR="005F6FAC" w:rsidRPr="00E17E68">
        <w:t>i</w:t>
      </w:r>
      <w:r w:rsidRPr="00E17E68">
        <w:t xml:space="preserve"> utfordring</w:t>
      </w:r>
      <w:r w:rsidR="005F6FAC" w:rsidRPr="00E17E68">
        <w:t>a</w:t>
      </w:r>
      <w:r w:rsidRPr="00E17E68">
        <w:t>ne e</w:t>
      </w:r>
      <w:r w:rsidR="005F6FAC" w:rsidRPr="00E17E68">
        <w:t>i</w:t>
      </w:r>
      <w:r w:rsidRPr="00E17E68">
        <w:t xml:space="preserve">n del minoritetsgrupper har når det gjeld å komme i </w:t>
      </w:r>
      <w:r w:rsidR="008112A3" w:rsidRPr="00E17E68">
        <w:t>arbeid</w:t>
      </w:r>
      <w:r w:rsidRPr="00E17E68">
        <w:t xml:space="preserve"> vil bli </w:t>
      </w:r>
      <w:r w:rsidR="00DF26DF" w:rsidRPr="00E17E68">
        <w:t>endå meir</w:t>
      </w:r>
      <w:r w:rsidRPr="00E17E68">
        <w:t xml:space="preserve"> forsterk</w:t>
      </w:r>
      <w:r w:rsidR="0030227A" w:rsidRPr="00E17E68">
        <w:t>a</w:t>
      </w:r>
      <w:r w:rsidRPr="00E17E68">
        <w:t>. Det same gjeld for person</w:t>
      </w:r>
      <w:r w:rsidR="00DF26DF" w:rsidRPr="00E17E68">
        <w:t>a</w:t>
      </w:r>
      <w:r w:rsidRPr="00E17E68">
        <w:t xml:space="preserve">r med </w:t>
      </w:r>
      <w:r w:rsidR="00DF26DF" w:rsidRPr="00E17E68">
        <w:t>funksjonsnedsettingar</w:t>
      </w:r>
      <w:r w:rsidRPr="00E17E68">
        <w:t xml:space="preserve"> som står ut</w:t>
      </w:r>
      <w:r w:rsidR="00690A3A" w:rsidRPr="00E17E68">
        <w:t>an</w:t>
      </w:r>
      <w:r w:rsidRPr="00E17E68">
        <w:t>for arbeidslivet. Regjering</w:t>
      </w:r>
      <w:r w:rsidR="002A02A4" w:rsidRPr="00E17E68">
        <w:t>a</w:t>
      </w:r>
      <w:r w:rsidRPr="00E17E68">
        <w:t xml:space="preserve"> er i perspektivmelding</w:t>
      </w:r>
      <w:r w:rsidR="00750221" w:rsidRPr="00E17E68">
        <w:t>a</w:t>
      </w:r>
      <w:r w:rsidRPr="00E17E68">
        <w:t xml:space="preserve"> tydel</w:t>
      </w:r>
      <w:r w:rsidR="0080375A" w:rsidRPr="00E17E68">
        <w:t>e</w:t>
      </w:r>
      <w:r w:rsidRPr="00E17E68">
        <w:t xml:space="preserve">g på at </w:t>
      </w:r>
      <w:r w:rsidR="00C52102" w:rsidRPr="00E17E68">
        <w:t>deltakinga i arbeidslivet</w:t>
      </w:r>
      <w:r w:rsidRPr="00E17E68">
        <w:t xml:space="preserve"> må </w:t>
      </w:r>
      <w:r w:rsidR="00C52102" w:rsidRPr="00E17E68">
        <w:t>auke</w:t>
      </w:r>
      <w:r w:rsidRPr="00E17E68">
        <w:t xml:space="preserve"> blant </w:t>
      </w:r>
      <w:r w:rsidR="00A44A57" w:rsidRPr="00E17E68">
        <w:t>desse</w:t>
      </w:r>
      <w:r w:rsidRPr="00E17E68">
        <w:t xml:space="preserve"> gruppene. For at dette skal bli e</w:t>
      </w:r>
      <w:r w:rsidR="00C31CAB" w:rsidRPr="00E17E68">
        <w:t>i</w:t>
      </w:r>
      <w:r w:rsidRPr="00E17E68">
        <w:t>n realitet må det nødvendige v</w:t>
      </w:r>
      <w:r w:rsidR="005B4EAE" w:rsidRPr="00E17E68">
        <w:t>e</w:t>
      </w:r>
      <w:r w:rsidRPr="00E17E68">
        <w:t>rkemid</w:t>
      </w:r>
      <w:r w:rsidR="001A3428" w:rsidRPr="00E17E68">
        <w:t>del</w:t>
      </w:r>
      <w:r w:rsidRPr="00E17E68">
        <w:t xml:space="preserve"> på plass.  </w:t>
      </w:r>
    </w:p>
    <w:p w14:paraId="0E510DD6" w14:textId="10F40516" w:rsidR="00892EE5" w:rsidRPr="00E17E68" w:rsidRDefault="6A3326B6" w:rsidP="68F16F5E">
      <w:r w:rsidRPr="00E17E68">
        <w:t>S</w:t>
      </w:r>
      <w:r w:rsidR="00143B49" w:rsidRPr="00E17E68">
        <w:t>jølv</w:t>
      </w:r>
      <w:r w:rsidRPr="00E17E68">
        <w:t xml:space="preserve"> om 2020 var</w:t>
      </w:r>
      <w:r w:rsidR="00705C47" w:rsidRPr="00E17E68">
        <w:t>t</w:t>
      </w:r>
      <w:r w:rsidRPr="00E17E68">
        <w:t xml:space="preserve"> e</w:t>
      </w:r>
      <w:r w:rsidR="00143B49" w:rsidRPr="00E17E68">
        <w:t>i</w:t>
      </w:r>
      <w:r w:rsidRPr="00E17E68">
        <w:t>t ann</w:t>
      </w:r>
      <w:r w:rsidR="00143B49" w:rsidRPr="00E17E68">
        <w:t>leis</w:t>
      </w:r>
      <w:r w:rsidRPr="00E17E68">
        <w:t xml:space="preserve"> år, gjennomførte LDO i all </w:t>
      </w:r>
      <w:r w:rsidR="001A3428" w:rsidRPr="00E17E68">
        <w:t>hovudsak</w:t>
      </w:r>
      <w:r w:rsidRPr="00E17E68">
        <w:t xml:space="preserve"> aktivitet</w:t>
      </w:r>
      <w:r w:rsidR="001A5C6D" w:rsidRPr="00E17E68">
        <w:t>a</w:t>
      </w:r>
      <w:r w:rsidRPr="00E17E68">
        <w:t>r i tråd med vedt</w:t>
      </w:r>
      <w:r w:rsidR="00EC0007" w:rsidRPr="00E17E68">
        <w:t>ekn</w:t>
      </w:r>
      <w:r w:rsidRPr="00E17E68">
        <w:t xml:space="preserve">e planer. Enkelte eksterne møter </w:t>
      </w:r>
      <w:r w:rsidR="00313CF4" w:rsidRPr="00E17E68">
        <w:t>vart</w:t>
      </w:r>
      <w:r w:rsidRPr="00E17E68">
        <w:t xml:space="preserve"> </w:t>
      </w:r>
      <w:r w:rsidR="00416EE6" w:rsidRPr="00E17E68">
        <w:t>likevel</w:t>
      </w:r>
      <w:r w:rsidRPr="00E17E68">
        <w:t xml:space="preserve"> utsette fordi de</w:t>
      </w:r>
      <w:r w:rsidR="00313CF4" w:rsidRPr="00E17E68">
        <w:t>i</w:t>
      </w:r>
      <w:r w:rsidRPr="00E17E68">
        <w:t xml:space="preserve"> </w:t>
      </w:r>
      <w:r w:rsidR="007C372F" w:rsidRPr="00E17E68">
        <w:t>ikkje</w:t>
      </w:r>
      <w:r w:rsidRPr="00E17E68">
        <w:t xml:space="preserve"> </w:t>
      </w:r>
      <w:proofErr w:type="spellStart"/>
      <w:r w:rsidRPr="00E17E68">
        <w:t>lot</w:t>
      </w:r>
      <w:proofErr w:type="spellEnd"/>
      <w:r w:rsidRPr="00E17E68">
        <w:t xml:space="preserve"> seg gjennomføre digitalt, eller av andre </w:t>
      </w:r>
      <w:r w:rsidR="00B40DFE" w:rsidRPr="00E17E68">
        <w:t>årsaker</w:t>
      </w:r>
      <w:r w:rsidRPr="00E17E68">
        <w:t xml:space="preserve"> relatert til pandemien. </w:t>
      </w:r>
      <w:proofErr w:type="spellStart"/>
      <w:r w:rsidRPr="00E17E68">
        <w:t>Antal</w:t>
      </w:r>
      <w:proofErr w:type="spellEnd"/>
      <w:r w:rsidRPr="00E17E68">
        <w:t xml:space="preserve"> </w:t>
      </w:r>
      <w:r w:rsidR="00416EE6" w:rsidRPr="00E17E68">
        <w:t>rettleiings</w:t>
      </w:r>
      <w:r w:rsidRPr="00E17E68">
        <w:t>saker lå</w:t>
      </w:r>
      <w:r w:rsidR="00B127F7" w:rsidRPr="00E17E68">
        <w:t>g</w:t>
      </w:r>
      <w:r w:rsidRPr="00E17E68">
        <w:t xml:space="preserve"> omtrent på sam</w:t>
      </w:r>
      <w:r w:rsidR="006D35FE" w:rsidRPr="00E17E68">
        <w:t>e</w:t>
      </w:r>
      <w:r w:rsidRPr="00E17E68">
        <w:t xml:space="preserve"> nivå som i 2019</w:t>
      </w:r>
      <w:r w:rsidR="002F2933" w:rsidRPr="00E17E68">
        <w:t>. V</w:t>
      </w:r>
      <w:r w:rsidRPr="00E17E68">
        <w:t xml:space="preserve">i </w:t>
      </w:r>
      <w:r w:rsidR="00B127F7" w:rsidRPr="00E17E68">
        <w:t xml:space="preserve">tok imot </w:t>
      </w:r>
      <w:r w:rsidR="00B149DD" w:rsidRPr="00E17E68">
        <w:t>omtrent</w:t>
      </w:r>
      <w:r w:rsidRPr="00E17E68">
        <w:t xml:space="preserve"> 2000 </w:t>
      </w:r>
      <w:r w:rsidR="00AC0E97" w:rsidRPr="00E17E68">
        <w:t>førespurnader</w:t>
      </w:r>
      <w:r w:rsidRPr="00E17E68">
        <w:t xml:space="preserve">. Arbeidet med å gi </w:t>
      </w:r>
      <w:r w:rsidR="007F4A9C" w:rsidRPr="00E17E68">
        <w:t xml:space="preserve">rettleiing </w:t>
      </w:r>
      <w:r w:rsidRPr="00E17E68">
        <w:t>om den skjer</w:t>
      </w:r>
      <w:r w:rsidR="007F4A9C" w:rsidRPr="00E17E68">
        <w:t>pa</w:t>
      </w:r>
      <w:r w:rsidRPr="00E17E68">
        <w:t xml:space="preserve"> aktivitets- og </w:t>
      </w:r>
      <w:r w:rsidR="00520200" w:rsidRPr="00E17E68">
        <w:t>utgreiingsplikta</w:t>
      </w:r>
      <w:r w:rsidRPr="00E17E68">
        <w:t xml:space="preserve"> for norske arbeids</w:t>
      </w:r>
      <w:r w:rsidR="00520200" w:rsidRPr="00E17E68">
        <w:t>gjevarar</w:t>
      </w:r>
      <w:r w:rsidRPr="00E17E68">
        <w:t xml:space="preserve"> har v</w:t>
      </w:r>
      <w:r w:rsidR="00520200" w:rsidRPr="00E17E68">
        <w:t>ore</w:t>
      </w:r>
      <w:r w:rsidRPr="00E17E68">
        <w:t xml:space="preserve"> hø</w:t>
      </w:r>
      <w:r w:rsidR="00520200" w:rsidRPr="00E17E68">
        <w:t>gt</w:t>
      </w:r>
      <w:r w:rsidRPr="00E17E68">
        <w:t xml:space="preserve"> prioritert, og vi har nådd mange med dette viktige b</w:t>
      </w:r>
      <w:r w:rsidR="000C6FD7" w:rsidRPr="00E17E68">
        <w:t>o</w:t>
      </w:r>
      <w:r w:rsidRPr="00E17E68">
        <w:t>dskapet, til tross for at mange bedrifter har hatt m</w:t>
      </w:r>
      <w:r w:rsidR="000C6FD7" w:rsidRPr="00E17E68">
        <w:t>ykje anna</w:t>
      </w:r>
      <w:r w:rsidRPr="00E17E68">
        <w:t xml:space="preserve"> å bekymre ser for i år. </w:t>
      </w:r>
    </w:p>
    <w:p w14:paraId="7C005C0F" w14:textId="64D79319" w:rsidR="00E527E5" w:rsidRPr="00E17E68" w:rsidRDefault="6A3326B6" w:rsidP="68F16F5E">
      <w:r w:rsidRPr="00E17E68">
        <w:t>Tilsvar</w:t>
      </w:r>
      <w:r w:rsidR="005B14BB" w:rsidRPr="00E17E68">
        <w:t>a</w:t>
      </w:r>
      <w:r w:rsidRPr="00E17E68">
        <w:t>nde er arbeidet med seksuell trakassering et hø</w:t>
      </w:r>
      <w:r w:rsidR="00705C47" w:rsidRPr="00E17E68">
        <w:t>gt</w:t>
      </w:r>
      <w:r w:rsidRPr="00E17E68">
        <w:t xml:space="preserve"> prioritert arbeid hos </w:t>
      </w:r>
      <w:r w:rsidR="00433F67" w:rsidRPr="00E17E68">
        <w:t>ombodet</w:t>
      </w:r>
      <w:r w:rsidRPr="00E17E68">
        <w:t>. Vi har nå e</w:t>
      </w:r>
      <w:r w:rsidR="004B2B46" w:rsidRPr="00E17E68">
        <w:t>i</w:t>
      </w:r>
      <w:r w:rsidRPr="00E17E68">
        <w:t xml:space="preserve">n samarbeidsavtale om å gi opplæring </w:t>
      </w:r>
      <w:r w:rsidR="00416EE6" w:rsidRPr="00E17E68">
        <w:t>etc.</w:t>
      </w:r>
      <w:r w:rsidRPr="00E17E68">
        <w:t xml:space="preserve"> med både Forsvaret og Politihø</w:t>
      </w:r>
      <w:r w:rsidR="001C0968" w:rsidRPr="00E17E68">
        <w:t>gskulen</w:t>
      </w:r>
      <w:r w:rsidRPr="00E17E68">
        <w:t>, i tillegg til at vi h</w:t>
      </w:r>
      <w:r w:rsidR="0090188A" w:rsidRPr="00E17E68">
        <w:t>eld</w:t>
      </w:r>
      <w:r w:rsidRPr="00E17E68">
        <w:t xml:space="preserve"> kurs om dette blant ann</w:t>
      </w:r>
      <w:r w:rsidR="0090188A" w:rsidRPr="00E17E68">
        <w:t>a</w:t>
      </w:r>
      <w:r w:rsidRPr="00E17E68">
        <w:t xml:space="preserve"> s</w:t>
      </w:r>
      <w:r w:rsidR="007B536C" w:rsidRPr="00E17E68">
        <w:t>aman</w:t>
      </w:r>
      <w:r w:rsidRPr="00E17E68">
        <w:t xml:space="preserve"> med Arbeidstilsynet. I tillegg har vi hatt e</w:t>
      </w:r>
      <w:r w:rsidR="004B2B46" w:rsidRPr="00E17E68">
        <w:t>i</w:t>
      </w:r>
      <w:r w:rsidRPr="00E17E68">
        <w:t>t samarbeid med russen knytt til</w:t>
      </w:r>
      <w:r w:rsidR="00DC6203" w:rsidRPr="00E17E68">
        <w:t xml:space="preserve"> f</w:t>
      </w:r>
      <w:r w:rsidR="004B2B46" w:rsidRPr="00E17E68">
        <w:t>ø</w:t>
      </w:r>
      <w:r w:rsidR="00DC6203" w:rsidRPr="00E17E68">
        <w:t>rebygging av</w:t>
      </w:r>
      <w:r w:rsidRPr="00E17E68">
        <w:t xml:space="preserve"> trakassering og overgrep i russetid</w:t>
      </w:r>
      <w:r w:rsidR="004B2B46" w:rsidRPr="00E17E68">
        <w:t>a</w:t>
      </w:r>
      <w:r w:rsidRPr="00E17E68">
        <w:t>. E</w:t>
      </w:r>
      <w:r w:rsidR="004B2B46" w:rsidRPr="00E17E68">
        <w:t>i</w:t>
      </w:r>
      <w:r w:rsidRPr="00E17E68">
        <w:t>n vesentl</w:t>
      </w:r>
      <w:r w:rsidR="004B2B46" w:rsidRPr="00E17E68">
        <w:t>e</w:t>
      </w:r>
      <w:r w:rsidRPr="00E17E68">
        <w:t xml:space="preserve">g del av denne </w:t>
      </w:r>
      <w:r w:rsidR="004B2B46" w:rsidRPr="00E17E68">
        <w:t>rettleiinga</w:t>
      </w:r>
      <w:r w:rsidRPr="00E17E68">
        <w:t xml:space="preserve"> har </w:t>
      </w:r>
      <w:r w:rsidR="00C26964" w:rsidRPr="00E17E68">
        <w:t>gått føre seg</w:t>
      </w:r>
      <w:r w:rsidRPr="00E17E68">
        <w:t xml:space="preserve"> digitalt, og omb</w:t>
      </w:r>
      <w:r w:rsidR="00C26964" w:rsidRPr="00E17E68">
        <w:t>o</w:t>
      </w:r>
      <w:r w:rsidRPr="00E17E68">
        <w:t>det har i 2020 opparbeid</w:t>
      </w:r>
      <w:r w:rsidR="00C26964" w:rsidRPr="00E17E68">
        <w:t>a</w:t>
      </w:r>
      <w:r w:rsidRPr="00E17E68">
        <w:t xml:space="preserve"> </w:t>
      </w:r>
      <w:r w:rsidRPr="00E17E68">
        <w:lastRenderedPageBreak/>
        <w:t>seg e</w:t>
      </w:r>
      <w:r w:rsidR="00C26964" w:rsidRPr="00E17E68">
        <w:t>i</w:t>
      </w:r>
      <w:r w:rsidRPr="00E17E68">
        <w:t>n god kompetanse i å h</w:t>
      </w:r>
      <w:r w:rsidR="00C26964" w:rsidRPr="00E17E68">
        <w:t>a</w:t>
      </w:r>
      <w:r w:rsidRPr="00E17E68">
        <w:t>lde digitale kurs. Dette er e</w:t>
      </w:r>
      <w:r w:rsidR="00C26964" w:rsidRPr="00E17E68">
        <w:t>i</w:t>
      </w:r>
      <w:r w:rsidRPr="00E17E68">
        <w:t xml:space="preserve"> arbeidsform som vi vil fortsette med også når </w:t>
      </w:r>
      <w:r w:rsidR="005641D6" w:rsidRPr="00E17E68">
        <w:t>tilhøva</w:t>
      </w:r>
      <w:r w:rsidRPr="00E17E68">
        <w:t xml:space="preserve"> er me</w:t>
      </w:r>
      <w:r w:rsidR="005641D6" w:rsidRPr="00E17E68">
        <w:t>i</w:t>
      </w:r>
      <w:r w:rsidRPr="00E17E68">
        <w:t>r normalisert</w:t>
      </w:r>
      <w:r w:rsidR="00703F52" w:rsidRPr="00E17E68">
        <w:t>e</w:t>
      </w:r>
      <w:r w:rsidRPr="00E17E68">
        <w:t>, d</w:t>
      </w:r>
      <w:r w:rsidR="005641D6" w:rsidRPr="00E17E68">
        <w:t>å</w:t>
      </w:r>
      <w:r w:rsidRPr="00E17E68">
        <w:t xml:space="preserve"> det er e</w:t>
      </w:r>
      <w:r w:rsidR="005641D6" w:rsidRPr="00E17E68">
        <w:t>i</w:t>
      </w:r>
      <w:r w:rsidRPr="00E17E68">
        <w:t xml:space="preserve">n måte å nå </w:t>
      </w:r>
      <w:r w:rsidR="006A5DC3" w:rsidRPr="00E17E68">
        <w:t xml:space="preserve">ut til </w:t>
      </w:r>
      <w:r w:rsidRPr="00E17E68">
        <w:t>fle</w:t>
      </w:r>
      <w:r w:rsidR="005641D6" w:rsidRPr="00E17E68">
        <w:t>i</w:t>
      </w:r>
      <w:r w:rsidRPr="00E17E68">
        <w:t xml:space="preserve">re på.  </w:t>
      </w:r>
    </w:p>
    <w:p w14:paraId="614DABC6" w14:textId="14624393" w:rsidR="00E527E5" w:rsidRPr="00E17E68" w:rsidRDefault="6A3326B6" w:rsidP="68F16F5E">
      <w:r w:rsidRPr="00E17E68">
        <w:t>Det er mange viktige saker som burde v</w:t>
      </w:r>
      <w:r w:rsidR="00181535" w:rsidRPr="00E17E68">
        <w:t>ore</w:t>
      </w:r>
      <w:r w:rsidRPr="00E17E68">
        <w:t xml:space="preserve"> tr</w:t>
      </w:r>
      <w:r w:rsidR="00257FAD" w:rsidRPr="00E17E68">
        <w:t>ekte</w:t>
      </w:r>
      <w:r w:rsidRPr="00E17E68">
        <w:t xml:space="preserve"> fr</w:t>
      </w:r>
      <w:r w:rsidR="00181535" w:rsidRPr="00E17E68">
        <w:t>a</w:t>
      </w:r>
      <w:r w:rsidRPr="00E17E68">
        <w:t>m fr</w:t>
      </w:r>
      <w:r w:rsidR="00181535" w:rsidRPr="00E17E68">
        <w:t>å</w:t>
      </w:r>
      <w:r w:rsidRPr="00E17E68">
        <w:t xml:space="preserve"> omb</w:t>
      </w:r>
      <w:r w:rsidR="00181535" w:rsidRPr="00E17E68">
        <w:t>odet sitt</w:t>
      </w:r>
      <w:r w:rsidRPr="00E17E68">
        <w:t xml:space="preserve"> arbeid i 2020. Sid</w:t>
      </w:r>
      <w:r w:rsidR="00181535" w:rsidRPr="00E17E68">
        <w:t>a</w:t>
      </w:r>
      <w:r w:rsidRPr="00E17E68">
        <w:t xml:space="preserve">n </w:t>
      </w:r>
      <w:r w:rsidR="00416EE6" w:rsidRPr="00E17E68">
        <w:t>hovudaktivitetane</w:t>
      </w:r>
      <w:r w:rsidRPr="00E17E68">
        <w:t xml:space="preserve"> er beskr</w:t>
      </w:r>
      <w:r w:rsidR="005A4F51" w:rsidRPr="00E17E68">
        <w:t>ivne</w:t>
      </w:r>
      <w:r w:rsidRPr="00E17E68">
        <w:t xml:space="preserve"> i årsrapporten vil eg her nøye meg med å trekke fr</w:t>
      </w:r>
      <w:r w:rsidR="000E65F6" w:rsidRPr="00E17E68">
        <w:t>a</w:t>
      </w:r>
      <w:r w:rsidRPr="00E17E68">
        <w:t>m f</w:t>
      </w:r>
      <w:r w:rsidR="0088586F" w:rsidRPr="00E17E68">
        <w:t>ø</w:t>
      </w:r>
      <w:r w:rsidR="00AC6C89" w:rsidRPr="00E17E68">
        <w:t>l</w:t>
      </w:r>
      <w:r w:rsidR="0088586F" w:rsidRPr="00E17E68">
        <w:t>g</w:t>
      </w:r>
      <w:r w:rsidR="00AC6C89" w:rsidRPr="00E17E68">
        <w:t>jande</w:t>
      </w:r>
      <w:r w:rsidRPr="00E17E68">
        <w:t>; LDO</w:t>
      </w:r>
      <w:r w:rsidR="006A2205" w:rsidRPr="00E17E68">
        <w:t xml:space="preserve"> sin </w:t>
      </w:r>
      <w:r w:rsidRPr="00E17E68">
        <w:t>årskonferanse behandl</w:t>
      </w:r>
      <w:r w:rsidR="006A2205" w:rsidRPr="00E17E68">
        <w:t>a</w:t>
      </w:r>
      <w:r w:rsidRPr="00E17E68">
        <w:t xml:space="preserve"> e</w:t>
      </w:r>
      <w:r w:rsidR="00433F67" w:rsidRPr="00E17E68">
        <w:t>i</w:t>
      </w:r>
      <w:r w:rsidRPr="00E17E68">
        <w:t xml:space="preserve">t nytt og viktig tema for </w:t>
      </w:r>
      <w:r w:rsidR="00433F67" w:rsidRPr="00E17E68">
        <w:t>ombodet</w:t>
      </w:r>
      <w:r w:rsidRPr="00E17E68">
        <w:t>; kunstig intelligens og likestilling. Gjen</w:t>
      </w:r>
      <w:r w:rsidR="00B029A2" w:rsidRPr="00E17E68">
        <w:t>n</w:t>
      </w:r>
      <w:r w:rsidRPr="00E17E68">
        <w:t>om e</w:t>
      </w:r>
      <w:r w:rsidR="00B029A2" w:rsidRPr="00E17E68">
        <w:t>i</w:t>
      </w:r>
      <w:r w:rsidRPr="00E17E68">
        <w:t xml:space="preserve"> bre</w:t>
      </w:r>
      <w:r w:rsidR="00B029A2" w:rsidRPr="00E17E68">
        <w:t>i</w:t>
      </w:r>
      <w:r w:rsidRPr="00E17E68">
        <w:t xml:space="preserve"> tilnærming til temaet, fr</w:t>
      </w:r>
      <w:r w:rsidR="009653C7" w:rsidRPr="00E17E68">
        <w:t>å</w:t>
      </w:r>
      <w:r w:rsidRPr="00E17E68">
        <w:t xml:space="preserve"> både e</w:t>
      </w:r>
      <w:r w:rsidR="009653C7" w:rsidRPr="00E17E68">
        <w:t>i</w:t>
      </w:r>
      <w:r w:rsidRPr="00E17E68">
        <w:t xml:space="preserve">n praktisk og juridisk synsvinkel, belyste denne konferansen </w:t>
      </w:r>
      <w:r w:rsidR="009653C7" w:rsidRPr="00E17E68">
        <w:t>kva for</w:t>
      </w:r>
      <w:r w:rsidRPr="00E17E68">
        <w:t xml:space="preserve"> likestillingsutfordring</w:t>
      </w:r>
      <w:r w:rsidR="009653C7" w:rsidRPr="00E17E68">
        <w:t>a</w:t>
      </w:r>
      <w:r w:rsidRPr="00E17E68">
        <w:t>r bruk av kunstig intelligens vil kunne få for likestilling</w:t>
      </w:r>
      <w:r w:rsidR="009653C7" w:rsidRPr="00E17E68">
        <w:t>a</w:t>
      </w:r>
      <w:r w:rsidRPr="00E17E68">
        <w:t xml:space="preserve"> i forhold til alle grunnlag</w:t>
      </w:r>
      <w:r w:rsidR="009653C7" w:rsidRPr="00E17E68">
        <w:t>a</w:t>
      </w:r>
      <w:r w:rsidRPr="00E17E68">
        <w:t xml:space="preserve"> vern</w:t>
      </w:r>
      <w:r w:rsidR="009653C7" w:rsidRPr="00E17E68">
        <w:t>a</w:t>
      </w:r>
      <w:r w:rsidRPr="00E17E68">
        <w:t xml:space="preserve"> av lov</w:t>
      </w:r>
      <w:r w:rsidR="008D16EE" w:rsidRPr="00E17E68">
        <w:t>a</w:t>
      </w:r>
      <w:r w:rsidRPr="00E17E68">
        <w:t xml:space="preserve">. Det er </w:t>
      </w:r>
      <w:r w:rsidR="00B532AF" w:rsidRPr="00E17E68">
        <w:t>derfor</w:t>
      </w:r>
      <w:r w:rsidRPr="00E17E68">
        <w:t xml:space="preserve"> viktig at </w:t>
      </w:r>
      <w:r w:rsidR="005B7882" w:rsidRPr="00E17E68">
        <w:t>styresmakt</w:t>
      </w:r>
      <w:r w:rsidR="00E340E5" w:rsidRPr="00E17E68">
        <w:t>ene sine</w:t>
      </w:r>
      <w:r w:rsidRPr="00E17E68">
        <w:t xml:space="preserve"> strategi</w:t>
      </w:r>
      <w:r w:rsidR="00E340E5" w:rsidRPr="00E17E68">
        <w:t>a</w:t>
      </w:r>
      <w:r w:rsidRPr="00E17E68">
        <w:t xml:space="preserve">r og arbeid med kunstig intelligens aktivt </w:t>
      </w:r>
      <w:r w:rsidR="00CE6F07" w:rsidRPr="00E17E68">
        <w:t>heng saman</w:t>
      </w:r>
      <w:r w:rsidR="00082682" w:rsidRPr="00E17E68">
        <w:t xml:space="preserve"> med </w:t>
      </w:r>
      <w:r w:rsidR="00A44A57" w:rsidRPr="00E17E68">
        <w:t>desse</w:t>
      </w:r>
      <w:r w:rsidRPr="00E17E68">
        <w:t xml:space="preserve"> utfordring</w:t>
      </w:r>
      <w:r w:rsidR="00082682" w:rsidRPr="00E17E68">
        <w:t>a</w:t>
      </w:r>
      <w:r w:rsidRPr="00E17E68">
        <w:t>ne. Det er vid</w:t>
      </w:r>
      <w:r w:rsidR="00A52C3B" w:rsidRPr="00E17E68">
        <w:t>are</w:t>
      </w:r>
      <w:r w:rsidRPr="00E17E68">
        <w:t xml:space="preserve"> viktig at </w:t>
      </w:r>
      <w:r w:rsidR="00A52C3B" w:rsidRPr="00E17E68">
        <w:t>ein tek</w:t>
      </w:r>
      <w:r w:rsidRPr="00E17E68">
        <w:t xml:space="preserve"> i bruk kunstig intelligens der dette kan </w:t>
      </w:r>
      <w:r w:rsidR="001E57CE" w:rsidRPr="00E17E68">
        <w:t>vere</w:t>
      </w:r>
      <w:r w:rsidR="0038224A" w:rsidRPr="00E17E68">
        <w:t xml:space="preserve"> anvendeleg</w:t>
      </w:r>
      <w:r w:rsidRPr="00E17E68">
        <w:t xml:space="preserve"> på e</w:t>
      </w:r>
      <w:r w:rsidR="0038224A" w:rsidRPr="00E17E68">
        <w:t>i</w:t>
      </w:r>
      <w:r w:rsidRPr="00E17E68">
        <w:t xml:space="preserve">n positiv måte i </w:t>
      </w:r>
      <w:r w:rsidR="000836CC" w:rsidRPr="00E17E68">
        <w:t>politikken for likestilling</w:t>
      </w:r>
      <w:r w:rsidRPr="00E17E68">
        <w:t xml:space="preserve">.  </w:t>
      </w:r>
    </w:p>
    <w:p w14:paraId="61487F8B" w14:textId="2B0813C1" w:rsidR="00E527E5" w:rsidRPr="00E17E68" w:rsidRDefault="00433F67" w:rsidP="68F16F5E">
      <w:r w:rsidRPr="00E17E68">
        <w:t>Ombodet</w:t>
      </w:r>
      <w:r w:rsidR="6A3326B6" w:rsidRPr="00E17E68">
        <w:t xml:space="preserve"> har i 2020 start</w:t>
      </w:r>
      <w:r w:rsidR="0053420F" w:rsidRPr="00E17E68">
        <w:t>a</w:t>
      </w:r>
      <w:r w:rsidR="6A3326B6" w:rsidRPr="00E17E68">
        <w:t xml:space="preserve"> opp e</w:t>
      </w:r>
      <w:r w:rsidR="0053420F" w:rsidRPr="00E17E68">
        <w:t>i</w:t>
      </w:r>
      <w:r w:rsidR="6A3326B6" w:rsidRPr="00E17E68">
        <w:t>t arbeid med fle</w:t>
      </w:r>
      <w:r w:rsidR="0053420F" w:rsidRPr="00E17E68">
        <w:t>i</w:t>
      </w:r>
      <w:r w:rsidR="6A3326B6" w:rsidRPr="00E17E68">
        <w:t>re utredning</w:t>
      </w:r>
      <w:r w:rsidR="0053420F" w:rsidRPr="00E17E68">
        <w:t>a</w:t>
      </w:r>
      <w:r w:rsidR="6A3326B6" w:rsidRPr="00E17E68">
        <w:t xml:space="preserve">r knytt til situasjonen for psykisk </w:t>
      </w:r>
      <w:r w:rsidR="009B6EED" w:rsidRPr="00E17E68">
        <w:t>utviklingshemma</w:t>
      </w:r>
      <w:r w:rsidR="6A3326B6" w:rsidRPr="00E17E68">
        <w:t>. Vi ønsker å s</w:t>
      </w:r>
      <w:r w:rsidR="00CD36E9" w:rsidRPr="00E17E68">
        <w:t>jå</w:t>
      </w:r>
      <w:r w:rsidR="6A3326B6" w:rsidRPr="00E17E68">
        <w:t xml:space="preserve"> på de</w:t>
      </w:r>
      <w:r w:rsidR="00CD36E9" w:rsidRPr="00E17E68">
        <w:t>ira</w:t>
      </w:r>
      <w:r w:rsidR="6A3326B6" w:rsidRPr="00E17E68">
        <w:t xml:space="preserve"> </w:t>
      </w:r>
      <w:proofErr w:type="spellStart"/>
      <w:r w:rsidR="6A3326B6" w:rsidRPr="00E17E68">
        <w:t>b</w:t>
      </w:r>
      <w:r w:rsidR="00416EE6" w:rsidRPr="00E17E68">
        <w:t>u</w:t>
      </w:r>
      <w:r w:rsidR="6A3326B6" w:rsidRPr="00E17E68">
        <w:t>situasjon</w:t>
      </w:r>
      <w:proofErr w:type="spellEnd"/>
      <w:r w:rsidR="6A3326B6" w:rsidRPr="00E17E68">
        <w:t xml:space="preserve">, </w:t>
      </w:r>
      <w:r w:rsidR="007268A8" w:rsidRPr="00E17E68">
        <w:t>irekna</w:t>
      </w:r>
      <w:r w:rsidR="6A3326B6" w:rsidRPr="00E17E68">
        <w:t xml:space="preserve"> rett til å bo der de</w:t>
      </w:r>
      <w:r w:rsidR="00D120C7" w:rsidRPr="00E17E68">
        <w:t>i</w:t>
      </w:r>
      <w:r w:rsidR="6A3326B6" w:rsidRPr="00E17E68">
        <w:t xml:space="preserve"> </w:t>
      </w:r>
      <w:r w:rsidR="00D120C7" w:rsidRPr="00E17E68">
        <w:t>sjølve</w:t>
      </w:r>
      <w:r w:rsidR="6A3326B6" w:rsidRPr="00E17E68">
        <w:t xml:space="preserve"> måtte ønske, og </w:t>
      </w:r>
      <w:r w:rsidR="00D120C7" w:rsidRPr="00E17E68">
        <w:t xml:space="preserve">vi har </w:t>
      </w:r>
      <w:r w:rsidR="00226824" w:rsidRPr="00E17E68">
        <w:t>arrangert</w:t>
      </w:r>
      <w:r w:rsidR="6A3326B6" w:rsidRPr="00E17E68">
        <w:t xml:space="preserve"> e</w:t>
      </w:r>
      <w:r w:rsidR="00226824" w:rsidRPr="00E17E68">
        <w:t>i</w:t>
      </w:r>
      <w:r w:rsidR="6A3326B6" w:rsidRPr="00E17E68">
        <w:t>t ekspertseminar om dette h</w:t>
      </w:r>
      <w:r w:rsidR="00226824" w:rsidRPr="00E17E68">
        <w:t>austen</w:t>
      </w:r>
      <w:r w:rsidR="6A3326B6" w:rsidRPr="00E17E68">
        <w:t xml:space="preserve"> 2020. Vid</w:t>
      </w:r>
      <w:r w:rsidR="00226824" w:rsidRPr="00E17E68">
        <w:t>a</w:t>
      </w:r>
      <w:r w:rsidR="6A3326B6" w:rsidRPr="00E17E68">
        <w:t>re vil vi s</w:t>
      </w:r>
      <w:r w:rsidR="00226824" w:rsidRPr="00E17E68">
        <w:t>jå</w:t>
      </w:r>
      <w:r w:rsidR="6A3326B6" w:rsidRPr="00E17E68">
        <w:t xml:space="preserve"> på </w:t>
      </w:r>
      <w:r w:rsidR="00226824" w:rsidRPr="00E17E68">
        <w:t>deira</w:t>
      </w:r>
      <w:r w:rsidR="6A3326B6" w:rsidRPr="00E17E68">
        <w:t xml:space="preserve"> tilgang til helsehjelp, og </w:t>
      </w:r>
      <w:r w:rsidR="00B209C7" w:rsidRPr="00E17E68">
        <w:t>medråderett</w:t>
      </w:r>
      <w:r w:rsidR="6A3326B6" w:rsidRPr="00E17E68">
        <w:t xml:space="preserve"> i e</w:t>
      </w:r>
      <w:r w:rsidR="00005864" w:rsidRPr="00E17E68">
        <w:t>igne</w:t>
      </w:r>
      <w:r w:rsidR="6A3326B6" w:rsidRPr="00E17E68">
        <w:t xml:space="preserve"> liv. </w:t>
      </w:r>
      <w:r w:rsidRPr="00E17E68">
        <w:t>Ombodet</w:t>
      </w:r>
      <w:r w:rsidR="6A3326B6" w:rsidRPr="00E17E68">
        <w:t xml:space="preserve"> har lenge pe</w:t>
      </w:r>
      <w:r w:rsidR="00E957F4" w:rsidRPr="00E17E68">
        <w:t>i</w:t>
      </w:r>
      <w:r w:rsidR="6A3326B6" w:rsidRPr="00E17E68">
        <w:t>kt på behovet for å reformer</w:t>
      </w:r>
      <w:r w:rsidR="623D64D6" w:rsidRPr="00E17E68">
        <w:t>e</w:t>
      </w:r>
      <w:r w:rsidR="6A3326B6" w:rsidRPr="00E17E68">
        <w:t xml:space="preserve"> dagens ordning med frivillig </w:t>
      </w:r>
      <w:r w:rsidR="003E24BC" w:rsidRPr="00E17E68">
        <w:t>verjemål</w:t>
      </w:r>
      <w:r w:rsidR="6A3326B6" w:rsidRPr="00E17E68">
        <w:t xml:space="preserve">, og </w:t>
      </w:r>
      <w:r w:rsidR="0A3B1883" w:rsidRPr="00E17E68">
        <w:t>sikre tilgang på s</w:t>
      </w:r>
      <w:r w:rsidR="005A072B" w:rsidRPr="00E17E68">
        <w:t>o</w:t>
      </w:r>
      <w:r w:rsidR="0A3B1883" w:rsidRPr="00E17E68">
        <w:t>kal</w:t>
      </w:r>
      <w:r w:rsidR="00436A43" w:rsidRPr="00E17E68">
        <w:t>la</w:t>
      </w:r>
      <w:r w:rsidR="0A3B1883" w:rsidRPr="00E17E68">
        <w:t xml:space="preserve"> </w:t>
      </w:r>
      <w:r w:rsidR="00C20277" w:rsidRPr="00E17E68">
        <w:t>avgjerdsstøtte.</w:t>
      </w:r>
      <w:r w:rsidR="5B7B18BA" w:rsidRPr="00E17E68">
        <w:t xml:space="preserve"> </w:t>
      </w:r>
      <w:r w:rsidR="6A3326B6" w:rsidRPr="00E17E68">
        <w:t>Det er behov for e</w:t>
      </w:r>
      <w:r w:rsidR="00C258AB" w:rsidRPr="00E17E68">
        <w:t>i</w:t>
      </w:r>
      <w:r w:rsidR="6A3326B6" w:rsidRPr="00E17E68">
        <w:t xml:space="preserve"> langt større </w:t>
      </w:r>
      <w:r w:rsidR="00A136C0" w:rsidRPr="00E17E68">
        <w:t>merksemd</w:t>
      </w:r>
      <w:r w:rsidR="6A3326B6" w:rsidRPr="00E17E68">
        <w:t xml:space="preserve"> fr</w:t>
      </w:r>
      <w:r w:rsidR="00A136C0" w:rsidRPr="00E17E68">
        <w:t>å</w:t>
      </w:r>
      <w:r w:rsidR="6A3326B6" w:rsidRPr="00E17E68">
        <w:t xml:space="preserve"> samfunnet</w:t>
      </w:r>
      <w:r w:rsidR="00A136C0" w:rsidRPr="00E17E68">
        <w:t xml:space="preserve"> si</w:t>
      </w:r>
      <w:r w:rsidR="6A3326B6" w:rsidRPr="00E17E68">
        <w:t xml:space="preserve"> side når det gjeld </w:t>
      </w:r>
      <w:r w:rsidR="009B6EED" w:rsidRPr="00E17E68">
        <w:t>utviklingshemma</w:t>
      </w:r>
      <w:r w:rsidR="005432A8" w:rsidRPr="00E17E68">
        <w:t xml:space="preserve"> sin </w:t>
      </w:r>
      <w:r w:rsidR="6A3326B6" w:rsidRPr="00E17E68">
        <w:t>livskvalitet og retts</w:t>
      </w:r>
      <w:r w:rsidR="00377012" w:rsidRPr="00E17E68">
        <w:t>tryggleik</w:t>
      </w:r>
      <w:r w:rsidR="6A3326B6" w:rsidRPr="00E17E68">
        <w:t xml:space="preserve">. Dette vil </w:t>
      </w:r>
      <w:r w:rsidR="001E57CE" w:rsidRPr="00E17E68">
        <w:t>vere</w:t>
      </w:r>
      <w:r w:rsidR="6A3326B6" w:rsidRPr="00E17E68">
        <w:t xml:space="preserve"> tem</w:t>
      </w:r>
      <w:r w:rsidR="00242D97" w:rsidRPr="00E17E68">
        <w:t>a</w:t>
      </w:r>
      <w:r w:rsidR="6A3326B6" w:rsidRPr="00E17E68">
        <w:t xml:space="preserve">et for </w:t>
      </w:r>
      <w:r w:rsidRPr="00E17E68">
        <w:t>ombodet</w:t>
      </w:r>
      <w:r w:rsidR="004F2320" w:rsidRPr="00E17E68">
        <w:t xml:space="preserve"> sin </w:t>
      </w:r>
      <w:r w:rsidR="6A3326B6" w:rsidRPr="00E17E68">
        <w:t xml:space="preserve">årskonferanse for 2021.  </w:t>
      </w:r>
    </w:p>
    <w:p w14:paraId="435A2267" w14:textId="145F5357" w:rsidR="00E527E5" w:rsidRPr="00E17E68" w:rsidRDefault="6A3326B6" w:rsidP="68F16F5E">
      <w:r w:rsidRPr="00E17E68">
        <w:t xml:space="preserve">2020 var året </w:t>
      </w:r>
      <w:r w:rsidR="00135849" w:rsidRPr="00E17E68">
        <w:t>der</w:t>
      </w:r>
      <w:r w:rsidRPr="00E17E68">
        <w:t xml:space="preserve"> v</w:t>
      </w:r>
      <w:r w:rsidR="00242D97" w:rsidRPr="00E17E68">
        <w:t>erden</w:t>
      </w:r>
      <w:r w:rsidRPr="00E17E68">
        <w:t xml:space="preserve"> </w:t>
      </w:r>
      <w:r w:rsidR="00416EE6" w:rsidRPr="00E17E68">
        <w:t>fekk</w:t>
      </w:r>
      <w:r w:rsidRPr="00E17E68">
        <w:t xml:space="preserve"> «</w:t>
      </w:r>
      <w:proofErr w:type="spellStart"/>
      <w:r w:rsidRPr="00E17E68">
        <w:t>black</w:t>
      </w:r>
      <w:proofErr w:type="spellEnd"/>
      <w:r w:rsidRPr="00E17E68">
        <w:t xml:space="preserve"> lives matter»</w:t>
      </w:r>
      <w:r w:rsidR="00805FB4" w:rsidRPr="00E17E68">
        <w:t>-</w:t>
      </w:r>
      <w:r w:rsidR="00135849" w:rsidRPr="00E17E68">
        <w:t>rø</w:t>
      </w:r>
      <w:r w:rsidR="00485D7E" w:rsidRPr="00E17E68">
        <w:t>rsle</w:t>
      </w:r>
      <w:r w:rsidRPr="00E17E68">
        <w:t xml:space="preserve"> i USA, no</w:t>
      </w:r>
      <w:r w:rsidR="00485D7E" w:rsidRPr="00E17E68">
        <w:t>ko</w:t>
      </w:r>
      <w:r w:rsidRPr="00E17E68">
        <w:t xml:space="preserve"> som førte til </w:t>
      </w:r>
      <w:r w:rsidR="00485D7E" w:rsidRPr="00E17E68">
        <w:t>auka</w:t>
      </w:r>
      <w:r w:rsidRPr="00E17E68">
        <w:t xml:space="preserve"> debatt og bevi</w:t>
      </w:r>
      <w:r w:rsidR="00805FB4" w:rsidRPr="00E17E68">
        <w:t>s</w:t>
      </w:r>
      <w:r w:rsidRPr="00E17E68">
        <w:t>stgj</w:t>
      </w:r>
      <w:r w:rsidR="006B516F" w:rsidRPr="00E17E68">
        <w:t>ering</w:t>
      </w:r>
      <w:r w:rsidRPr="00E17E68">
        <w:t xml:space="preserve"> kring f</w:t>
      </w:r>
      <w:r w:rsidR="0076730D" w:rsidRPr="00E17E68">
        <w:t>ø</w:t>
      </w:r>
      <w:r w:rsidRPr="00E17E68">
        <w:t>rekomsten av etnisk diskriminering og rasisme også i Nor</w:t>
      </w:r>
      <w:r w:rsidR="0076730D" w:rsidRPr="00E17E68">
        <w:t>eg</w:t>
      </w:r>
      <w:r w:rsidRPr="00E17E68">
        <w:t xml:space="preserve">. </w:t>
      </w:r>
      <w:r w:rsidR="00433F67" w:rsidRPr="00E17E68">
        <w:t>Ombodet</w:t>
      </w:r>
      <w:r w:rsidRPr="00E17E68">
        <w:t xml:space="preserve"> har lenge v</w:t>
      </w:r>
      <w:r w:rsidR="004A3A38" w:rsidRPr="00E17E68">
        <w:t>o</w:t>
      </w:r>
      <w:r w:rsidR="005E1754" w:rsidRPr="00E17E68">
        <w:t>re</w:t>
      </w:r>
      <w:r w:rsidRPr="00E17E68">
        <w:t xml:space="preserve"> </w:t>
      </w:r>
      <w:r w:rsidR="00805FB4" w:rsidRPr="00E17E68">
        <w:t xml:space="preserve">klar over </w:t>
      </w:r>
      <w:r w:rsidRPr="00E17E68">
        <w:t xml:space="preserve">at vi </w:t>
      </w:r>
      <w:r w:rsidR="007C372F" w:rsidRPr="00E17E68">
        <w:t>ikkje</w:t>
      </w:r>
      <w:r w:rsidRPr="00E17E68">
        <w:t xml:space="preserve"> når godt nok ut til minorit</w:t>
      </w:r>
      <w:r w:rsidR="005E1754" w:rsidRPr="00E17E68">
        <w:t>etar</w:t>
      </w:r>
      <w:r w:rsidR="0050285D" w:rsidRPr="00E17E68">
        <w:t xml:space="preserve">. Vi </w:t>
      </w:r>
      <w:r w:rsidRPr="00E17E68">
        <w:t xml:space="preserve">får få </w:t>
      </w:r>
      <w:r w:rsidR="004A3A38" w:rsidRPr="00E17E68">
        <w:t>førespurnader</w:t>
      </w:r>
      <w:r w:rsidRPr="00E17E68">
        <w:t xml:space="preserve"> fr</w:t>
      </w:r>
      <w:r w:rsidR="00925B77" w:rsidRPr="00E17E68">
        <w:t>å</w:t>
      </w:r>
      <w:r w:rsidRPr="00E17E68">
        <w:t xml:space="preserve"> denne gru</w:t>
      </w:r>
      <w:r w:rsidR="00925B77" w:rsidRPr="00E17E68">
        <w:t>ppa</w:t>
      </w:r>
      <w:r w:rsidR="0050285D" w:rsidRPr="00E17E68">
        <w:t xml:space="preserve"> om </w:t>
      </w:r>
      <w:r w:rsidR="00925B77" w:rsidRPr="00E17E68">
        <w:t>rettleiing</w:t>
      </w:r>
      <w:r w:rsidRPr="00E17E68">
        <w:t xml:space="preserve">. Vi har </w:t>
      </w:r>
      <w:r w:rsidR="00B532AF" w:rsidRPr="00E17E68">
        <w:t>derfor</w:t>
      </w:r>
      <w:r w:rsidRPr="00E17E68">
        <w:t xml:space="preserve"> i 2020 intensivert arbeide</w:t>
      </w:r>
      <w:r w:rsidR="0050285D" w:rsidRPr="00E17E68">
        <w:t>t</w:t>
      </w:r>
      <w:r w:rsidRPr="00E17E68">
        <w:t xml:space="preserve"> vårt på dette området, no</w:t>
      </w:r>
      <w:r w:rsidR="0030065C" w:rsidRPr="00E17E68">
        <w:t>ko</w:t>
      </w:r>
      <w:r w:rsidRPr="00E17E68">
        <w:t xml:space="preserve"> som har resultert i e</w:t>
      </w:r>
      <w:r w:rsidR="009020F6" w:rsidRPr="00E17E68">
        <w:t>i</w:t>
      </w:r>
      <w:r w:rsidRPr="00E17E68">
        <w:t xml:space="preserve"> lit</w:t>
      </w:r>
      <w:r w:rsidR="009020F6" w:rsidRPr="00E17E68">
        <w:t>a</w:t>
      </w:r>
      <w:r w:rsidRPr="00E17E68">
        <w:t xml:space="preserve"> </w:t>
      </w:r>
      <w:r w:rsidR="009020F6" w:rsidRPr="00E17E68">
        <w:t xml:space="preserve">auke </w:t>
      </w:r>
      <w:r w:rsidRPr="00E17E68">
        <w:t xml:space="preserve">i </w:t>
      </w:r>
      <w:proofErr w:type="spellStart"/>
      <w:r w:rsidRPr="00E17E68">
        <w:t>antal</w:t>
      </w:r>
      <w:proofErr w:type="spellEnd"/>
      <w:r w:rsidRPr="00E17E68">
        <w:t xml:space="preserve"> </w:t>
      </w:r>
      <w:r w:rsidR="009020F6" w:rsidRPr="00E17E68">
        <w:t>førespurnad</w:t>
      </w:r>
      <w:r w:rsidR="008618A2" w:rsidRPr="00E17E68">
        <w:t>e</w:t>
      </w:r>
      <w:r w:rsidR="009020F6" w:rsidRPr="00E17E68">
        <w:t>r</w:t>
      </w:r>
      <w:r w:rsidRPr="00E17E68">
        <w:t xml:space="preserve">. </w:t>
      </w:r>
      <w:r w:rsidR="00433F67" w:rsidRPr="00E17E68">
        <w:t>Ombodet</w:t>
      </w:r>
      <w:r w:rsidRPr="00E17E68">
        <w:t xml:space="preserve"> har v</w:t>
      </w:r>
      <w:r w:rsidR="008618A2" w:rsidRPr="00E17E68">
        <w:t>ore</w:t>
      </w:r>
      <w:r w:rsidRPr="00E17E68">
        <w:t xml:space="preserve"> involvert i politiet</w:t>
      </w:r>
      <w:r w:rsidR="008618A2" w:rsidRPr="00E17E68">
        <w:t xml:space="preserve"> sitt</w:t>
      </w:r>
      <w:r w:rsidRPr="00E17E68">
        <w:t xml:space="preserve"> arbeid med å f</w:t>
      </w:r>
      <w:r w:rsidR="008618A2" w:rsidRPr="00E17E68">
        <w:t>ø</w:t>
      </w:r>
      <w:r w:rsidRPr="00E17E68">
        <w:t>rebygge fordomm</w:t>
      </w:r>
      <w:r w:rsidR="008618A2" w:rsidRPr="00E17E68">
        <w:t>a</w:t>
      </w:r>
      <w:r w:rsidRPr="00E17E68">
        <w:t>r og uakseptable h</w:t>
      </w:r>
      <w:r w:rsidR="008618A2" w:rsidRPr="00E17E68">
        <w:t>a</w:t>
      </w:r>
      <w:r w:rsidRPr="00E17E68">
        <w:t>ldning</w:t>
      </w:r>
      <w:r w:rsidR="008618A2" w:rsidRPr="00E17E68">
        <w:t>a</w:t>
      </w:r>
      <w:r w:rsidRPr="00E17E68">
        <w:t>r i e</w:t>
      </w:r>
      <w:r w:rsidR="008618A2" w:rsidRPr="00E17E68">
        <w:t>i</w:t>
      </w:r>
      <w:r w:rsidRPr="00E17E68">
        <w:t xml:space="preserve">gen etat, og å skape tillit mellom </w:t>
      </w:r>
      <w:r w:rsidR="2388E6B2" w:rsidRPr="00E17E68">
        <w:t>minoritetsungdom og</w:t>
      </w:r>
      <w:r w:rsidRPr="00E17E68">
        <w:t xml:space="preserve"> politiet. I 2021 vil </w:t>
      </w:r>
      <w:r w:rsidR="00433F67" w:rsidRPr="00E17E68">
        <w:t>ombodet</w:t>
      </w:r>
      <w:r w:rsidRPr="00E17E68">
        <w:t xml:space="preserve"> ha e</w:t>
      </w:r>
      <w:r w:rsidR="00111DD2" w:rsidRPr="00E17E68">
        <w:t>i</w:t>
      </w:r>
      <w:r w:rsidRPr="00E17E68">
        <w:t>n kampanje i sosiale med</w:t>
      </w:r>
      <w:r w:rsidR="00E279AF" w:rsidRPr="00E17E68">
        <w:t>i</w:t>
      </w:r>
      <w:r w:rsidR="00F75032" w:rsidRPr="00E17E68">
        <w:t>a</w:t>
      </w:r>
      <w:r w:rsidRPr="00E17E68">
        <w:t xml:space="preserve"> om etnisk diskriminering i arbeidslivet</w:t>
      </w:r>
      <w:r w:rsidR="00146556" w:rsidRPr="00E17E68">
        <w:t xml:space="preserve">. </w:t>
      </w:r>
      <w:r w:rsidR="00433F67" w:rsidRPr="00E17E68">
        <w:t>Ombodet</w:t>
      </w:r>
      <w:r w:rsidR="00146556" w:rsidRPr="00E17E68">
        <w:t xml:space="preserve"> skal også ha e</w:t>
      </w:r>
      <w:r w:rsidR="008C191E" w:rsidRPr="00E17E68">
        <w:t>i</w:t>
      </w:r>
      <w:r w:rsidR="00146556" w:rsidRPr="00E17E68">
        <w:t xml:space="preserve">n kampanje om </w:t>
      </w:r>
      <w:r w:rsidRPr="00E17E68">
        <w:t xml:space="preserve">rasisme i det norske </w:t>
      </w:r>
      <w:r w:rsidR="12253DB6" w:rsidRPr="00E17E68">
        <w:t xml:space="preserve">samfunnet, </w:t>
      </w:r>
      <w:r w:rsidR="008C191E" w:rsidRPr="00E17E68">
        <w:t>der</w:t>
      </w:r>
      <w:r w:rsidRPr="00E17E68">
        <w:t xml:space="preserve"> vi fokuserer på det ansvaret </w:t>
      </w:r>
      <w:r w:rsidR="008C191E" w:rsidRPr="00E17E68">
        <w:t>kvar</w:t>
      </w:r>
      <w:r w:rsidRPr="00E17E68">
        <w:t xml:space="preserve"> enkelt av oss har for å s</w:t>
      </w:r>
      <w:r w:rsidR="008C191E" w:rsidRPr="00E17E68">
        <w:t xml:space="preserve">eie ifrå </w:t>
      </w:r>
      <w:r w:rsidRPr="00E17E68">
        <w:t xml:space="preserve">når vi ser dette.  </w:t>
      </w:r>
    </w:p>
    <w:p w14:paraId="704DA360" w14:textId="527CBA58" w:rsidR="00E527E5" w:rsidRPr="00E17E68" w:rsidRDefault="00433F67" w:rsidP="68F16F5E">
      <w:pPr>
        <w:rPr>
          <w:rFonts w:eastAsiaTheme="minorEastAsia"/>
        </w:rPr>
      </w:pPr>
      <w:r w:rsidRPr="00E17E68">
        <w:t>Ombodet</w:t>
      </w:r>
      <w:r w:rsidR="6A3326B6" w:rsidRPr="00E17E68">
        <w:t xml:space="preserve"> har e</w:t>
      </w:r>
      <w:r w:rsidR="008C191E" w:rsidRPr="00E17E68">
        <w:t>i</w:t>
      </w:r>
      <w:r w:rsidR="6A3326B6" w:rsidRPr="00E17E68">
        <w:t>t hov</w:t>
      </w:r>
      <w:r w:rsidR="001C7A8A" w:rsidRPr="00E17E68">
        <w:t>u</w:t>
      </w:r>
      <w:r w:rsidR="6A3326B6" w:rsidRPr="00E17E68">
        <w:t xml:space="preserve">dansvar for å </w:t>
      </w:r>
      <w:r w:rsidR="008C191E" w:rsidRPr="00E17E68">
        <w:t>rettleie</w:t>
      </w:r>
      <w:r w:rsidR="6A3326B6" w:rsidRPr="00E17E68">
        <w:t xml:space="preserve"> om plikter og rett</w:t>
      </w:r>
      <w:r w:rsidR="006C6F4F" w:rsidRPr="00E17E68">
        <w:t>ar</w:t>
      </w:r>
      <w:r w:rsidR="6A3326B6" w:rsidRPr="00E17E68">
        <w:t xml:space="preserve"> etter likesti</w:t>
      </w:r>
      <w:r w:rsidR="00C15BE5" w:rsidRPr="00E17E68">
        <w:t>l</w:t>
      </w:r>
      <w:r w:rsidR="6A3326B6" w:rsidRPr="00E17E68">
        <w:t>lings- og diskrimineringslov</w:t>
      </w:r>
      <w:r w:rsidR="006C6F4F" w:rsidRPr="00E17E68">
        <w:t>a</w:t>
      </w:r>
      <w:r w:rsidR="6A3326B6" w:rsidRPr="00E17E68">
        <w:t>. Som e</w:t>
      </w:r>
      <w:r w:rsidR="006C6F4F" w:rsidRPr="00E17E68">
        <w:t>i</w:t>
      </w:r>
      <w:r w:rsidR="6A3326B6" w:rsidRPr="00E17E68">
        <w:t>n del av dette arbeidet har vi også i år lag</w:t>
      </w:r>
      <w:r w:rsidR="006C6F4F" w:rsidRPr="00E17E68">
        <w:t>a</w:t>
      </w:r>
      <w:r w:rsidR="6A3326B6" w:rsidRPr="00E17E68">
        <w:t xml:space="preserve"> e</w:t>
      </w:r>
      <w:r w:rsidR="006C6F4F" w:rsidRPr="00E17E68">
        <w:t>i</w:t>
      </w:r>
      <w:r w:rsidR="6A3326B6" w:rsidRPr="00E17E68">
        <w:t>n e</w:t>
      </w:r>
      <w:r w:rsidR="006C6F4F" w:rsidRPr="00E17E68">
        <w:t>i</w:t>
      </w:r>
      <w:r w:rsidR="6A3326B6" w:rsidRPr="00E17E68">
        <w:t>gen rapport om rettsutvikling</w:t>
      </w:r>
      <w:r w:rsidR="00563D72" w:rsidRPr="00E17E68">
        <w:t>a</w:t>
      </w:r>
      <w:r w:rsidR="6A3326B6" w:rsidRPr="00E17E68">
        <w:t xml:space="preserve"> på dette området, nasjonalt (Diskrimineringsnem</w:t>
      </w:r>
      <w:r w:rsidR="00C15BE5" w:rsidRPr="00E17E68">
        <w:t>n</w:t>
      </w:r>
      <w:r w:rsidR="6A3326B6" w:rsidRPr="00E17E68">
        <w:t>da og domstol</w:t>
      </w:r>
      <w:r w:rsidR="00563D72" w:rsidRPr="00E17E68">
        <w:t>a</w:t>
      </w:r>
      <w:r w:rsidR="6A3326B6" w:rsidRPr="00E17E68">
        <w:t xml:space="preserve">ne) og internasjonalt. I tillegg vil </w:t>
      </w:r>
      <w:r w:rsidR="00563D72" w:rsidRPr="00E17E68">
        <w:t>ein</w:t>
      </w:r>
      <w:r w:rsidR="6A3326B6" w:rsidRPr="00E17E68">
        <w:t xml:space="preserve"> her kunne lese sentrale hø</w:t>
      </w:r>
      <w:r w:rsidR="00563D72" w:rsidRPr="00E17E68">
        <w:t>y</w:t>
      </w:r>
      <w:r w:rsidR="6A3326B6" w:rsidRPr="00E17E68">
        <w:t>rings</w:t>
      </w:r>
      <w:r w:rsidR="0083278A" w:rsidRPr="00E17E68">
        <w:t>fråsegn</w:t>
      </w:r>
      <w:r w:rsidR="6A3326B6" w:rsidRPr="00E17E68">
        <w:t xml:space="preserve"> fr</w:t>
      </w:r>
      <w:r w:rsidR="00563D72" w:rsidRPr="00E17E68">
        <w:t>å</w:t>
      </w:r>
      <w:r w:rsidR="6A3326B6" w:rsidRPr="00E17E68">
        <w:t xml:space="preserve"> LDO i 2020. Vi håp</w:t>
      </w:r>
      <w:r w:rsidR="00563D72" w:rsidRPr="00E17E68">
        <w:t>a</w:t>
      </w:r>
      <w:r w:rsidR="6A3326B6" w:rsidRPr="00E17E68">
        <w:t xml:space="preserve">r dette kan </w:t>
      </w:r>
      <w:r w:rsidR="001E57CE" w:rsidRPr="00E17E68">
        <w:t>vere</w:t>
      </w:r>
      <w:r w:rsidR="6A3326B6" w:rsidRPr="00E17E68">
        <w:t xml:space="preserve"> e</w:t>
      </w:r>
      <w:r w:rsidR="007F4C25" w:rsidRPr="00E17E68">
        <w:t>i</w:t>
      </w:r>
      <w:r w:rsidR="6A3326B6" w:rsidRPr="00E17E68">
        <w:t>t nyttig dokument for alle de</w:t>
      </w:r>
      <w:r w:rsidR="00BB4419" w:rsidRPr="00E17E68">
        <w:t>i</w:t>
      </w:r>
      <w:r w:rsidR="6A3326B6" w:rsidRPr="00E17E68">
        <w:t xml:space="preserve"> som </w:t>
      </w:r>
      <w:r w:rsidR="00BB4419" w:rsidRPr="00E17E68">
        <w:t>arbeider</w:t>
      </w:r>
      <w:r w:rsidR="6A3326B6" w:rsidRPr="00E17E68">
        <w:t xml:space="preserve"> med diskrimineringsfagl</w:t>
      </w:r>
      <w:r w:rsidR="00372F84" w:rsidRPr="00E17E68">
        <w:t>e</w:t>
      </w:r>
      <w:r w:rsidR="6A3326B6" w:rsidRPr="00E17E68">
        <w:t>ge spørsmål</w:t>
      </w:r>
      <w:r w:rsidR="6A3326B6" w:rsidRPr="00E17E68">
        <w:rPr>
          <w:rFonts w:ascii="Calibri" w:eastAsia="Calibri" w:hAnsi="Calibri" w:cs="Calibri"/>
          <w:sz w:val="22"/>
          <w:szCs w:val="22"/>
        </w:rPr>
        <w:t xml:space="preserve">. </w:t>
      </w:r>
    </w:p>
    <w:p w14:paraId="53128261" w14:textId="77777777" w:rsidR="00650938" w:rsidRPr="00E17E68" w:rsidRDefault="48DF730A" w:rsidP="00650938">
      <w:r w:rsidRPr="00E17E68">
        <w:rPr>
          <w:noProof/>
        </w:rPr>
        <w:drawing>
          <wp:inline distT="0" distB="0" distL="0" distR="0" wp14:anchorId="373BE654" wp14:editId="3C3859F8">
            <wp:extent cx="1123950" cy="703399"/>
            <wp:effectExtent l="0" t="0" r="0" b="1905"/>
            <wp:docPr id="2" name="Bilde 2" descr="C:\Users\raer\AppData\Local\Microsoft\Windows\Temporary Internet Files\Content.Outlook\E79EB9Z9\Hanne signa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pic:nvPicPr>
                  <pic:blipFill>
                    <a:blip r:embed="rId12">
                      <a:extLst>
                        <a:ext uri="{28A0092B-C50C-407E-A947-70E740481C1C}">
                          <a14:useLocalDpi xmlns:a14="http://schemas.microsoft.com/office/drawing/2010/main" val="0"/>
                        </a:ext>
                      </a:extLst>
                    </a:blip>
                    <a:stretch>
                      <a:fillRect/>
                    </a:stretch>
                  </pic:blipFill>
                  <pic:spPr>
                    <a:xfrm>
                      <a:off x="0" y="0"/>
                      <a:ext cx="1123950" cy="703399"/>
                    </a:xfrm>
                    <a:prstGeom prst="rect">
                      <a:avLst/>
                    </a:prstGeom>
                  </pic:spPr>
                </pic:pic>
              </a:graphicData>
            </a:graphic>
          </wp:inline>
        </w:drawing>
      </w:r>
    </w:p>
    <w:p w14:paraId="427BBA9A" w14:textId="77777777" w:rsidR="00650938" w:rsidRPr="00E17E68" w:rsidRDefault="00650938" w:rsidP="00650938">
      <w:r w:rsidRPr="00E17E68">
        <w:t>Hanne Inger Bjurstrøm</w:t>
      </w:r>
    </w:p>
    <w:p w14:paraId="6A32028A" w14:textId="77777777" w:rsidR="00650938" w:rsidRPr="00E17E68" w:rsidRDefault="00650938" w:rsidP="00650938">
      <w:r w:rsidRPr="00E17E68">
        <w:t>likestillings- og diskrimineringsombod</w:t>
      </w:r>
    </w:p>
    <w:p w14:paraId="62486C05" w14:textId="77777777" w:rsidR="00650938" w:rsidRPr="00E17E68" w:rsidRDefault="00650938" w:rsidP="00650938"/>
    <w:p w14:paraId="4B99056E" w14:textId="77777777" w:rsidR="00650938" w:rsidRPr="00E17E68" w:rsidRDefault="00650938" w:rsidP="00650938"/>
    <w:p w14:paraId="4DDBEF00" w14:textId="39A5A851" w:rsidR="007121F0" w:rsidRPr="00E17E68" w:rsidRDefault="007121F0">
      <w:pPr>
        <w:spacing w:before="0" w:after="160" w:line="259" w:lineRule="auto"/>
      </w:pPr>
      <w:r w:rsidRPr="00E17E68">
        <w:br w:type="page"/>
      </w:r>
    </w:p>
    <w:p w14:paraId="1AD9EBFE" w14:textId="7097031A" w:rsidR="00650938" w:rsidRPr="00A1153D" w:rsidRDefault="00DA6193" w:rsidP="00C16DE1">
      <w:pPr>
        <w:pStyle w:val="Overskrift1"/>
      </w:pPr>
      <w:bookmarkStart w:id="1" w:name="_Toc66449771"/>
      <w:r w:rsidRPr="00A1153D">
        <w:lastRenderedPageBreak/>
        <w:t xml:space="preserve">Kapittel 2 </w:t>
      </w:r>
      <w:r w:rsidR="00650938" w:rsidRPr="00A1153D">
        <w:t>Introduksjon til verksemd</w:t>
      </w:r>
      <w:r w:rsidR="00F44AA1" w:rsidRPr="00A1153D">
        <w:t>a</w:t>
      </w:r>
      <w:r w:rsidR="00650938" w:rsidRPr="00A1153D">
        <w:t xml:space="preserve"> og hovudtal</w:t>
      </w:r>
      <w:bookmarkEnd w:id="1"/>
      <w:r w:rsidR="43723D7F" w:rsidRPr="00A1153D">
        <w:t xml:space="preserve"> </w:t>
      </w:r>
    </w:p>
    <w:p w14:paraId="4D90028D" w14:textId="34A7F6D4" w:rsidR="00650938" w:rsidRPr="00E17E68" w:rsidRDefault="00650938" w:rsidP="00650938">
      <w:r w:rsidRPr="00E17E68">
        <w:t>Ombodet er etablert av Stortinget og arbeidet er regulert i diskrimineringsombodslova.</w:t>
      </w:r>
      <w:r w:rsidR="008B0352" w:rsidRPr="00E17E68">
        <w:t xml:space="preserve"> Ombodet </w:t>
      </w:r>
      <w:r w:rsidRPr="00E17E68">
        <w:t>gir rettleiing, er ein pådrivar for likestilling og fører tilsyn med bestemte FN-konvensjonar. Vi skal frem</w:t>
      </w:r>
      <w:r w:rsidR="002567D3" w:rsidRPr="00E17E68">
        <w:t>m</w:t>
      </w:r>
      <w:r w:rsidRPr="00E17E68">
        <w:t>e likestilling og kjempe mot diskriminering på grunn av kjønn, etnisitet, religion, nedsett funksjonsevne, seksuell orientering, kjønnsidentitet, kjønnsuttrykk, alder, medlemskap i arbeidstakarorganisasjon og politisk syn.</w:t>
      </w:r>
    </w:p>
    <w:p w14:paraId="6EB64759" w14:textId="72F48650" w:rsidR="00650938" w:rsidRPr="00E17E68" w:rsidRDefault="00650938" w:rsidP="675126E6">
      <w:r w:rsidRPr="00E17E68">
        <w:t xml:space="preserve">Ombodet </w:t>
      </w:r>
      <w:r w:rsidR="00D63857" w:rsidRPr="00E17E68">
        <w:t xml:space="preserve">er </w:t>
      </w:r>
      <w:r w:rsidRPr="00E17E68">
        <w:t xml:space="preserve">organisert i </w:t>
      </w:r>
      <w:r w:rsidR="008B0352" w:rsidRPr="00E17E68">
        <w:t xml:space="preserve">tre </w:t>
      </w:r>
      <w:r w:rsidRPr="00E17E68">
        <w:t>avdelingar.</w:t>
      </w:r>
      <w:r w:rsidR="008B0352" w:rsidRPr="00E17E68">
        <w:t xml:space="preserve"> I tillegg har </w:t>
      </w:r>
      <w:r w:rsidR="7C49B17B" w:rsidRPr="00E17E68">
        <w:t>o</w:t>
      </w:r>
      <w:r w:rsidR="2E1D99B8" w:rsidRPr="00E17E68">
        <w:t>mbodet</w:t>
      </w:r>
      <w:r w:rsidRPr="00E17E68">
        <w:t xml:space="preserve"> </w:t>
      </w:r>
      <w:r w:rsidR="00F01E54" w:rsidRPr="00E17E68">
        <w:t xml:space="preserve">ein </w:t>
      </w:r>
      <w:r w:rsidRPr="00E17E68">
        <w:t xml:space="preserve">stab </w:t>
      </w:r>
      <w:r w:rsidR="008B0352" w:rsidRPr="00E17E68">
        <w:t xml:space="preserve">med </w:t>
      </w:r>
      <w:r w:rsidRPr="00E17E68">
        <w:t xml:space="preserve">ansvaret for </w:t>
      </w:r>
      <w:r w:rsidR="008B0352" w:rsidRPr="00E17E68">
        <w:t>kommunikasjons</w:t>
      </w:r>
      <w:r w:rsidR="009329ED" w:rsidRPr="00E17E68">
        <w:t>arbeidet og arbeidet med sosiale media.</w:t>
      </w:r>
      <w:r w:rsidRPr="00E17E68">
        <w:t xml:space="preserve"> </w:t>
      </w:r>
      <w:r w:rsidR="00B55ED2" w:rsidRPr="00E17E68">
        <w:t>Ombo</w:t>
      </w:r>
      <w:r w:rsidR="00D63857" w:rsidRPr="00E17E68">
        <w:t>det</w:t>
      </w:r>
      <w:r w:rsidR="00B0373B" w:rsidRPr="00E17E68">
        <w:t xml:space="preserve"> sitt</w:t>
      </w:r>
      <w:r w:rsidR="00B55ED2" w:rsidRPr="00E17E68">
        <w:t xml:space="preserve"> tilsynsmandat inneb</w:t>
      </w:r>
      <w:r w:rsidR="00D63857" w:rsidRPr="00E17E68">
        <w:t>er e</w:t>
      </w:r>
      <w:r w:rsidR="00B55ED2" w:rsidRPr="00E17E68">
        <w:t>i</w:t>
      </w:r>
      <w:r w:rsidR="00D63857" w:rsidRPr="00E17E68">
        <w:t>t</w:t>
      </w:r>
      <w:r w:rsidR="00B55ED2" w:rsidRPr="00E17E68">
        <w:t xml:space="preserve"> ansvar for å overva</w:t>
      </w:r>
      <w:r w:rsidR="00D63857" w:rsidRPr="00E17E68">
        <w:t xml:space="preserve">ke og </w:t>
      </w:r>
      <w:r w:rsidR="00060713" w:rsidRPr="00E17E68">
        <w:t>rapport</w:t>
      </w:r>
      <w:r w:rsidR="0083278A" w:rsidRPr="00E17E68">
        <w:t>e</w:t>
      </w:r>
      <w:r w:rsidR="00060713" w:rsidRPr="00E17E68">
        <w:t>r</w:t>
      </w:r>
      <w:r w:rsidR="00D63857" w:rsidRPr="00E17E68">
        <w:t xml:space="preserve">e om </w:t>
      </w:r>
      <w:r w:rsidR="004B2FD3" w:rsidRPr="00E17E68">
        <w:t>menneskerettane si</w:t>
      </w:r>
      <w:r w:rsidR="00D63857" w:rsidRPr="00E17E68">
        <w:t xml:space="preserve"> stilling i </w:t>
      </w:r>
      <w:r w:rsidR="005C4E7E" w:rsidRPr="00E17E68">
        <w:t>Noreg</w:t>
      </w:r>
      <w:r w:rsidR="00D63857" w:rsidRPr="00E17E68">
        <w:t xml:space="preserve"> på de</w:t>
      </w:r>
      <w:r w:rsidR="00B55ED2" w:rsidRPr="00E17E68">
        <w:t>i områda som er verna</w:t>
      </w:r>
      <w:r w:rsidR="00D63857" w:rsidRPr="00E17E68">
        <w:t xml:space="preserve"> av kvinnekonvensjonen,</w:t>
      </w:r>
      <w:r w:rsidR="00B55ED2" w:rsidRPr="00E17E68">
        <w:t xml:space="preserve"> </w:t>
      </w:r>
      <w:r w:rsidR="00D63857" w:rsidRPr="00E17E68">
        <w:t xml:space="preserve">rasediskrimineringskonvensjonen og konvensjonen for </w:t>
      </w:r>
      <w:r w:rsidR="00167B4E" w:rsidRPr="00E17E68">
        <w:t>menneske med nedsett funksjonsevne.</w:t>
      </w:r>
    </w:p>
    <w:p w14:paraId="7AEB9363" w14:textId="27516540" w:rsidR="00650938" w:rsidRPr="00E17E68" w:rsidRDefault="00167B4E" w:rsidP="675126E6">
      <w:r w:rsidRPr="00E17E68">
        <w:t>T</w:t>
      </w:r>
      <w:r w:rsidR="00A44F98" w:rsidRPr="00E17E68">
        <w:t>ilsynsavdelinga</w:t>
      </w:r>
      <w:r w:rsidR="00D63857" w:rsidRPr="00E17E68">
        <w:t xml:space="preserve"> arbeider </w:t>
      </w:r>
      <w:r w:rsidR="009C28DC" w:rsidRPr="00E17E68">
        <w:t>særleg</w:t>
      </w:r>
      <w:r w:rsidR="00D63857" w:rsidRPr="00E17E68">
        <w:t xml:space="preserve"> med strukt</w:t>
      </w:r>
      <w:r w:rsidR="00E02FC2" w:rsidRPr="00E17E68">
        <w:t>urell diskriminering. Avdelinga</w:t>
      </w:r>
      <w:r w:rsidR="00D63857" w:rsidRPr="00E17E68">
        <w:t xml:space="preserve"> utarbeider blant </w:t>
      </w:r>
      <w:r w:rsidR="00E57AF3" w:rsidRPr="00E17E68">
        <w:t>anna</w:t>
      </w:r>
      <w:r w:rsidR="00E02FC2" w:rsidRPr="00E17E68">
        <w:t xml:space="preserve"> uavhengige supplerande rapporta</w:t>
      </w:r>
      <w:r w:rsidR="00D63857" w:rsidRPr="00E17E68">
        <w:t>r til FN-komite</w:t>
      </w:r>
      <w:r w:rsidR="00E02FC2" w:rsidRPr="00E17E68">
        <w:t>ane, og bidreg</w:t>
      </w:r>
      <w:r w:rsidR="00D63857" w:rsidRPr="00E17E68">
        <w:t xml:space="preserve"> med kunnskap om </w:t>
      </w:r>
      <w:r w:rsidR="00F81648" w:rsidRPr="00E17E68">
        <w:t>utfordringar knytt</w:t>
      </w:r>
      <w:r w:rsidR="00D63857" w:rsidRPr="00E17E68">
        <w:t xml:space="preserve"> til realisering av ret</w:t>
      </w:r>
      <w:r w:rsidR="00F81648" w:rsidRPr="00E17E68">
        <w:t>tane</w:t>
      </w:r>
      <w:r w:rsidR="00D63857" w:rsidRPr="00E17E68">
        <w:t>.</w:t>
      </w:r>
      <w:r w:rsidR="00650938" w:rsidRPr="00E17E68">
        <w:t xml:space="preserve"> </w:t>
      </w:r>
    </w:p>
    <w:p w14:paraId="792C2A48" w14:textId="7748F199" w:rsidR="00650938" w:rsidRPr="00E17E68" w:rsidRDefault="00650938" w:rsidP="00D63857">
      <w:r w:rsidRPr="00E17E68">
        <w:t xml:space="preserve">Rettleiingsavdelinga </w:t>
      </w:r>
      <w:r w:rsidR="005511C4" w:rsidRPr="00E17E68">
        <w:t xml:space="preserve">held kurs i diskrimineringsrett, </w:t>
      </w:r>
      <w:r w:rsidR="00AA0360" w:rsidRPr="00E17E68">
        <w:t>gir</w:t>
      </w:r>
      <w:r w:rsidRPr="00E17E68">
        <w:t xml:space="preserve"> </w:t>
      </w:r>
      <w:r w:rsidR="005511C4" w:rsidRPr="00E17E68">
        <w:t xml:space="preserve">individuell </w:t>
      </w:r>
      <w:r w:rsidRPr="00E17E68">
        <w:t>rettleiing til alle dei som har spørsmål om likestilling og diskriminering</w:t>
      </w:r>
      <w:r w:rsidR="00FA3B89" w:rsidRPr="00E17E68">
        <w:t>,</w:t>
      </w:r>
      <w:r w:rsidRPr="00E17E68">
        <w:t xml:space="preserve"> og </w:t>
      </w:r>
      <w:r w:rsidR="005511C4" w:rsidRPr="00E17E68">
        <w:t xml:space="preserve">arbeider med </w:t>
      </w:r>
      <w:r w:rsidRPr="00E17E68">
        <w:t xml:space="preserve">rettar og plikter i arbeidslivet. </w:t>
      </w:r>
      <w:r w:rsidRPr="00E17E68">
        <w:br/>
      </w:r>
      <w:r w:rsidR="006A4175" w:rsidRPr="00E17E68">
        <w:br/>
      </w:r>
      <w:r w:rsidRPr="00E17E68">
        <w:t xml:space="preserve">HR og driftsavdelinga har oppgåver knytt til drifta av ombodet, og skal ivareta støttefunksjonar mellom anna innan </w:t>
      </w:r>
      <w:r w:rsidR="00964CFF" w:rsidRPr="00E17E68">
        <w:t xml:space="preserve">rekneskap og </w:t>
      </w:r>
      <w:r w:rsidRPr="00E17E68">
        <w:t xml:space="preserve">økonomi, arkiv, kontoradministrasjon, </w:t>
      </w:r>
      <w:r w:rsidR="0083278A" w:rsidRPr="00E17E68">
        <w:t>personale</w:t>
      </w:r>
      <w:r w:rsidRPr="00E17E68">
        <w:t xml:space="preserve">, datatenester og førstelinjeteneste. </w:t>
      </w:r>
    </w:p>
    <w:p w14:paraId="0DFAE634" w14:textId="4AA5EA1D" w:rsidR="00650938" w:rsidRPr="00E17E68" w:rsidRDefault="00650938" w:rsidP="00650938"/>
    <w:p w14:paraId="025455B4" w14:textId="5F388531" w:rsidR="00650938" w:rsidRPr="00E17E68" w:rsidRDefault="00650938" w:rsidP="00E17BA4">
      <w:pPr>
        <w:rPr>
          <w:b/>
          <w:bCs/>
        </w:rPr>
      </w:pPr>
      <w:r w:rsidRPr="00E17E68">
        <w:rPr>
          <w:b/>
          <w:bCs/>
        </w:rPr>
        <w:t>Hovudtal i 20</w:t>
      </w:r>
      <w:r w:rsidR="3FAFB35B" w:rsidRPr="00E17E68">
        <w:rPr>
          <w:b/>
          <w:bCs/>
        </w:rPr>
        <w:t>20</w:t>
      </w:r>
    </w:p>
    <w:p w14:paraId="28205450" w14:textId="1B6AEF77" w:rsidR="00650938" w:rsidRPr="00E17E68" w:rsidRDefault="00650938" w:rsidP="000E7EF0">
      <w:r w:rsidRPr="00E17E68">
        <w:t>I 20</w:t>
      </w:r>
      <w:r w:rsidR="2EE60410" w:rsidRPr="00E17E68">
        <w:t>20</w:t>
      </w:r>
      <w:r w:rsidRPr="00E17E68">
        <w:t xml:space="preserve"> fekk </w:t>
      </w:r>
      <w:r w:rsidR="005511C4" w:rsidRPr="00E17E68">
        <w:t>o</w:t>
      </w:r>
      <w:r w:rsidR="008B0352" w:rsidRPr="00E17E68">
        <w:t xml:space="preserve">mbodet </w:t>
      </w:r>
      <w:r w:rsidRPr="00E17E68">
        <w:t>19</w:t>
      </w:r>
      <w:r w:rsidR="2AC6EE78" w:rsidRPr="00E17E68">
        <w:t>67</w:t>
      </w:r>
      <w:r w:rsidRPr="00E17E68">
        <w:t xml:space="preserve"> førespurnader om rettleiing og har hal</w:t>
      </w:r>
      <w:r w:rsidR="00F536B4" w:rsidRPr="00E17E68">
        <w:t xml:space="preserve">de om lag </w:t>
      </w:r>
      <w:r w:rsidR="3A0537BB" w:rsidRPr="00E17E68">
        <w:t>85</w:t>
      </w:r>
      <w:r w:rsidR="00F536B4" w:rsidRPr="00E17E68">
        <w:t xml:space="preserve"> kurs og </w:t>
      </w:r>
      <w:r w:rsidRPr="00E17E68">
        <w:t xml:space="preserve">føredrag for om lag </w:t>
      </w:r>
      <w:r w:rsidR="5A9EF602" w:rsidRPr="00E17E68">
        <w:t>4</w:t>
      </w:r>
      <w:r w:rsidR="17F5FE75" w:rsidRPr="00E17E68">
        <w:t>700</w:t>
      </w:r>
      <w:r w:rsidRPr="00E17E68">
        <w:t xml:space="preserve"> deltakarar. </w:t>
      </w:r>
      <w:r w:rsidR="00307337" w:rsidRPr="00E17E68">
        <w:t>Føre</w:t>
      </w:r>
      <w:r w:rsidR="004C75CB" w:rsidRPr="00E17E68">
        <w:t>s</w:t>
      </w:r>
      <w:r w:rsidR="00307337" w:rsidRPr="00E17E68">
        <w:t>purnad</w:t>
      </w:r>
      <w:r w:rsidR="004C75CB" w:rsidRPr="00E17E68">
        <w:t>er</w:t>
      </w:r>
      <w:r w:rsidR="00307337" w:rsidRPr="00E17E68">
        <w:t xml:space="preserve"> om rettleiing er som </w:t>
      </w:r>
      <w:r w:rsidR="00FD5C8D" w:rsidRPr="00E17E68">
        <w:t xml:space="preserve">i </w:t>
      </w:r>
      <w:r w:rsidR="00307337" w:rsidRPr="00E17E68">
        <w:t>året</w:t>
      </w:r>
      <w:r w:rsidR="004C75CB" w:rsidRPr="00E17E68">
        <w:t xml:space="preserve"> før</w:t>
      </w:r>
      <w:r w:rsidR="00307337" w:rsidRPr="00E17E68">
        <w:t xml:space="preserve">, mens tala på kurs og føredrag </w:t>
      </w:r>
      <w:r w:rsidR="00D03448" w:rsidRPr="00E17E68">
        <w:t>er noko lågare</w:t>
      </w:r>
      <w:r w:rsidR="00307337" w:rsidRPr="00E17E68">
        <w:t xml:space="preserve">. Ei viktig </w:t>
      </w:r>
      <w:r w:rsidR="004F25B2" w:rsidRPr="00E17E68">
        <w:t>å</w:t>
      </w:r>
      <w:r w:rsidR="00307337" w:rsidRPr="00E17E68">
        <w:t xml:space="preserve">rsak her er </w:t>
      </w:r>
      <w:r w:rsidR="00D03448" w:rsidRPr="00E17E68">
        <w:t xml:space="preserve">koronapandemien. </w:t>
      </w:r>
    </w:p>
    <w:p w14:paraId="3C18CC67" w14:textId="77777777" w:rsidR="006A33F9" w:rsidRPr="00E17E68" w:rsidRDefault="006A33F9" w:rsidP="000E7EF0"/>
    <w:p w14:paraId="064C7FB8" w14:textId="71DC52AF" w:rsidR="004C75CB" w:rsidRPr="00E17E68" w:rsidRDefault="00A90623" w:rsidP="00E17BA4">
      <w:pPr>
        <w:rPr>
          <w:b/>
          <w:bCs/>
        </w:rPr>
      </w:pPr>
      <w:r w:rsidRPr="00E17E68">
        <w:rPr>
          <w:b/>
          <w:bCs/>
        </w:rPr>
        <w:t>Utval av</w:t>
      </w:r>
      <w:r w:rsidR="00650938" w:rsidRPr="00E17E68">
        <w:rPr>
          <w:b/>
          <w:bCs/>
        </w:rPr>
        <w:t xml:space="preserve"> nøkkeltal frå årsrekneskape</w:t>
      </w:r>
      <w:r w:rsidR="004C75CB" w:rsidRPr="00E17E68">
        <w:rPr>
          <w:b/>
          <w:bCs/>
        </w:rPr>
        <w:t>n</w:t>
      </w:r>
    </w:p>
    <w:tbl>
      <w:tblPr>
        <w:tblStyle w:val="Stil1rsrapport"/>
        <w:tblW w:w="9072" w:type="dxa"/>
        <w:tblLook w:val="04A0" w:firstRow="1" w:lastRow="0" w:firstColumn="1" w:lastColumn="0" w:noHBand="0" w:noVBand="1"/>
      </w:tblPr>
      <w:tblGrid>
        <w:gridCol w:w="3625"/>
        <w:gridCol w:w="1735"/>
        <w:gridCol w:w="1735"/>
        <w:gridCol w:w="1977"/>
      </w:tblGrid>
      <w:tr w:rsidR="004613BF" w:rsidRPr="00E17E68" w14:paraId="30C66529" w14:textId="77777777" w:rsidTr="00090AFC">
        <w:trPr>
          <w:cnfStyle w:val="100000000000" w:firstRow="1" w:lastRow="0" w:firstColumn="0" w:lastColumn="0" w:oddVBand="0" w:evenVBand="0" w:oddHBand="0" w:evenHBand="0" w:firstRowFirstColumn="0" w:firstRowLastColumn="0" w:lastRowFirstColumn="0" w:lastRowLastColumn="0"/>
        </w:trPr>
        <w:tc>
          <w:tcPr>
            <w:tcW w:w="3256" w:type="dxa"/>
          </w:tcPr>
          <w:p w14:paraId="0739F311" w14:textId="72D82C9E" w:rsidR="004613BF" w:rsidRPr="00E17E68" w:rsidRDefault="004613BF" w:rsidP="00090AFC">
            <w:pPr>
              <w:spacing w:before="0" w:after="0"/>
              <w:rPr>
                <w:b w:val="0"/>
                <w:bCs/>
              </w:rPr>
            </w:pPr>
            <w:r w:rsidRPr="00E17E68">
              <w:rPr>
                <w:b w:val="0"/>
                <w:bCs/>
              </w:rPr>
              <w:t>201</w:t>
            </w:r>
            <w:r w:rsidR="008C5D53" w:rsidRPr="00E17E68">
              <w:rPr>
                <w:b w:val="0"/>
                <w:bCs/>
              </w:rPr>
              <w:t>8</w:t>
            </w:r>
            <w:r w:rsidRPr="00E17E68">
              <w:rPr>
                <w:b w:val="0"/>
                <w:bCs/>
              </w:rPr>
              <w:t>-20</w:t>
            </w:r>
            <w:r w:rsidR="008C5D53" w:rsidRPr="00E17E68">
              <w:rPr>
                <w:b w:val="0"/>
                <w:bCs/>
              </w:rPr>
              <w:t>20</w:t>
            </w:r>
          </w:p>
        </w:tc>
        <w:tc>
          <w:tcPr>
            <w:tcW w:w="1559" w:type="dxa"/>
          </w:tcPr>
          <w:p w14:paraId="552E8CA5" w14:textId="77777777" w:rsidR="004613BF" w:rsidRPr="00E17E68" w:rsidRDefault="004613BF" w:rsidP="00090AFC">
            <w:pPr>
              <w:spacing w:before="0" w:after="0"/>
              <w:jc w:val="right"/>
              <w:rPr>
                <w:b w:val="0"/>
                <w:bCs/>
              </w:rPr>
            </w:pPr>
            <w:r w:rsidRPr="00E17E68">
              <w:rPr>
                <w:b w:val="0"/>
                <w:bCs/>
              </w:rPr>
              <w:t>2018</w:t>
            </w:r>
          </w:p>
        </w:tc>
        <w:tc>
          <w:tcPr>
            <w:tcW w:w="1559" w:type="dxa"/>
          </w:tcPr>
          <w:p w14:paraId="75D67BFE" w14:textId="77777777" w:rsidR="004613BF" w:rsidRPr="00E17E68" w:rsidRDefault="004613BF" w:rsidP="00090AFC">
            <w:pPr>
              <w:spacing w:before="0" w:after="0"/>
              <w:jc w:val="right"/>
              <w:rPr>
                <w:b w:val="0"/>
                <w:bCs/>
              </w:rPr>
            </w:pPr>
            <w:r w:rsidRPr="00E17E68">
              <w:rPr>
                <w:b w:val="0"/>
                <w:bCs/>
              </w:rPr>
              <w:t>2019</w:t>
            </w:r>
          </w:p>
        </w:tc>
        <w:tc>
          <w:tcPr>
            <w:tcW w:w="1559" w:type="dxa"/>
          </w:tcPr>
          <w:p w14:paraId="405FA840" w14:textId="77777777" w:rsidR="004613BF" w:rsidRPr="00E17E68" w:rsidRDefault="004613BF" w:rsidP="00090AFC">
            <w:pPr>
              <w:spacing w:before="0" w:after="0"/>
              <w:jc w:val="right"/>
              <w:rPr>
                <w:b w:val="0"/>
                <w:bCs/>
              </w:rPr>
            </w:pPr>
            <w:r w:rsidRPr="00E17E68">
              <w:rPr>
                <w:b w:val="0"/>
                <w:bCs/>
              </w:rPr>
              <w:t>2020</w:t>
            </w:r>
          </w:p>
        </w:tc>
      </w:tr>
      <w:tr w:rsidR="004613BF" w:rsidRPr="00E17E68" w14:paraId="30676E30" w14:textId="77777777" w:rsidTr="00090AFC">
        <w:tc>
          <w:tcPr>
            <w:tcW w:w="3256" w:type="dxa"/>
          </w:tcPr>
          <w:p w14:paraId="46239B6E" w14:textId="77777777" w:rsidR="004613BF" w:rsidRPr="00E17E68" w:rsidRDefault="004613BF" w:rsidP="00090AFC">
            <w:pPr>
              <w:spacing w:before="0" w:after="0"/>
            </w:pPr>
            <w:r w:rsidRPr="00E17E68">
              <w:t>Tal på tilsette*</w:t>
            </w:r>
          </w:p>
        </w:tc>
        <w:tc>
          <w:tcPr>
            <w:tcW w:w="1559" w:type="dxa"/>
          </w:tcPr>
          <w:p w14:paraId="5F0E9404" w14:textId="47C6E202" w:rsidR="004613BF" w:rsidRPr="00E17E68" w:rsidRDefault="004613BF" w:rsidP="00090AFC">
            <w:pPr>
              <w:spacing w:before="0" w:after="0"/>
              <w:jc w:val="right"/>
            </w:pPr>
            <w:r w:rsidRPr="00E17E68">
              <w:t>43</w:t>
            </w:r>
            <w:r w:rsidR="008F4B39" w:rsidRPr="00E17E68">
              <w:t>*</w:t>
            </w:r>
            <w:r w:rsidR="00956AF0" w:rsidRPr="00E17E68">
              <w:t>*</w:t>
            </w:r>
          </w:p>
        </w:tc>
        <w:tc>
          <w:tcPr>
            <w:tcW w:w="1559" w:type="dxa"/>
          </w:tcPr>
          <w:p w14:paraId="4D513B1D" w14:textId="485722CC" w:rsidR="004613BF" w:rsidRPr="00E17E68" w:rsidRDefault="004613BF" w:rsidP="00090AFC">
            <w:pPr>
              <w:spacing w:before="0" w:after="0"/>
              <w:jc w:val="right"/>
            </w:pPr>
            <w:r w:rsidRPr="00E17E68">
              <w:t>39</w:t>
            </w:r>
            <w:r w:rsidR="00A72F2E" w:rsidRPr="00E17E68">
              <w:t>***</w:t>
            </w:r>
            <w:r w:rsidRPr="00E17E68">
              <w:t xml:space="preserve"> </w:t>
            </w:r>
          </w:p>
        </w:tc>
        <w:tc>
          <w:tcPr>
            <w:tcW w:w="1559" w:type="dxa"/>
          </w:tcPr>
          <w:p w14:paraId="4055A353" w14:textId="2710EDA7" w:rsidR="004613BF" w:rsidRPr="00E17E68" w:rsidRDefault="004613BF" w:rsidP="00090AFC">
            <w:pPr>
              <w:spacing w:before="0" w:after="0"/>
              <w:jc w:val="right"/>
            </w:pPr>
            <w:r w:rsidRPr="00E17E68">
              <w:t>4</w:t>
            </w:r>
            <w:r w:rsidR="002C515B" w:rsidRPr="00E17E68">
              <w:t>2</w:t>
            </w:r>
          </w:p>
        </w:tc>
      </w:tr>
      <w:tr w:rsidR="004613BF" w:rsidRPr="00E17E68" w14:paraId="5E494EA3" w14:textId="77777777" w:rsidTr="00090AFC">
        <w:tc>
          <w:tcPr>
            <w:tcW w:w="3256" w:type="dxa"/>
          </w:tcPr>
          <w:p w14:paraId="0AFAE269" w14:textId="77777777" w:rsidR="004613BF" w:rsidRPr="00E17E68" w:rsidRDefault="004613BF" w:rsidP="00090AFC">
            <w:pPr>
              <w:spacing w:before="0" w:after="0"/>
            </w:pPr>
            <w:r w:rsidRPr="00E17E68">
              <w:t>Løyvingar</w:t>
            </w:r>
          </w:p>
        </w:tc>
        <w:tc>
          <w:tcPr>
            <w:tcW w:w="1559" w:type="dxa"/>
          </w:tcPr>
          <w:p w14:paraId="55CC87BF" w14:textId="77777777" w:rsidR="004613BF" w:rsidRPr="00E17E68" w:rsidRDefault="004613BF" w:rsidP="00090AFC">
            <w:pPr>
              <w:spacing w:before="0" w:after="0"/>
              <w:jc w:val="right"/>
            </w:pPr>
            <w:r w:rsidRPr="00E17E68">
              <w:t>42 821 000</w:t>
            </w:r>
          </w:p>
        </w:tc>
        <w:tc>
          <w:tcPr>
            <w:tcW w:w="1559" w:type="dxa"/>
          </w:tcPr>
          <w:p w14:paraId="22808DAB" w14:textId="77777777" w:rsidR="004613BF" w:rsidRPr="00E17E68" w:rsidRDefault="004613BF" w:rsidP="00090AFC">
            <w:pPr>
              <w:spacing w:before="0" w:after="0"/>
              <w:jc w:val="right"/>
            </w:pPr>
            <w:r w:rsidRPr="00E17E68">
              <w:t>43 843 000</w:t>
            </w:r>
          </w:p>
        </w:tc>
        <w:tc>
          <w:tcPr>
            <w:tcW w:w="1559" w:type="dxa"/>
          </w:tcPr>
          <w:p w14:paraId="38C7A673" w14:textId="51DED72E" w:rsidR="004613BF" w:rsidRPr="00E17E68" w:rsidRDefault="004613BF" w:rsidP="00090AFC">
            <w:pPr>
              <w:spacing w:before="0" w:after="0"/>
              <w:jc w:val="right"/>
            </w:pPr>
            <w:r w:rsidRPr="00E17E68">
              <w:t>47 859</w:t>
            </w:r>
            <w:r w:rsidR="007C4D94" w:rsidRPr="00E17E68">
              <w:t> </w:t>
            </w:r>
            <w:r w:rsidRPr="00E17E68">
              <w:t>000</w:t>
            </w:r>
            <w:r w:rsidR="007C4D94" w:rsidRPr="00E17E68">
              <w:t>*</w:t>
            </w:r>
            <w:r w:rsidR="00A72F2E" w:rsidRPr="00E17E68">
              <w:t>*</w:t>
            </w:r>
            <w:r w:rsidR="003A6854" w:rsidRPr="00E17E68">
              <w:t>*</w:t>
            </w:r>
            <w:r w:rsidR="007C4D94" w:rsidRPr="00E17E68">
              <w:t>*</w:t>
            </w:r>
          </w:p>
        </w:tc>
      </w:tr>
      <w:tr w:rsidR="004613BF" w:rsidRPr="00E17E68" w14:paraId="3000088D" w14:textId="77777777" w:rsidTr="00090AFC">
        <w:tc>
          <w:tcPr>
            <w:tcW w:w="3256" w:type="dxa"/>
          </w:tcPr>
          <w:p w14:paraId="3D5A9A48" w14:textId="77777777" w:rsidR="004613BF" w:rsidRPr="00E17E68" w:rsidRDefault="004613BF" w:rsidP="00090AFC">
            <w:pPr>
              <w:spacing w:before="0" w:after="0"/>
            </w:pPr>
            <w:r w:rsidRPr="00E17E68">
              <w:t>Driftskostnader</w:t>
            </w:r>
          </w:p>
        </w:tc>
        <w:tc>
          <w:tcPr>
            <w:tcW w:w="1559" w:type="dxa"/>
          </w:tcPr>
          <w:p w14:paraId="57DD988B" w14:textId="77777777" w:rsidR="004613BF" w:rsidRPr="00E17E68" w:rsidRDefault="004613BF" w:rsidP="00090AFC">
            <w:pPr>
              <w:spacing w:before="0" w:after="0"/>
              <w:jc w:val="right"/>
            </w:pPr>
            <w:r w:rsidRPr="00E17E68">
              <w:t>47 206 412</w:t>
            </w:r>
          </w:p>
        </w:tc>
        <w:tc>
          <w:tcPr>
            <w:tcW w:w="1559" w:type="dxa"/>
          </w:tcPr>
          <w:p w14:paraId="6B31E4E9" w14:textId="77777777" w:rsidR="004613BF" w:rsidRPr="00E17E68" w:rsidRDefault="004613BF" w:rsidP="00090AFC">
            <w:pPr>
              <w:spacing w:before="0" w:after="0"/>
              <w:jc w:val="right"/>
            </w:pPr>
            <w:r w:rsidRPr="00E17E68">
              <w:t xml:space="preserve">40 009 345 </w:t>
            </w:r>
          </w:p>
        </w:tc>
        <w:tc>
          <w:tcPr>
            <w:tcW w:w="1559" w:type="dxa"/>
          </w:tcPr>
          <w:p w14:paraId="7427A55E" w14:textId="77777777" w:rsidR="004613BF" w:rsidRPr="00E17E68" w:rsidRDefault="004613BF" w:rsidP="00090AFC">
            <w:pPr>
              <w:spacing w:before="0" w:after="0"/>
              <w:jc w:val="right"/>
            </w:pPr>
            <w:r w:rsidRPr="00E17E68">
              <w:t>48 872 220</w:t>
            </w:r>
          </w:p>
        </w:tc>
      </w:tr>
      <w:tr w:rsidR="004613BF" w:rsidRPr="00E17E68" w14:paraId="38F9E133" w14:textId="77777777" w:rsidTr="00090AFC">
        <w:tc>
          <w:tcPr>
            <w:tcW w:w="3256" w:type="dxa"/>
          </w:tcPr>
          <w:p w14:paraId="0C54D760" w14:textId="250A2CA8" w:rsidR="004613BF" w:rsidRPr="00E17E68" w:rsidRDefault="004613BF" w:rsidP="00090AFC">
            <w:pPr>
              <w:spacing w:before="0" w:after="0"/>
            </w:pPr>
            <w:proofErr w:type="spellStart"/>
            <w:r w:rsidRPr="00E17E68">
              <w:t>Lønsdel</w:t>
            </w:r>
            <w:proofErr w:type="spellEnd"/>
            <w:r w:rsidRPr="00E17E68">
              <w:t xml:space="preserve"> av driftskostnader</w:t>
            </w:r>
          </w:p>
        </w:tc>
        <w:tc>
          <w:tcPr>
            <w:tcW w:w="1559" w:type="dxa"/>
          </w:tcPr>
          <w:p w14:paraId="2DD742A9" w14:textId="77777777" w:rsidR="004613BF" w:rsidRPr="00E17E68" w:rsidRDefault="004613BF" w:rsidP="00090AFC">
            <w:pPr>
              <w:spacing w:before="0" w:after="0"/>
              <w:jc w:val="right"/>
            </w:pPr>
            <w:r w:rsidRPr="00E17E68">
              <w:t>70,2 %</w:t>
            </w:r>
          </w:p>
        </w:tc>
        <w:tc>
          <w:tcPr>
            <w:tcW w:w="1559" w:type="dxa"/>
          </w:tcPr>
          <w:p w14:paraId="36251D7E" w14:textId="77777777" w:rsidR="004613BF" w:rsidRPr="00E17E68" w:rsidRDefault="004613BF" w:rsidP="00090AFC">
            <w:pPr>
              <w:spacing w:before="0" w:after="0"/>
              <w:jc w:val="right"/>
            </w:pPr>
            <w:r w:rsidRPr="00E17E68">
              <w:t>73,7 %</w:t>
            </w:r>
          </w:p>
        </w:tc>
        <w:tc>
          <w:tcPr>
            <w:tcW w:w="1559" w:type="dxa"/>
          </w:tcPr>
          <w:p w14:paraId="48E94B48" w14:textId="77777777" w:rsidR="004613BF" w:rsidRPr="00E17E68" w:rsidRDefault="004613BF" w:rsidP="00090AFC">
            <w:pPr>
              <w:spacing w:before="0" w:after="0"/>
              <w:jc w:val="right"/>
            </w:pPr>
            <w:r w:rsidRPr="00E17E68">
              <w:t>68,1 %</w:t>
            </w:r>
          </w:p>
        </w:tc>
      </w:tr>
      <w:tr w:rsidR="004613BF" w:rsidRPr="00E17E68" w14:paraId="5E221953" w14:textId="77777777" w:rsidTr="00090AFC">
        <w:trPr>
          <w:trHeight w:val="21"/>
        </w:trPr>
        <w:tc>
          <w:tcPr>
            <w:tcW w:w="3256" w:type="dxa"/>
          </w:tcPr>
          <w:p w14:paraId="65412569" w14:textId="77777777" w:rsidR="004613BF" w:rsidRPr="00E17E68" w:rsidRDefault="004613BF" w:rsidP="00090AFC">
            <w:pPr>
              <w:spacing w:before="0" w:after="0"/>
            </w:pPr>
            <w:r w:rsidRPr="00E17E68">
              <w:t>Kostnad til løn pr årsverk</w:t>
            </w:r>
          </w:p>
        </w:tc>
        <w:tc>
          <w:tcPr>
            <w:tcW w:w="1559" w:type="dxa"/>
          </w:tcPr>
          <w:p w14:paraId="0F451CB7" w14:textId="77777777" w:rsidR="004613BF" w:rsidRPr="00E17E68" w:rsidRDefault="004613BF" w:rsidP="00090AFC">
            <w:pPr>
              <w:spacing w:before="0" w:after="0"/>
              <w:jc w:val="right"/>
            </w:pPr>
            <w:r w:rsidRPr="00E17E68">
              <w:t>770 270</w:t>
            </w:r>
          </w:p>
        </w:tc>
        <w:tc>
          <w:tcPr>
            <w:tcW w:w="1559" w:type="dxa"/>
          </w:tcPr>
          <w:p w14:paraId="696B5DB6" w14:textId="77777777" w:rsidR="004613BF" w:rsidRPr="00E17E68" w:rsidRDefault="004613BF" w:rsidP="00090AFC">
            <w:pPr>
              <w:spacing w:before="0" w:after="0"/>
              <w:jc w:val="right"/>
            </w:pPr>
            <w:r w:rsidRPr="00E17E68">
              <w:t>756 229</w:t>
            </w:r>
          </w:p>
        </w:tc>
        <w:tc>
          <w:tcPr>
            <w:tcW w:w="1559" w:type="dxa"/>
          </w:tcPr>
          <w:p w14:paraId="56F70906" w14:textId="77777777" w:rsidR="004613BF" w:rsidRPr="00E17E68" w:rsidRDefault="004613BF" w:rsidP="00090AFC">
            <w:pPr>
              <w:spacing w:before="0" w:after="0"/>
              <w:jc w:val="right"/>
            </w:pPr>
            <w:r w:rsidRPr="00E17E68">
              <w:t>773 885</w:t>
            </w:r>
          </w:p>
        </w:tc>
      </w:tr>
    </w:tbl>
    <w:p w14:paraId="3387F408" w14:textId="4BA65CB4" w:rsidR="004613BF" w:rsidRPr="00E17E68" w:rsidRDefault="004613BF" w:rsidP="004613BF"/>
    <w:p w14:paraId="5A9D49B3" w14:textId="3468B22F" w:rsidR="00AC28CE" w:rsidRPr="00A1153D" w:rsidRDefault="00AC28CE" w:rsidP="00AC28CE">
      <w:pPr>
        <w:rPr>
          <w:sz w:val="20"/>
          <w:szCs w:val="20"/>
        </w:rPr>
      </w:pPr>
      <w:r w:rsidRPr="00E17E68">
        <w:rPr>
          <w:sz w:val="22"/>
          <w:szCs w:val="22"/>
        </w:rPr>
        <w:t xml:space="preserve"> * </w:t>
      </w:r>
      <w:r w:rsidRPr="00A1153D">
        <w:rPr>
          <w:sz w:val="20"/>
          <w:szCs w:val="20"/>
        </w:rPr>
        <w:t>Tal på tilsette er pr. 31.12.2020.</w:t>
      </w:r>
      <w:r w:rsidR="007C4D94" w:rsidRPr="00A1153D">
        <w:rPr>
          <w:sz w:val="20"/>
          <w:szCs w:val="20"/>
        </w:rPr>
        <w:t xml:space="preserve"> </w:t>
      </w:r>
      <w:r w:rsidR="00A34E9E" w:rsidRPr="00A1153D">
        <w:rPr>
          <w:sz w:val="20"/>
          <w:szCs w:val="20"/>
        </w:rPr>
        <w:t>(</w:t>
      </w:r>
      <w:r w:rsidR="008422B6" w:rsidRPr="00A1153D">
        <w:rPr>
          <w:sz w:val="20"/>
          <w:szCs w:val="20"/>
        </w:rPr>
        <w:t xml:space="preserve">41 fast tilsette og </w:t>
      </w:r>
      <w:r w:rsidR="002C515B" w:rsidRPr="00A1153D">
        <w:rPr>
          <w:sz w:val="20"/>
          <w:szCs w:val="20"/>
        </w:rPr>
        <w:t xml:space="preserve">ei </w:t>
      </w:r>
      <w:r w:rsidR="00E52FA2" w:rsidRPr="00A1153D">
        <w:rPr>
          <w:sz w:val="20"/>
          <w:szCs w:val="20"/>
        </w:rPr>
        <w:t>mellombels</w:t>
      </w:r>
      <w:r w:rsidR="008422B6" w:rsidRPr="00A1153D">
        <w:rPr>
          <w:sz w:val="20"/>
          <w:szCs w:val="20"/>
        </w:rPr>
        <w:t>.</w:t>
      </w:r>
      <w:r w:rsidR="00A34E9E" w:rsidRPr="00A1153D">
        <w:rPr>
          <w:sz w:val="20"/>
          <w:szCs w:val="20"/>
        </w:rPr>
        <w:t xml:space="preserve">) </w:t>
      </w:r>
      <w:r w:rsidR="007C4D94" w:rsidRPr="00A1153D">
        <w:rPr>
          <w:sz w:val="20"/>
          <w:szCs w:val="20"/>
        </w:rPr>
        <w:t>**</w:t>
      </w:r>
      <w:r w:rsidR="00465086" w:rsidRPr="00A1153D">
        <w:rPr>
          <w:sz w:val="20"/>
          <w:szCs w:val="20"/>
        </w:rPr>
        <w:t xml:space="preserve">LDO </w:t>
      </w:r>
      <w:r w:rsidR="00BD1CE9" w:rsidRPr="00A1153D">
        <w:rPr>
          <w:sz w:val="20"/>
          <w:szCs w:val="20"/>
        </w:rPr>
        <w:t xml:space="preserve">hadde ei stor </w:t>
      </w:r>
      <w:proofErr w:type="spellStart"/>
      <w:r w:rsidR="00BD1CE9" w:rsidRPr="00A1153D">
        <w:rPr>
          <w:sz w:val="20"/>
          <w:szCs w:val="20"/>
        </w:rPr>
        <w:t>nedbemanning</w:t>
      </w:r>
      <w:proofErr w:type="spellEnd"/>
      <w:r w:rsidR="00BD1CE9" w:rsidRPr="00A1153D">
        <w:rPr>
          <w:sz w:val="20"/>
          <w:szCs w:val="20"/>
        </w:rPr>
        <w:t xml:space="preserve"> i 2017. Vi hadde </w:t>
      </w:r>
      <w:r w:rsidR="00A9694C" w:rsidRPr="00A1153D">
        <w:rPr>
          <w:sz w:val="20"/>
          <w:szCs w:val="20"/>
        </w:rPr>
        <w:t>tilsette</w:t>
      </w:r>
      <w:r w:rsidR="00BD1CE9" w:rsidRPr="00A1153D">
        <w:rPr>
          <w:sz w:val="20"/>
          <w:szCs w:val="20"/>
        </w:rPr>
        <w:t xml:space="preserve"> i oppseiing i 2018.</w:t>
      </w:r>
      <w:r w:rsidR="00465086" w:rsidRPr="00A1153D">
        <w:rPr>
          <w:sz w:val="20"/>
          <w:szCs w:val="20"/>
        </w:rPr>
        <w:t xml:space="preserve"> </w:t>
      </w:r>
      <w:r w:rsidR="003A6854" w:rsidRPr="00A1153D">
        <w:rPr>
          <w:sz w:val="20"/>
          <w:szCs w:val="20"/>
        </w:rPr>
        <w:t>***</w:t>
      </w:r>
      <w:r w:rsidR="00A72F2E" w:rsidRPr="00A1153D">
        <w:rPr>
          <w:sz w:val="20"/>
          <w:szCs w:val="20"/>
        </w:rPr>
        <w:t xml:space="preserve">Tal </w:t>
      </w:r>
      <w:r w:rsidR="00D00D50" w:rsidRPr="00A1153D">
        <w:rPr>
          <w:sz w:val="20"/>
          <w:szCs w:val="20"/>
        </w:rPr>
        <w:t>på tilsette i 2019 er 38 fast tilsette og ein vikar. ****</w:t>
      </w:r>
      <w:r w:rsidR="00C84D60" w:rsidRPr="00A1153D">
        <w:rPr>
          <w:sz w:val="20"/>
          <w:szCs w:val="20"/>
        </w:rPr>
        <w:t xml:space="preserve">LDO </w:t>
      </w:r>
      <w:r w:rsidR="00643F85" w:rsidRPr="00A1153D">
        <w:rPr>
          <w:sz w:val="20"/>
          <w:szCs w:val="20"/>
        </w:rPr>
        <w:t>fekk</w:t>
      </w:r>
      <w:r w:rsidR="00C84D60" w:rsidRPr="00A1153D">
        <w:rPr>
          <w:sz w:val="20"/>
          <w:szCs w:val="20"/>
        </w:rPr>
        <w:t xml:space="preserve"> i 2020 i tillegg til vanl</w:t>
      </w:r>
      <w:r w:rsidR="00D61F01" w:rsidRPr="00A1153D">
        <w:rPr>
          <w:sz w:val="20"/>
          <w:szCs w:val="20"/>
        </w:rPr>
        <w:t>e</w:t>
      </w:r>
      <w:r w:rsidR="00C84D60" w:rsidRPr="00A1153D">
        <w:rPr>
          <w:sz w:val="20"/>
          <w:szCs w:val="20"/>
        </w:rPr>
        <w:t>g pris</w:t>
      </w:r>
      <w:r w:rsidR="00401C71" w:rsidRPr="00A1153D">
        <w:rPr>
          <w:sz w:val="20"/>
          <w:szCs w:val="20"/>
        </w:rPr>
        <w:t>- og lønsjustering</w:t>
      </w:r>
      <w:r w:rsidR="00C84D60" w:rsidRPr="00A1153D">
        <w:rPr>
          <w:sz w:val="20"/>
          <w:szCs w:val="20"/>
        </w:rPr>
        <w:t xml:space="preserve"> e</w:t>
      </w:r>
      <w:r w:rsidR="00D61F01" w:rsidRPr="00A1153D">
        <w:rPr>
          <w:sz w:val="20"/>
          <w:szCs w:val="20"/>
        </w:rPr>
        <w:t>i</w:t>
      </w:r>
      <w:r w:rsidR="00C84D60" w:rsidRPr="00A1153D">
        <w:rPr>
          <w:sz w:val="20"/>
          <w:szCs w:val="20"/>
        </w:rPr>
        <w:t xml:space="preserve"> </w:t>
      </w:r>
      <w:r w:rsidR="001D5A30" w:rsidRPr="00A1153D">
        <w:rPr>
          <w:sz w:val="20"/>
          <w:szCs w:val="20"/>
        </w:rPr>
        <w:t>auka løyving</w:t>
      </w:r>
      <w:r w:rsidR="00C84D60" w:rsidRPr="00A1153D">
        <w:rPr>
          <w:sz w:val="20"/>
          <w:szCs w:val="20"/>
        </w:rPr>
        <w:t xml:space="preserve"> på 3 </w:t>
      </w:r>
      <w:r w:rsidR="00643F85" w:rsidRPr="00A1153D">
        <w:rPr>
          <w:sz w:val="20"/>
          <w:szCs w:val="20"/>
        </w:rPr>
        <w:t>millionar</w:t>
      </w:r>
      <w:r w:rsidR="00C84D60" w:rsidRPr="00A1153D">
        <w:rPr>
          <w:sz w:val="20"/>
          <w:szCs w:val="20"/>
        </w:rPr>
        <w:t xml:space="preserve"> kroner</w:t>
      </w:r>
      <w:r w:rsidR="008C4021" w:rsidRPr="00A1153D">
        <w:rPr>
          <w:sz w:val="20"/>
          <w:szCs w:val="20"/>
        </w:rPr>
        <w:t xml:space="preserve"> </w:t>
      </w:r>
      <w:r w:rsidR="0083223B" w:rsidRPr="00A1153D">
        <w:rPr>
          <w:sz w:val="20"/>
          <w:szCs w:val="20"/>
        </w:rPr>
        <w:t xml:space="preserve">i </w:t>
      </w:r>
      <w:r w:rsidR="001D5A30" w:rsidRPr="00A1153D">
        <w:rPr>
          <w:sz w:val="20"/>
          <w:szCs w:val="20"/>
        </w:rPr>
        <w:t>samband</w:t>
      </w:r>
      <w:r w:rsidR="0083223B" w:rsidRPr="00A1153D">
        <w:rPr>
          <w:sz w:val="20"/>
          <w:szCs w:val="20"/>
        </w:rPr>
        <w:t xml:space="preserve"> med </w:t>
      </w:r>
      <w:r w:rsidR="008C4021" w:rsidRPr="00A1153D">
        <w:rPr>
          <w:sz w:val="20"/>
          <w:szCs w:val="20"/>
        </w:rPr>
        <w:t>nye oppg</w:t>
      </w:r>
      <w:r w:rsidR="001D5A30" w:rsidRPr="00A1153D">
        <w:rPr>
          <w:sz w:val="20"/>
          <w:szCs w:val="20"/>
        </w:rPr>
        <w:t>å</w:t>
      </w:r>
      <w:r w:rsidR="008C4021" w:rsidRPr="00A1153D">
        <w:rPr>
          <w:sz w:val="20"/>
          <w:szCs w:val="20"/>
        </w:rPr>
        <w:t xml:space="preserve">ver </w:t>
      </w:r>
      <w:r w:rsidR="0083223B" w:rsidRPr="00A1153D">
        <w:rPr>
          <w:sz w:val="20"/>
          <w:szCs w:val="20"/>
        </w:rPr>
        <w:t>med</w:t>
      </w:r>
      <w:r w:rsidR="008C4021" w:rsidRPr="00A1153D">
        <w:rPr>
          <w:sz w:val="20"/>
          <w:szCs w:val="20"/>
        </w:rPr>
        <w:t xml:space="preserve"> aktivitets- og </w:t>
      </w:r>
      <w:r w:rsidR="00127D60" w:rsidRPr="00A1153D">
        <w:rPr>
          <w:sz w:val="20"/>
          <w:szCs w:val="20"/>
        </w:rPr>
        <w:t>utgreiings</w:t>
      </w:r>
      <w:r w:rsidR="008C4021" w:rsidRPr="00A1153D">
        <w:rPr>
          <w:sz w:val="20"/>
          <w:szCs w:val="20"/>
        </w:rPr>
        <w:t>plikt</w:t>
      </w:r>
      <w:r w:rsidR="001D5A30" w:rsidRPr="00A1153D">
        <w:rPr>
          <w:sz w:val="20"/>
          <w:szCs w:val="20"/>
        </w:rPr>
        <w:t>a</w:t>
      </w:r>
      <w:r w:rsidR="008C4021" w:rsidRPr="00A1153D">
        <w:rPr>
          <w:sz w:val="20"/>
          <w:szCs w:val="20"/>
        </w:rPr>
        <w:t xml:space="preserve"> i </w:t>
      </w:r>
      <w:r w:rsidR="0042195D" w:rsidRPr="00A1153D">
        <w:rPr>
          <w:sz w:val="20"/>
          <w:szCs w:val="20"/>
        </w:rPr>
        <w:t>likestillingslov</w:t>
      </w:r>
      <w:r w:rsidR="001D5A30" w:rsidRPr="00A1153D">
        <w:rPr>
          <w:sz w:val="20"/>
          <w:szCs w:val="20"/>
        </w:rPr>
        <w:t>a</w:t>
      </w:r>
      <w:r w:rsidR="0042195D" w:rsidRPr="00A1153D">
        <w:rPr>
          <w:sz w:val="20"/>
          <w:szCs w:val="20"/>
        </w:rPr>
        <w:t>.</w:t>
      </w:r>
      <w:r w:rsidR="00593888" w:rsidRPr="00A1153D">
        <w:rPr>
          <w:sz w:val="20"/>
          <w:szCs w:val="20"/>
        </w:rPr>
        <w:t xml:space="preserve"> S</w:t>
      </w:r>
      <w:r w:rsidR="001D5A30" w:rsidRPr="00A1153D">
        <w:rPr>
          <w:sz w:val="20"/>
          <w:szCs w:val="20"/>
        </w:rPr>
        <w:t>jå elles</w:t>
      </w:r>
      <w:r w:rsidR="00A36D01" w:rsidRPr="00A1153D">
        <w:rPr>
          <w:sz w:val="20"/>
          <w:szCs w:val="20"/>
        </w:rPr>
        <w:t xml:space="preserve"> kommentar frå leiaren til </w:t>
      </w:r>
      <w:r w:rsidR="00593888" w:rsidRPr="00A1153D">
        <w:rPr>
          <w:sz w:val="20"/>
          <w:szCs w:val="20"/>
        </w:rPr>
        <w:t>årsrekneskapen for fleire detalj</w:t>
      </w:r>
      <w:r w:rsidR="00724919" w:rsidRPr="00A1153D">
        <w:rPr>
          <w:sz w:val="20"/>
          <w:szCs w:val="20"/>
        </w:rPr>
        <w:t>a</w:t>
      </w:r>
      <w:r w:rsidR="00A53EE4" w:rsidRPr="00A1153D">
        <w:rPr>
          <w:sz w:val="20"/>
          <w:szCs w:val="20"/>
        </w:rPr>
        <w:t>r</w:t>
      </w:r>
      <w:r w:rsidR="00DB7A47" w:rsidRPr="00A1153D">
        <w:rPr>
          <w:sz w:val="20"/>
          <w:szCs w:val="20"/>
        </w:rPr>
        <w:t xml:space="preserve"> på side 45</w:t>
      </w:r>
      <w:r w:rsidR="00593888" w:rsidRPr="00A1153D">
        <w:rPr>
          <w:sz w:val="20"/>
          <w:szCs w:val="20"/>
        </w:rPr>
        <w:t>.</w:t>
      </w:r>
      <w:r w:rsidR="00A53EE4" w:rsidRPr="00A1153D">
        <w:rPr>
          <w:sz w:val="20"/>
          <w:szCs w:val="20"/>
        </w:rPr>
        <w:t xml:space="preserve"> </w:t>
      </w:r>
    </w:p>
    <w:p w14:paraId="63845CDD" w14:textId="6D16C090" w:rsidR="002D009B" w:rsidRPr="00E17E68" w:rsidRDefault="002D009B">
      <w:pPr>
        <w:spacing w:before="0" w:after="160" w:line="259" w:lineRule="auto"/>
      </w:pPr>
      <w:r w:rsidRPr="00E17E68">
        <w:br w:type="page"/>
      </w:r>
    </w:p>
    <w:p w14:paraId="321B29D9" w14:textId="4184441B" w:rsidR="00650938" w:rsidRPr="00E17E68" w:rsidRDefault="00584A45" w:rsidP="00C16DE1">
      <w:pPr>
        <w:pStyle w:val="Overskrift1"/>
      </w:pPr>
      <w:bookmarkStart w:id="2" w:name="_Toc66449772"/>
      <w:r w:rsidRPr="00E17E68">
        <w:lastRenderedPageBreak/>
        <w:t xml:space="preserve">Kapittel </w:t>
      </w:r>
      <w:r w:rsidR="00DA6193" w:rsidRPr="00E17E68">
        <w:t xml:space="preserve">3 </w:t>
      </w:r>
      <w:r w:rsidR="008451BA" w:rsidRPr="00E17E68">
        <w:t>A</w:t>
      </w:r>
      <w:r w:rsidR="00D1716E" w:rsidRPr="00E17E68">
        <w:t>ktivitet</w:t>
      </w:r>
      <w:r w:rsidR="00E02B48" w:rsidRPr="00E17E68">
        <w:t>a</w:t>
      </w:r>
      <w:r w:rsidR="00650938" w:rsidRPr="00E17E68">
        <w:t xml:space="preserve">r og resultat </w:t>
      </w:r>
      <w:r w:rsidR="008451BA" w:rsidRPr="00E17E68">
        <w:t>i 2020</w:t>
      </w:r>
      <w:bookmarkEnd w:id="2"/>
    </w:p>
    <w:p w14:paraId="7929C133" w14:textId="169C3AD1" w:rsidR="00650938" w:rsidRPr="00E17E68" w:rsidRDefault="00650938" w:rsidP="00650938">
      <w:r w:rsidRPr="00E17E68">
        <w:t>Aktivitet</w:t>
      </w:r>
      <w:r w:rsidR="003D007A" w:rsidRPr="00E17E68">
        <w:t>ane</w:t>
      </w:r>
      <w:r w:rsidRPr="00E17E68">
        <w:t xml:space="preserve"> i 20</w:t>
      </w:r>
      <w:r w:rsidR="13C00F9B" w:rsidRPr="00E17E68">
        <w:t>20</w:t>
      </w:r>
      <w:r w:rsidRPr="00E17E68">
        <w:t xml:space="preserve"> har vore basert på </w:t>
      </w:r>
      <w:r w:rsidR="02BAFC9C" w:rsidRPr="00E17E68">
        <w:t>ombodet</w:t>
      </w:r>
      <w:r w:rsidRPr="00E17E68">
        <w:t xml:space="preserve"> sin strategi for 201</w:t>
      </w:r>
      <w:r w:rsidR="001B415E" w:rsidRPr="00E17E68">
        <w:t>7</w:t>
      </w:r>
      <w:r w:rsidRPr="00E17E68">
        <w:t xml:space="preserve">-2022 og </w:t>
      </w:r>
      <w:r w:rsidR="000049C9" w:rsidRPr="00E17E68">
        <w:t>fastse</w:t>
      </w:r>
      <w:r w:rsidR="00D63A32" w:rsidRPr="00E17E68">
        <w:t xml:space="preserve">tt </w:t>
      </w:r>
      <w:r w:rsidRPr="00E17E68">
        <w:t xml:space="preserve">aktivitetsplan for </w:t>
      </w:r>
      <w:r w:rsidR="6305B835" w:rsidRPr="00E17E68">
        <w:t>året</w:t>
      </w:r>
      <w:r w:rsidRPr="00E17E68">
        <w:t xml:space="preserve">. Hovudsatsingsområda for ombodet er innanfor arbeidsliv, skule og utdanning, vald i nære relasjonar, overgrep og seksuell trakassering, helse, bruk av tvang, hatkriminalitet og hatefulle ytringar. Innanfor hovudsatsingsområda er det oppstilt klare utfordringar og delmål på vegen for å møte desse. Rapportar om tilstand og aktiv bruk av </w:t>
      </w:r>
      <w:r w:rsidR="47379153" w:rsidRPr="00E17E68">
        <w:t>ombodet</w:t>
      </w:r>
      <w:r w:rsidRPr="00E17E68">
        <w:t xml:space="preserve"> sitt tilsynsansvar med sentrale FN-konvensjonar innanfor vårt mandat, er </w:t>
      </w:r>
      <w:r w:rsidR="0096619B" w:rsidRPr="00E17E68">
        <w:t>fra</w:t>
      </w:r>
      <w:r w:rsidRPr="00E17E68">
        <w:t xml:space="preserve">mleis sentralt i vårt arbeid. Strategien finn du på vår heimeside www.ldo.no. </w:t>
      </w:r>
    </w:p>
    <w:p w14:paraId="6F610E9D" w14:textId="6B10707D" w:rsidR="639FE800" w:rsidRPr="00E17E68" w:rsidRDefault="639FE800" w:rsidP="639FE800"/>
    <w:p w14:paraId="0AB287CE" w14:textId="0EBD234B" w:rsidR="00D63857" w:rsidRPr="00E17E68" w:rsidRDefault="00433F67" w:rsidP="00F24E35">
      <w:pPr>
        <w:pStyle w:val="Overskrift2"/>
        <w:rPr>
          <w:rFonts w:eastAsia="Calibri"/>
          <w:b w:val="0"/>
          <w:sz w:val="22"/>
          <w:szCs w:val="22"/>
        </w:rPr>
      </w:pPr>
      <w:bookmarkStart w:id="3" w:name="_Toc66449773"/>
      <w:r w:rsidRPr="00E17E68">
        <w:t>Ombodet</w:t>
      </w:r>
      <w:r w:rsidR="00493591" w:rsidRPr="00E17E68">
        <w:t xml:space="preserve"> sitt </w:t>
      </w:r>
      <w:r w:rsidR="1B711F0A" w:rsidRPr="00E17E68">
        <w:t xml:space="preserve">arbeid under </w:t>
      </w:r>
      <w:r w:rsidR="0FBB46CF" w:rsidRPr="00E17E68">
        <w:t>korona</w:t>
      </w:r>
      <w:r w:rsidR="1B711F0A" w:rsidRPr="00E17E68">
        <w:t>pandemien</w:t>
      </w:r>
      <w:bookmarkEnd w:id="3"/>
      <w:r w:rsidR="1B711F0A" w:rsidRPr="00E17E68">
        <w:rPr>
          <w:rFonts w:eastAsia="Calibri"/>
          <w:sz w:val="22"/>
          <w:szCs w:val="22"/>
        </w:rPr>
        <w:t xml:space="preserve"> </w:t>
      </w:r>
    </w:p>
    <w:p w14:paraId="3DF76000" w14:textId="065BCBA3" w:rsidR="00D63857" w:rsidRPr="00E17E68" w:rsidRDefault="1B711F0A" w:rsidP="00650938">
      <w:r w:rsidRPr="00E17E68">
        <w:rPr>
          <w:rFonts w:eastAsia="Calibri"/>
        </w:rPr>
        <w:t>Likestillings- og diskriminerings</w:t>
      </w:r>
      <w:r w:rsidR="00433F67" w:rsidRPr="00E17E68">
        <w:rPr>
          <w:rFonts w:eastAsia="Calibri"/>
        </w:rPr>
        <w:t>ombodet</w:t>
      </w:r>
      <w:r w:rsidRPr="00E17E68">
        <w:rPr>
          <w:rFonts w:eastAsia="Calibri"/>
        </w:rPr>
        <w:t xml:space="preserve"> har f</w:t>
      </w:r>
      <w:r w:rsidR="004411B8" w:rsidRPr="00E17E68">
        <w:rPr>
          <w:rFonts w:eastAsia="Calibri"/>
        </w:rPr>
        <w:t>ø</w:t>
      </w:r>
      <w:r w:rsidRPr="00E17E68">
        <w:rPr>
          <w:rFonts w:eastAsia="Calibri"/>
        </w:rPr>
        <w:t xml:space="preserve">lgt </w:t>
      </w:r>
      <w:r w:rsidR="005530E4" w:rsidRPr="00E17E68">
        <w:rPr>
          <w:rFonts w:eastAsia="Calibri"/>
        </w:rPr>
        <w:t>styresmaktene sine</w:t>
      </w:r>
      <w:r w:rsidRPr="00E17E68">
        <w:rPr>
          <w:rFonts w:eastAsia="Calibri"/>
        </w:rPr>
        <w:t xml:space="preserve"> råd, og </w:t>
      </w:r>
      <w:r w:rsidR="127B1AE8" w:rsidRPr="00E17E68">
        <w:t>de</w:t>
      </w:r>
      <w:r w:rsidR="005530E4" w:rsidRPr="00E17E68">
        <w:t>i</w:t>
      </w:r>
      <w:r w:rsidR="127B1AE8" w:rsidRPr="00E17E68">
        <w:t xml:space="preserve"> </w:t>
      </w:r>
      <w:r w:rsidR="00790E15" w:rsidRPr="00E17E68">
        <w:t>tilsette</w:t>
      </w:r>
      <w:r w:rsidR="127B1AE8" w:rsidRPr="00E17E68">
        <w:t xml:space="preserve"> har </w:t>
      </w:r>
      <w:r w:rsidRPr="00E17E68">
        <w:rPr>
          <w:rFonts w:eastAsia="Calibri"/>
        </w:rPr>
        <w:t>i stor grad utført sine arbeidsoppg</w:t>
      </w:r>
      <w:r w:rsidR="00790E15" w:rsidRPr="00E17E68">
        <w:rPr>
          <w:rFonts w:eastAsia="Calibri"/>
        </w:rPr>
        <w:t>å</w:t>
      </w:r>
      <w:r w:rsidRPr="00E17E68">
        <w:rPr>
          <w:rFonts w:eastAsia="Calibri"/>
        </w:rPr>
        <w:t>ver h</w:t>
      </w:r>
      <w:r w:rsidR="00790E15" w:rsidRPr="00E17E68">
        <w:rPr>
          <w:rFonts w:eastAsia="Calibri"/>
        </w:rPr>
        <w:t>eim</w:t>
      </w:r>
      <w:r w:rsidR="009B3BCF" w:rsidRPr="00E17E68">
        <w:rPr>
          <w:rFonts w:eastAsia="Calibri"/>
        </w:rPr>
        <w:t>an</w:t>
      </w:r>
      <w:r w:rsidR="00790E15" w:rsidRPr="00E17E68">
        <w:rPr>
          <w:rFonts w:eastAsia="Calibri"/>
        </w:rPr>
        <w:t>frå</w:t>
      </w:r>
      <w:r w:rsidRPr="00E17E68">
        <w:rPr>
          <w:rFonts w:eastAsia="Calibri"/>
        </w:rPr>
        <w:t xml:space="preserve"> sid</w:t>
      </w:r>
      <w:r w:rsidR="00790E15" w:rsidRPr="00E17E68">
        <w:rPr>
          <w:rFonts w:eastAsia="Calibri"/>
        </w:rPr>
        <w:t>a</w:t>
      </w:r>
      <w:r w:rsidRPr="00E17E68">
        <w:rPr>
          <w:rFonts w:eastAsia="Calibri"/>
        </w:rPr>
        <w:t>n midten av mars</w:t>
      </w:r>
      <w:r w:rsidR="64D07009" w:rsidRPr="00E17E68">
        <w:t xml:space="preserve"> 2020</w:t>
      </w:r>
      <w:r w:rsidRPr="00E17E68">
        <w:t>.</w:t>
      </w:r>
      <w:r w:rsidRPr="00E17E68">
        <w:rPr>
          <w:rFonts w:eastAsia="Calibri"/>
        </w:rPr>
        <w:t xml:space="preserve"> Det har i period</w:t>
      </w:r>
      <w:r w:rsidR="00790E15" w:rsidRPr="00E17E68">
        <w:rPr>
          <w:rFonts w:eastAsia="Calibri"/>
        </w:rPr>
        <w:t>a</w:t>
      </w:r>
      <w:r w:rsidRPr="00E17E68">
        <w:rPr>
          <w:rFonts w:eastAsia="Calibri"/>
        </w:rPr>
        <w:t xml:space="preserve">r medført </w:t>
      </w:r>
      <w:r w:rsidR="003270B8" w:rsidRPr="00E17E68">
        <w:rPr>
          <w:rFonts w:eastAsia="Calibri"/>
        </w:rPr>
        <w:t xml:space="preserve">mindre </w:t>
      </w:r>
      <w:r w:rsidRPr="00E17E68">
        <w:rPr>
          <w:rFonts w:eastAsia="Calibri"/>
        </w:rPr>
        <w:t>endring</w:t>
      </w:r>
      <w:r w:rsidR="00B14A7E" w:rsidRPr="00E17E68">
        <w:rPr>
          <w:rFonts w:eastAsia="Calibri"/>
        </w:rPr>
        <w:t>ar</w:t>
      </w:r>
      <w:r w:rsidRPr="00E17E68">
        <w:rPr>
          <w:rFonts w:eastAsia="Calibri"/>
        </w:rPr>
        <w:t xml:space="preserve"> i resepsjonen</w:t>
      </w:r>
      <w:r w:rsidR="00B14A7E" w:rsidRPr="00E17E68">
        <w:rPr>
          <w:rFonts w:eastAsia="Calibri"/>
        </w:rPr>
        <w:t xml:space="preserve"> sine</w:t>
      </w:r>
      <w:r w:rsidRPr="00E17E68">
        <w:rPr>
          <w:rFonts w:eastAsia="Calibri"/>
        </w:rPr>
        <w:t xml:space="preserve"> </w:t>
      </w:r>
      <w:r w:rsidR="00643F85" w:rsidRPr="00E17E68">
        <w:rPr>
          <w:rFonts w:eastAsia="Calibri"/>
        </w:rPr>
        <w:t>opningstider</w:t>
      </w:r>
      <w:r w:rsidRPr="00E17E68">
        <w:rPr>
          <w:rFonts w:eastAsia="Calibri"/>
        </w:rPr>
        <w:t>, men alle som kontakt</w:t>
      </w:r>
      <w:r w:rsidR="00B14A7E" w:rsidRPr="00E17E68">
        <w:rPr>
          <w:rFonts w:eastAsia="Calibri"/>
        </w:rPr>
        <w:t>a</w:t>
      </w:r>
      <w:r w:rsidRPr="00E17E68">
        <w:rPr>
          <w:rFonts w:eastAsia="Calibri"/>
        </w:rPr>
        <w:t xml:space="preserve">r oss får svar. </w:t>
      </w:r>
      <w:proofErr w:type="spellStart"/>
      <w:r w:rsidRPr="00E17E68">
        <w:rPr>
          <w:rFonts w:eastAsia="Calibri"/>
        </w:rPr>
        <w:t>Antal</w:t>
      </w:r>
      <w:proofErr w:type="spellEnd"/>
      <w:r w:rsidRPr="00E17E68">
        <w:rPr>
          <w:rFonts w:eastAsia="Calibri"/>
        </w:rPr>
        <w:t xml:space="preserve"> saker i 2020 har l</w:t>
      </w:r>
      <w:r w:rsidR="00B14A7E" w:rsidRPr="00E17E68">
        <w:rPr>
          <w:rFonts w:eastAsia="Calibri"/>
        </w:rPr>
        <w:t>agt</w:t>
      </w:r>
      <w:r w:rsidRPr="00E17E68">
        <w:rPr>
          <w:rFonts w:eastAsia="Calibri"/>
        </w:rPr>
        <w:t xml:space="preserve"> på </w:t>
      </w:r>
      <w:r w:rsidRPr="00E17E68">
        <w:t>li</w:t>
      </w:r>
      <w:r w:rsidR="68BC8C7B" w:rsidRPr="00E17E68">
        <w:t>k</w:t>
      </w:r>
      <w:r w:rsidRPr="00E17E68">
        <w:t>n</w:t>
      </w:r>
      <w:r w:rsidR="00B14A7E" w:rsidRPr="00E17E68">
        <w:t>a</w:t>
      </w:r>
      <w:r w:rsidRPr="00E17E68">
        <w:t>nde</w:t>
      </w:r>
      <w:r w:rsidRPr="00E17E68">
        <w:rPr>
          <w:rFonts w:eastAsia="Calibri"/>
        </w:rPr>
        <w:t xml:space="preserve"> nivå som </w:t>
      </w:r>
      <w:r w:rsidR="302EAED7" w:rsidRPr="00E17E68">
        <w:t xml:space="preserve">i </w:t>
      </w:r>
      <w:r w:rsidRPr="00E17E68">
        <w:rPr>
          <w:rFonts w:eastAsia="Calibri"/>
        </w:rPr>
        <w:t xml:space="preserve">året </w:t>
      </w:r>
      <w:r w:rsidR="585E7CFC" w:rsidRPr="00E17E68">
        <w:t>før</w:t>
      </w:r>
      <w:r w:rsidRPr="00E17E68">
        <w:rPr>
          <w:rFonts w:eastAsia="Calibri"/>
        </w:rPr>
        <w:t xml:space="preserve">. </w:t>
      </w:r>
    </w:p>
    <w:p w14:paraId="2D1246D7" w14:textId="46654806" w:rsidR="1B711F0A" w:rsidRPr="00E17E68" w:rsidRDefault="1B711F0A" w:rsidP="675126E6">
      <w:r w:rsidRPr="00E17E68">
        <w:t xml:space="preserve">Pandemien har </w:t>
      </w:r>
      <w:r w:rsidR="00643F85" w:rsidRPr="00E17E68">
        <w:t>påverka</w:t>
      </w:r>
      <w:r w:rsidRPr="00E17E68">
        <w:t xml:space="preserve"> </w:t>
      </w:r>
      <w:r w:rsidR="12618D33" w:rsidRPr="00E17E68">
        <w:t>våre bruk</w:t>
      </w:r>
      <w:r w:rsidR="00354A73" w:rsidRPr="00E17E68">
        <w:t xml:space="preserve">arar </w:t>
      </w:r>
      <w:r w:rsidRPr="00E17E68">
        <w:t xml:space="preserve">på </w:t>
      </w:r>
      <w:r w:rsidR="00561AC2" w:rsidRPr="00E17E68">
        <w:t>ulike</w:t>
      </w:r>
      <w:r w:rsidRPr="00E17E68">
        <w:t xml:space="preserve"> måt</w:t>
      </w:r>
      <w:r w:rsidR="00561AC2" w:rsidRPr="00E17E68">
        <w:t>a</w:t>
      </w:r>
      <w:r w:rsidRPr="00E17E68">
        <w:t>r, no</w:t>
      </w:r>
      <w:r w:rsidR="00561AC2" w:rsidRPr="00E17E68">
        <w:t xml:space="preserve">ko </w:t>
      </w:r>
      <w:r w:rsidRPr="00E17E68">
        <w:t>vår aktivitet har reflektert. I e</w:t>
      </w:r>
      <w:r w:rsidR="00561AC2" w:rsidRPr="00E17E68">
        <w:t>i</w:t>
      </w:r>
      <w:r w:rsidRPr="00E17E68">
        <w:t xml:space="preserve"> tid der mange blant ann</w:t>
      </w:r>
      <w:r w:rsidR="00561AC2" w:rsidRPr="00E17E68">
        <w:t>a</w:t>
      </w:r>
      <w:r w:rsidRPr="00E17E68">
        <w:t xml:space="preserve"> møter stor u</w:t>
      </w:r>
      <w:r w:rsidR="005937A8" w:rsidRPr="00E17E68">
        <w:t>visse</w:t>
      </w:r>
      <w:r w:rsidRPr="00E17E68">
        <w:t xml:space="preserve"> på arbeidsmark</w:t>
      </w:r>
      <w:r w:rsidR="005937A8" w:rsidRPr="00E17E68">
        <w:t>naden</w:t>
      </w:r>
      <w:r w:rsidRPr="00E17E68">
        <w:t>, der mange arbeidsg</w:t>
      </w:r>
      <w:r w:rsidR="005937A8" w:rsidRPr="00E17E68">
        <w:t>jevarar</w:t>
      </w:r>
      <w:r w:rsidRPr="00E17E68">
        <w:t xml:space="preserve"> har redusert </w:t>
      </w:r>
      <w:proofErr w:type="spellStart"/>
      <w:r w:rsidRPr="00E17E68">
        <w:t>antal</w:t>
      </w:r>
      <w:proofErr w:type="spellEnd"/>
      <w:r w:rsidRPr="00E17E68">
        <w:t xml:space="preserve"> </w:t>
      </w:r>
      <w:r w:rsidR="00150661" w:rsidRPr="00E17E68">
        <w:t>tilsette</w:t>
      </w:r>
      <w:r w:rsidRPr="00E17E68">
        <w:t xml:space="preserve"> for å h</w:t>
      </w:r>
      <w:r w:rsidR="00150661" w:rsidRPr="00E17E68">
        <w:t>a</w:t>
      </w:r>
      <w:r w:rsidRPr="00E17E68">
        <w:t xml:space="preserve">lde sine </w:t>
      </w:r>
      <w:r w:rsidR="00150661" w:rsidRPr="00E17E68">
        <w:t>verksemder</w:t>
      </w:r>
      <w:r w:rsidRPr="00E17E68">
        <w:t xml:space="preserve"> gå</w:t>
      </w:r>
      <w:r w:rsidR="00150661" w:rsidRPr="00E17E68">
        <w:t>a</w:t>
      </w:r>
      <w:r w:rsidRPr="00E17E68">
        <w:t>nde, har vi v</w:t>
      </w:r>
      <w:r w:rsidR="00150661" w:rsidRPr="00E17E68">
        <w:t>o</w:t>
      </w:r>
      <w:r w:rsidRPr="00E17E68">
        <w:t>r</w:t>
      </w:r>
      <w:r w:rsidR="00653F92" w:rsidRPr="00E17E68">
        <w:t>e</w:t>
      </w:r>
      <w:r w:rsidRPr="00E17E68">
        <w:t xml:space="preserve"> nøye på å minne om at e</w:t>
      </w:r>
      <w:r w:rsidR="0091210D" w:rsidRPr="00E17E68">
        <w:t>i</w:t>
      </w:r>
      <w:r w:rsidRPr="00E17E68">
        <w:t xml:space="preserve">n pandemi </w:t>
      </w:r>
      <w:r w:rsidR="007C372F" w:rsidRPr="00E17E68">
        <w:t>ikkje</w:t>
      </w:r>
      <w:r w:rsidRPr="00E17E68">
        <w:t xml:space="preserve"> gir anledning til å bryte likestillings- og diskrimineringslov</w:t>
      </w:r>
      <w:r w:rsidR="00653F92" w:rsidRPr="00E17E68">
        <w:t>a</w:t>
      </w:r>
      <w:r w:rsidRPr="00E17E68">
        <w:t>.</w:t>
      </w:r>
    </w:p>
    <w:p w14:paraId="52593600" w14:textId="3EE34659" w:rsidR="00D63857" w:rsidRPr="00E17E68" w:rsidRDefault="2A8DA052" w:rsidP="00650938">
      <w:r w:rsidRPr="00E17E68">
        <w:t>Fle</w:t>
      </w:r>
      <w:r w:rsidR="00653F92" w:rsidRPr="00E17E68">
        <w:t>i</w:t>
      </w:r>
      <w:r w:rsidRPr="00E17E68">
        <w:t xml:space="preserve">re </w:t>
      </w:r>
      <w:r w:rsidR="1B711F0A" w:rsidRPr="00E17E68">
        <w:t>av de</w:t>
      </w:r>
      <w:r w:rsidR="00653F92" w:rsidRPr="00E17E68">
        <w:t>i</w:t>
      </w:r>
      <w:r w:rsidR="1B711F0A" w:rsidRPr="00E17E68">
        <w:t xml:space="preserve"> koronarelaterte </w:t>
      </w:r>
      <w:r w:rsidR="00653F92" w:rsidRPr="00E17E68">
        <w:t>førespurnadene</w:t>
      </w:r>
      <w:r w:rsidR="1B711F0A" w:rsidRPr="00E17E68">
        <w:t xml:space="preserve"> til oss har </w:t>
      </w:r>
      <w:r w:rsidR="00C33C6A" w:rsidRPr="00E17E68">
        <w:t xml:space="preserve">handla </w:t>
      </w:r>
      <w:r w:rsidR="1B711F0A" w:rsidRPr="00E17E68">
        <w:t xml:space="preserve">om arbeidslivet. </w:t>
      </w:r>
      <w:r w:rsidR="1B711F0A" w:rsidRPr="00E17E68">
        <w:rPr>
          <w:rFonts w:eastAsia="Calibri"/>
        </w:rPr>
        <w:t>É</w:t>
      </w:r>
      <w:r w:rsidR="00C33C6A" w:rsidRPr="00E17E68">
        <w:rPr>
          <w:rFonts w:eastAsia="Calibri"/>
        </w:rPr>
        <w:t>i</w:t>
      </w:r>
      <w:r w:rsidR="1B711F0A" w:rsidRPr="00E17E68">
        <w:rPr>
          <w:rFonts w:eastAsia="Calibri"/>
        </w:rPr>
        <w:t xml:space="preserve"> av </w:t>
      </w:r>
      <w:r w:rsidR="00092F2D" w:rsidRPr="00E17E68">
        <w:rPr>
          <w:rFonts w:eastAsia="Calibri"/>
        </w:rPr>
        <w:t>slike saker</w:t>
      </w:r>
      <w:r w:rsidR="1B711F0A" w:rsidRPr="00E17E68">
        <w:rPr>
          <w:rFonts w:eastAsia="Calibri"/>
        </w:rPr>
        <w:t xml:space="preserve"> som har gjentatt seg, er </w:t>
      </w:r>
      <w:r w:rsidR="00C0075C" w:rsidRPr="00E17E68">
        <w:rPr>
          <w:rFonts w:eastAsia="Calibri"/>
        </w:rPr>
        <w:t>førespurnader</w:t>
      </w:r>
      <w:r w:rsidR="1B711F0A" w:rsidRPr="00E17E68">
        <w:rPr>
          <w:rFonts w:eastAsia="Calibri"/>
        </w:rPr>
        <w:t xml:space="preserve"> fr</w:t>
      </w:r>
      <w:r w:rsidR="00C0075C" w:rsidRPr="00E17E68">
        <w:rPr>
          <w:rFonts w:eastAsia="Calibri"/>
        </w:rPr>
        <w:t>å</w:t>
      </w:r>
      <w:r w:rsidR="1B711F0A" w:rsidRPr="00E17E68">
        <w:rPr>
          <w:rFonts w:eastAsia="Calibri"/>
        </w:rPr>
        <w:t xml:space="preserve"> </w:t>
      </w:r>
      <w:r w:rsidR="00643F85" w:rsidRPr="00E17E68">
        <w:rPr>
          <w:rFonts w:eastAsia="Calibri"/>
        </w:rPr>
        <w:t>menneske</w:t>
      </w:r>
      <w:r w:rsidR="1B711F0A" w:rsidRPr="00E17E68">
        <w:rPr>
          <w:rFonts w:eastAsia="Calibri"/>
        </w:rPr>
        <w:t xml:space="preserve"> som frykt</w:t>
      </w:r>
      <w:r w:rsidR="00F33C45" w:rsidRPr="00E17E68">
        <w:rPr>
          <w:rFonts w:eastAsia="Calibri"/>
        </w:rPr>
        <w:t>a</w:t>
      </w:r>
      <w:r w:rsidR="1B711F0A" w:rsidRPr="00E17E68">
        <w:rPr>
          <w:rFonts w:eastAsia="Calibri"/>
        </w:rPr>
        <w:t>r å bli permittert</w:t>
      </w:r>
      <w:r w:rsidR="00F33C45" w:rsidRPr="00E17E68">
        <w:rPr>
          <w:rFonts w:eastAsia="Calibri"/>
        </w:rPr>
        <w:t>e</w:t>
      </w:r>
      <w:r w:rsidR="1B711F0A" w:rsidRPr="00E17E68">
        <w:rPr>
          <w:rFonts w:eastAsia="Calibri"/>
        </w:rPr>
        <w:t xml:space="preserve"> i </w:t>
      </w:r>
      <w:r w:rsidR="00EB11CC" w:rsidRPr="00E17E68">
        <w:rPr>
          <w:rFonts w:eastAsia="Calibri"/>
        </w:rPr>
        <w:t>samband</w:t>
      </w:r>
      <w:r w:rsidR="1B711F0A" w:rsidRPr="00E17E68">
        <w:rPr>
          <w:rFonts w:eastAsia="Calibri"/>
        </w:rPr>
        <w:t xml:space="preserve"> med fødselspermisjon, eller som aller</w:t>
      </w:r>
      <w:r w:rsidR="00EB11CC" w:rsidRPr="00E17E68">
        <w:rPr>
          <w:rFonts w:eastAsia="Calibri"/>
        </w:rPr>
        <w:t>eie</w:t>
      </w:r>
      <w:r w:rsidR="1B711F0A" w:rsidRPr="00E17E68">
        <w:rPr>
          <w:rFonts w:eastAsia="Calibri"/>
        </w:rPr>
        <w:t xml:space="preserve"> har mottatt </w:t>
      </w:r>
      <w:r w:rsidR="00EB11CC" w:rsidRPr="00E17E68">
        <w:rPr>
          <w:rFonts w:eastAsia="Calibri"/>
        </w:rPr>
        <w:t xml:space="preserve">varsel om </w:t>
      </w:r>
      <w:proofErr w:type="spellStart"/>
      <w:r w:rsidR="00EB11CC" w:rsidRPr="00E17E68">
        <w:rPr>
          <w:rFonts w:eastAsia="Calibri"/>
        </w:rPr>
        <w:t>permittering</w:t>
      </w:r>
      <w:proofErr w:type="spellEnd"/>
      <w:r w:rsidR="1B711F0A" w:rsidRPr="00E17E68">
        <w:rPr>
          <w:rFonts w:eastAsia="Calibri"/>
        </w:rPr>
        <w:t xml:space="preserve">. I tillegg til dialogen vi har hatt med </w:t>
      </w:r>
      <w:r w:rsidR="00A44A57" w:rsidRPr="00E17E68">
        <w:t>kvar</w:t>
      </w:r>
      <w:r w:rsidR="6F14E9C5" w:rsidRPr="00E17E68">
        <w:t xml:space="preserve"> enkelt</w:t>
      </w:r>
      <w:r w:rsidR="1B711F0A" w:rsidRPr="00E17E68">
        <w:rPr>
          <w:rFonts w:eastAsia="Calibri"/>
        </w:rPr>
        <w:t xml:space="preserve"> som har kontakt</w:t>
      </w:r>
      <w:r w:rsidR="00A44A57" w:rsidRPr="00E17E68">
        <w:rPr>
          <w:rFonts w:eastAsia="Calibri"/>
        </w:rPr>
        <w:t>a</w:t>
      </w:r>
      <w:r w:rsidR="1B711F0A" w:rsidRPr="00E17E68">
        <w:rPr>
          <w:rFonts w:eastAsia="Calibri"/>
        </w:rPr>
        <w:t xml:space="preserve"> vår </w:t>
      </w:r>
      <w:r w:rsidR="00A44A57" w:rsidRPr="00E17E68">
        <w:t>rettleiingsteneste</w:t>
      </w:r>
      <w:r w:rsidR="2633EAD9" w:rsidRPr="00E17E68">
        <w:t xml:space="preserve"> om </w:t>
      </w:r>
      <w:r w:rsidR="00A44A57" w:rsidRPr="00E17E68">
        <w:t>desse</w:t>
      </w:r>
      <w:r w:rsidR="2633EAD9" w:rsidRPr="00E17E68">
        <w:t xml:space="preserve"> spørsmål</w:t>
      </w:r>
      <w:r w:rsidR="00A44A57" w:rsidRPr="00E17E68">
        <w:t>a</w:t>
      </w:r>
      <w:r w:rsidR="1B711F0A" w:rsidRPr="00E17E68">
        <w:rPr>
          <w:rFonts w:eastAsia="Calibri"/>
        </w:rPr>
        <w:t xml:space="preserve">, har vi publisert relevant informasjon om </w:t>
      </w:r>
      <w:proofErr w:type="spellStart"/>
      <w:r w:rsidR="1B711F0A" w:rsidRPr="00E17E68">
        <w:rPr>
          <w:rFonts w:eastAsia="Calibri"/>
        </w:rPr>
        <w:t>permittering</w:t>
      </w:r>
      <w:proofErr w:type="spellEnd"/>
      <w:r w:rsidR="1B711F0A" w:rsidRPr="00E17E68">
        <w:rPr>
          <w:rFonts w:eastAsia="Calibri"/>
        </w:rPr>
        <w:t xml:space="preserve">, tolketenester og diskrimineringsvern på våre </w:t>
      </w:r>
      <w:r w:rsidR="00A44A57" w:rsidRPr="00E17E68">
        <w:rPr>
          <w:rFonts w:eastAsia="Calibri"/>
        </w:rPr>
        <w:t>heimesider</w:t>
      </w:r>
      <w:r w:rsidR="1B711F0A" w:rsidRPr="00E17E68">
        <w:rPr>
          <w:rFonts w:eastAsia="Calibri"/>
        </w:rPr>
        <w:t>.</w:t>
      </w:r>
    </w:p>
    <w:p w14:paraId="2E695223" w14:textId="3C5B09B5" w:rsidR="00D63857" w:rsidRPr="00E17E68" w:rsidRDefault="072C4B6C" w:rsidP="675126E6">
      <w:r w:rsidRPr="00E17E68">
        <w:t>Det er f</w:t>
      </w:r>
      <w:r w:rsidR="00791135" w:rsidRPr="00E17E68">
        <w:t>ramleis</w:t>
      </w:r>
      <w:r w:rsidRPr="00E17E68">
        <w:t xml:space="preserve"> for tidl</w:t>
      </w:r>
      <w:r w:rsidR="00791135" w:rsidRPr="00E17E68">
        <w:t>e</w:t>
      </w:r>
      <w:r w:rsidRPr="00E17E68">
        <w:t xml:space="preserve">g å stadfeste den fulle effekten av pandemien. </w:t>
      </w:r>
      <w:r w:rsidR="1B711F0A" w:rsidRPr="00E17E68">
        <w:rPr>
          <w:rFonts w:eastAsia="Calibri"/>
        </w:rPr>
        <w:t>Vi var tidl</w:t>
      </w:r>
      <w:r w:rsidR="00791135" w:rsidRPr="00E17E68">
        <w:rPr>
          <w:rFonts w:eastAsia="Calibri"/>
        </w:rPr>
        <w:t>e</w:t>
      </w:r>
      <w:r w:rsidR="1B711F0A" w:rsidRPr="00E17E68">
        <w:rPr>
          <w:rFonts w:eastAsia="Calibri"/>
        </w:rPr>
        <w:t xml:space="preserve">g ute med å utrykke vår bekymring for </w:t>
      </w:r>
      <w:r w:rsidR="00643F85" w:rsidRPr="00E17E68">
        <w:rPr>
          <w:rFonts w:eastAsia="Calibri"/>
        </w:rPr>
        <w:t>menneske</w:t>
      </w:r>
      <w:r w:rsidR="1B711F0A" w:rsidRPr="00E17E68">
        <w:rPr>
          <w:rFonts w:eastAsia="Calibri"/>
        </w:rPr>
        <w:t xml:space="preserve"> som mist</w:t>
      </w:r>
      <w:r w:rsidR="00AC7413" w:rsidRPr="00E17E68">
        <w:rPr>
          <w:rFonts w:eastAsia="Calibri"/>
        </w:rPr>
        <w:t>a</w:t>
      </w:r>
      <w:r w:rsidR="1B711F0A" w:rsidRPr="00E17E68">
        <w:rPr>
          <w:rFonts w:eastAsia="Calibri"/>
        </w:rPr>
        <w:t xml:space="preserve"> he</w:t>
      </w:r>
      <w:r w:rsidR="00AC7413" w:rsidRPr="00E17E68">
        <w:rPr>
          <w:rFonts w:eastAsia="Calibri"/>
        </w:rPr>
        <w:t>i</w:t>
      </w:r>
      <w:r w:rsidR="1B711F0A" w:rsidRPr="00E17E68">
        <w:rPr>
          <w:rFonts w:eastAsia="Calibri"/>
        </w:rPr>
        <w:t xml:space="preserve">lt nødvendige </w:t>
      </w:r>
      <w:r w:rsidR="00A44A57" w:rsidRPr="00E17E68">
        <w:rPr>
          <w:rFonts w:eastAsia="Calibri"/>
        </w:rPr>
        <w:t>tenes</w:t>
      </w:r>
      <w:r w:rsidR="00AC7413" w:rsidRPr="00E17E68">
        <w:rPr>
          <w:rFonts w:eastAsia="Calibri"/>
        </w:rPr>
        <w:t>t</w:t>
      </w:r>
      <w:r w:rsidR="00A44A57" w:rsidRPr="00E17E68">
        <w:rPr>
          <w:rFonts w:eastAsia="Calibri"/>
        </w:rPr>
        <w:t>er</w:t>
      </w:r>
      <w:r w:rsidR="1B711F0A" w:rsidRPr="00E17E68">
        <w:rPr>
          <w:rFonts w:eastAsia="Calibri"/>
        </w:rPr>
        <w:t xml:space="preserve">. For </w:t>
      </w:r>
      <w:r w:rsidR="00AC7413" w:rsidRPr="00E17E68">
        <w:rPr>
          <w:rFonts w:eastAsia="Calibri"/>
        </w:rPr>
        <w:t>nokon</w:t>
      </w:r>
      <w:r w:rsidR="1B711F0A" w:rsidRPr="00E17E68">
        <w:rPr>
          <w:rFonts w:eastAsia="Calibri"/>
        </w:rPr>
        <w:t xml:space="preserve"> har dette </w:t>
      </w:r>
      <w:r w:rsidR="006B4BF5" w:rsidRPr="00E17E68">
        <w:rPr>
          <w:rFonts w:eastAsia="Calibri"/>
        </w:rPr>
        <w:t xml:space="preserve">handla </w:t>
      </w:r>
      <w:r w:rsidR="1B711F0A" w:rsidRPr="00E17E68">
        <w:rPr>
          <w:rFonts w:eastAsia="Calibri"/>
        </w:rPr>
        <w:t xml:space="preserve">om spesialundervisning i </w:t>
      </w:r>
      <w:r w:rsidR="006B4BF5" w:rsidRPr="00E17E68">
        <w:rPr>
          <w:rFonts w:eastAsia="Calibri"/>
        </w:rPr>
        <w:t>skulen</w:t>
      </w:r>
      <w:r w:rsidR="1B711F0A" w:rsidRPr="00E17E68">
        <w:rPr>
          <w:rFonts w:eastAsia="Calibri"/>
        </w:rPr>
        <w:t>, der ressurs</w:t>
      </w:r>
      <w:r w:rsidR="006B4BF5" w:rsidRPr="00E17E68">
        <w:rPr>
          <w:rFonts w:eastAsia="Calibri"/>
        </w:rPr>
        <w:t>a</w:t>
      </w:r>
      <w:r w:rsidR="1B711F0A" w:rsidRPr="00E17E68">
        <w:rPr>
          <w:rFonts w:eastAsia="Calibri"/>
        </w:rPr>
        <w:t xml:space="preserve">r har blitt </w:t>
      </w:r>
      <w:r w:rsidR="00C61C9B" w:rsidRPr="00E17E68">
        <w:rPr>
          <w:rFonts w:eastAsia="Calibri"/>
        </w:rPr>
        <w:t>flytta på</w:t>
      </w:r>
      <w:r w:rsidR="393DEA82" w:rsidRPr="00E17E68">
        <w:t>. For</w:t>
      </w:r>
      <w:r w:rsidR="1B711F0A" w:rsidRPr="00E17E68">
        <w:rPr>
          <w:rFonts w:eastAsia="Calibri"/>
        </w:rPr>
        <w:t xml:space="preserve"> andre har det </w:t>
      </w:r>
      <w:r w:rsidR="00C61C9B" w:rsidRPr="00E17E68">
        <w:rPr>
          <w:rFonts w:eastAsia="Calibri"/>
        </w:rPr>
        <w:t>vore</w:t>
      </w:r>
      <w:r w:rsidR="1B711F0A" w:rsidRPr="00E17E68">
        <w:rPr>
          <w:rFonts w:eastAsia="Calibri"/>
        </w:rPr>
        <w:t xml:space="preserve"> bortfall eller utsett</w:t>
      </w:r>
      <w:r w:rsidR="00C61C9B" w:rsidRPr="00E17E68">
        <w:rPr>
          <w:rFonts w:eastAsia="Calibri"/>
        </w:rPr>
        <w:t>ing</w:t>
      </w:r>
      <w:r w:rsidR="1B711F0A" w:rsidRPr="00E17E68">
        <w:rPr>
          <w:rFonts w:eastAsia="Calibri"/>
        </w:rPr>
        <w:t xml:space="preserve"> av behandling for psykiske plager. </w:t>
      </w:r>
    </w:p>
    <w:p w14:paraId="7B594A3D" w14:textId="1D7036D7" w:rsidR="00D63857" w:rsidRPr="00E17E68" w:rsidRDefault="1B711F0A" w:rsidP="675126E6">
      <w:r w:rsidRPr="00E17E68">
        <w:rPr>
          <w:rFonts w:eastAsia="Calibri"/>
        </w:rPr>
        <w:t>I april vars</w:t>
      </w:r>
      <w:r w:rsidR="00AB74D0" w:rsidRPr="00E17E68">
        <w:rPr>
          <w:rFonts w:eastAsia="Calibri"/>
        </w:rPr>
        <w:t>la</w:t>
      </w:r>
      <w:r w:rsidRPr="00E17E68">
        <w:rPr>
          <w:rFonts w:eastAsia="Calibri"/>
        </w:rPr>
        <w:t xml:space="preserve"> også </w:t>
      </w:r>
      <w:r w:rsidR="00433F67" w:rsidRPr="00E17E68">
        <w:rPr>
          <w:rFonts w:eastAsia="Calibri"/>
        </w:rPr>
        <w:t>ombodet</w:t>
      </w:r>
      <w:r w:rsidRPr="00E17E68">
        <w:rPr>
          <w:rFonts w:eastAsia="Calibri"/>
        </w:rPr>
        <w:t>, i lik</w:t>
      </w:r>
      <w:r w:rsidR="00C4711B" w:rsidRPr="00E17E68">
        <w:rPr>
          <w:rFonts w:eastAsia="Calibri"/>
        </w:rPr>
        <w:t>skap</w:t>
      </w:r>
      <w:r w:rsidRPr="00E17E68">
        <w:rPr>
          <w:rFonts w:eastAsia="Calibri"/>
        </w:rPr>
        <w:t xml:space="preserve"> med Norsk forbund for </w:t>
      </w:r>
      <w:r w:rsidR="00643F85" w:rsidRPr="00E17E68">
        <w:rPr>
          <w:rFonts w:eastAsia="Calibri"/>
        </w:rPr>
        <w:t>utviklingshemma</w:t>
      </w:r>
      <w:r w:rsidRPr="00E17E68">
        <w:rPr>
          <w:rFonts w:eastAsia="Calibri"/>
        </w:rPr>
        <w:t>, helse</w:t>
      </w:r>
      <w:r w:rsidR="00C4711B" w:rsidRPr="00E17E68">
        <w:rPr>
          <w:rFonts w:eastAsia="Calibri"/>
        </w:rPr>
        <w:t>styresmaktene</w:t>
      </w:r>
      <w:r w:rsidRPr="00E17E68">
        <w:rPr>
          <w:rFonts w:eastAsia="Calibri"/>
        </w:rPr>
        <w:t xml:space="preserve"> om at mange avlastningsb</w:t>
      </w:r>
      <w:r w:rsidR="007B7FC9" w:rsidRPr="00E17E68">
        <w:rPr>
          <w:rFonts w:eastAsia="Calibri"/>
        </w:rPr>
        <w:t>ustadar</w:t>
      </w:r>
      <w:r w:rsidRPr="00E17E68">
        <w:rPr>
          <w:rFonts w:eastAsia="Calibri"/>
        </w:rPr>
        <w:t>, omsorgsb</w:t>
      </w:r>
      <w:r w:rsidR="007B7FC9" w:rsidRPr="00E17E68">
        <w:rPr>
          <w:rFonts w:eastAsia="Calibri"/>
        </w:rPr>
        <w:t>ustadar</w:t>
      </w:r>
      <w:r w:rsidRPr="00E17E68">
        <w:rPr>
          <w:rFonts w:eastAsia="Calibri"/>
        </w:rPr>
        <w:t>, b</w:t>
      </w:r>
      <w:r w:rsidR="007B7FC9" w:rsidRPr="00E17E68">
        <w:rPr>
          <w:rFonts w:eastAsia="Calibri"/>
        </w:rPr>
        <w:t>u</w:t>
      </w:r>
      <w:r w:rsidRPr="00E17E68">
        <w:rPr>
          <w:rFonts w:eastAsia="Calibri"/>
        </w:rPr>
        <w:t xml:space="preserve">fellesskap og private </w:t>
      </w:r>
      <w:r w:rsidR="00651ABE" w:rsidRPr="00E17E68">
        <w:rPr>
          <w:rFonts w:eastAsia="Calibri"/>
        </w:rPr>
        <w:t>leilegheiter</w:t>
      </w:r>
      <w:r w:rsidRPr="00E17E68">
        <w:rPr>
          <w:rFonts w:eastAsia="Calibri"/>
        </w:rPr>
        <w:t xml:space="preserve"> for </w:t>
      </w:r>
      <w:r w:rsidR="009B6EED" w:rsidRPr="00E17E68">
        <w:rPr>
          <w:rFonts w:eastAsia="Calibri"/>
        </w:rPr>
        <w:t>utviklingshemma</w:t>
      </w:r>
      <w:r w:rsidRPr="00E17E68">
        <w:rPr>
          <w:rFonts w:eastAsia="Calibri"/>
        </w:rPr>
        <w:t xml:space="preserve"> innførte generelle </w:t>
      </w:r>
      <w:r w:rsidR="00EE5B2C" w:rsidRPr="00E17E68">
        <w:rPr>
          <w:rFonts w:eastAsia="Calibri"/>
        </w:rPr>
        <w:t>forbod mot besøk</w:t>
      </w:r>
      <w:r w:rsidRPr="00E17E68">
        <w:rPr>
          <w:rFonts w:eastAsia="Calibri"/>
        </w:rPr>
        <w:t xml:space="preserve"> for å hindre smittesp</w:t>
      </w:r>
      <w:r w:rsidR="00EE5B2C" w:rsidRPr="00E17E68">
        <w:rPr>
          <w:rFonts w:eastAsia="Calibri"/>
        </w:rPr>
        <w:t>reiing</w:t>
      </w:r>
      <w:r w:rsidRPr="00E17E68">
        <w:rPr>
          <w:rFonts w:eastAsia="Calibri"/>
        </w:rPr>
        <w:t>. Dette f</w:t>
      </w:r>
      <w:r w:rsidR="000A5CFE" w:rsidRPr="00E17E68">
        <w:rPr>
          <w:rFonts w:eastAsia="Calibri"/>
        </w:rPr>
        <w:t>e</w:t>
      </w:r>
      <w:r w:rsidRPr="00E17E68">
        <w:rPr>
          <w:rFonts w:eastAsia="Calibri"/>
        </w:rPr>
        <w:t xml:space="preserve">kk Helsedirektoratet til å presisere at </w:t>
      </w:r>
      <w:r w:rsidRPr="00E17E68">
        <w:t>de</w:t>
      </w:r>
      <w:r w:rsidR="7B7BDCF2" w:rsidRPr="00E17E68">
        <w:t>nne praksisen</w:t>
      </w:r>
      <w:r w:rsidRPr="00E17E68">
        <w:rPr>
          <w:rFonts w:eastAsia="Calibri"/>
        </w:rPr>
        <w:t xml:space="preserve"> </w:t>
      </w:r>
      <w:r w:rsidR="007C372F" w:rsidRPr="00E17E68">
        <w:rPr>
          <w:rFonts w:eastAsia="Calibri"/>
        </w:rPr>
        <w:t>ikkje</w:t>
      </w:r>
      <w:r w:rsidRPr="00E17E68">
        <w:rPr>
          <w:rFonts w:eastAsia="Calibri"/>
        </w:rPr>
        <w:t xml:space="preserve"> </w:t>
      </w:r>
      <w:r w:rsidR="5688BA38" w:rsidRPr="00E17E68">
        <w:t xml:space="preserve">er </w:t>
      </w:r>
      <w:r w:rsidR="00750A59" w:rsidRPr="00E17E68">
        <w:t>tillat</w:t>
      </w:r>
      <w:r w:rsidRPr="00E17E68">
        <w:t>.</w:t>
      </w:r>
      <w:r w:rsidRPr="00E17E68">
        <w:rPr>
          <w:rFonts w:eastAsia="Calibri"/>
        </w:rPr>
        <w:t xml:space="preserve"> Mens </w:t>
      </w:r>
      <w:r w:rsidR="00AC7413" w:rsidRPr="00E17E68">
        <w:rPr>
          <w:rFonts w:eastAsia="Calibri"/>
        </w:rPr>
        <w:t>nokon</w:t>
      </w:r>
      <w:r w:rsidRPr="00E17E68">
        <w:rPr>
          <w:rFonts w:eastAsia="Calibri"/>
        </w:rPr>
        <w:t xml:space="preserve"> er blitt ramm</w:t>
      </w:r>
      <w:r w:rsidR="000A5CFE" w:rsidRPr="00E17E68">
        <w:rPr>
          <w:rFonts w:eastAsia="Calibri"/>
        </w:rPr>
        <w:t>a</w:t>
      </w:r>
      <w:r w:rsidRPr="00E17E68">
        <w:rPr>
          <w:rFonts w:eastAsia="Calibri"/>
        </w:rPr>
        <w:t xml:space="preserve"> av tiltak det </w:t>
      </w:r>
      <w:r w:rsidR="007C372F" w:rsidRPr="00E17E68">
        <w:rPr>
          <w:rFonts w:eastAsia="Calibri"/>
        </w:rPr>
        <w:t>ikkje</w:t>
      </w:r>
      <w:r w:rsidRPr="00E17E68">
        <w:rPr>
          <w:rFonts w:eastAsia="Calibri"/>
        </w:rPr>
        <w:t xml:space="preserve"> har </w:t>
      </w:r>
      <w:r w:rsidR="00C61C9B" w:rsidRPr="00E17E68">
        <w:rPr>
          <w:rFonts w:eastAsia="Calibri"/>
        </w:rPr>
        <w:t>vore</w:t>
      </w:r>
      <w:r w:rsidRPr="00E17E68">
        <w:rPr>
          <w:rFonts w:eastAsia="Calibri"/>
        </w:rPr>
        <w:t xml:space="preserve"> grunnlag for, har andre fått generelt lite eller mangelfull informasjon om pandemien</w:t>
      </w:r>
      <w:r w:rsidR="31DB6686" w:rsidRPr="00E17E68">
        <w:t xml:space="preserve"> og smittevernstiltak</w:t>
      </w:r>
      <w:r w:rsidRPr="00E17E68">
        <w:t>.</w:t>
      </w:r>
      <w:r w:rsidRPr="00E17E68">
        <w:rPr>
          <w:rFonts w:eastAsia="Calibri"/>
        </w:rPr>
        <w:t xml:space="preserve"> Dette har blant ann</w:t>
      </w:r>
      <w:r w:rsidR="00EE4F77" w:rsidRPr="00E17E68">
        <w:rPr>
          <w:rFonts w:eastAsia="Calibri"/>
        </w:rPr>
        <w:t>a</w:t>
      </w:r>
      <w:r w:rsidRPr="00E17E68">
        <w:rPr>
          <w:rFonts w:eastAsia="Calibri"/>
        </w:rPr>
        <w:t xml:space="preserve"> sk</w:t>
      </w:r>
      <w:r w:rsidR="00EE4F77" w:rsidRPr="00E17E68">
        <w:rPr>
          <w:rFonts w:eastAsia="Calibri"/>
        </w:rPr>
        <w:t>u</w:t>
      </w:r>
      <w:r w:rsidRPr="00E17E68">
        <w:rPr>
          <w:rFonts w:eastAsia="Calibri"/>
        </w:rPr>
        <w:t>ld</w:t>
      </w:r>
      <w:r w:rsidR="00EE4F77" w:rsidRPr="00E17E68">
        <w:rPr>
          <w:rFonts w:eastAsia="Calibri"/>
        </w:rPr>
        <w:t xml:space="preserve">ast </w:t>
      </w:r>
      <w:r w:rsidRPr="00E17E68">
        <w:rPr>
          <w:rFonts w:eastAsia="Calibri"/>
        </w:rPr>
        <w:t>språkl</w:t>
      </w:r>
      <w:r w:rsidR="00EE4F77" w:rsidRPr="00E17E68">
        <w:rPr>
          <w:rFonts w:eastAsia="Calibri"/>
        </w:rPr>
        <w:t>e</w:t>
      </w:r>
      <w:r w:rsidRPr="00E17E68">
        <w:rPr>
          <w:rFonts w:eastAsia="Calibri"/>
        </w:rPr>
        <w:t>ge utfordring</w:t>
      </w:r>
      <w:r w:rsidR="00EE4F77" w:rsidRPr="00E17E68">
        <w:rPr>
          <w:rFonts w:eastAsia="Calibri"/>
        </w:rPr>
        <w:t>a</w:t>
      </w:r>
      <w:r w:rsidRPr="00E17E68">
        <w:rPr>
          <w:rFonts w:eastAsia="Calibri"/>
        </w:rPr>
        <w:t xml:space="preserve">r, </w:t>
      </w:r>
      <w:r w:rsidR="00EE4F77" w:rsidRPr="00E17E68">
        <w:rPr>
          <w:rFonts w:eastAsia="Calibri"/>
        </w:rPr>
        <w:t>noko</w:t>
      </w:r>
      <w:r w:rsidRPr="00E17E68">
        <w:rPr>
          <w:rFonts w:eastAsia="Calibri"/>
        </w:rPr>
        <w:t xml:space="preserve"> som har </w:t>
      </w:r>
      <w:r w:rsidR="00C61C9B" w:rsidRPr="00E17E68">
        <w:rPr>
          <w:rFonts w:eastAsia="Calibri"/>
        </w:rPr>
        <w:t>vore</w:t>
      </w:r>
      <w:r w:rsidRPr="00E17E68">
        <w:rPr>
          <w:rFonts w:eastAsia="Calibri"/>
        </w:rPr>
        <w:t xml:space="preserve"> e</w:t>
      </w:r>
      <w:r w:rsidR="00EE4F77" w:rsidRPr="00E17E68">
        <w:rPr>
          <w:rFonts w:eastAsia="Calibri"/>
        </w:rPr>
        <w:t>i</w:t>
      </w:r>
      <w:r w:rsidRPr="00E17E68">
        <w:rPr>
          <w:rFonts w:eastAsia="Calibri"/>
        </w:rPr>
        <w:t>t gjennomgå</w:t>
      </w:r>
      <w:r w:rsidR="00EE4F77" w:rsidRPr="00E17E68">
        <w:rPr>
          <w:rFonts w:eastAsia="Calibri"/>
        </w:rPr>
        <w:t>a</w:t>
      </w:r>
      <w:r w:rsidRPr="00E17E68">
        <w:rPr>
          <w:rFonts w:eastAsia="Calibri"/>
        </w:rPr>
        <w:t>nde problem.</w:t>
      </w:r>
    </w:p>
    <w:p w14:paraId="533D41F2" w14:textId="4C7A9DC1" w:rsidR="00D63857" w:rsidRPr="00E17E68" w:rsidRDefault="0E0FE394" w:rsidP="00650938">
      <w:r w:rsidRPr="00E17E68">
        <w:t xml:space="preserve">Samtidig har pandemien </w:t>
      </w:r>
      <w:r w:rsidR="00C61C9B" w:rsidRPr="00E17E68">
        <w:t>vore</w:t>
      </w:r>
      <w:r w:rsidRPr="00E17E68">
        <w:t xml:space="preserve"> krev</w:t>
      </w:r>
      <w:r w:rsidR="003F1563" w:rsidRPr="00E17E68">
        <w:t>ja</w:t>
      </w:r>
      <w:r w:rsidRPr="00E17E68">
        <w:t xml:space="preserve">nde for </w:t>
      </w:r>
      <w:r w:rsidR="00750A59" w:rsidRPr="00E17E68">
        <w:t>menneske</w:t>
      </w:r>
      <w:r w:rsidRPr="00E17E68">
        <w:t xml:space="preserve"> som i større grad blir isolert</w:t>
      </w:r>
      <w:r w:rsidR="003F1563" w:rsidRPr="00E17E68">
        <w:t>e</w:t>
      </w:r>
      <w:r w:rsidRPr="00E17E68">
        <w:t xml:space="preserve"> </w:t>
      </w:r>
      <w:r w:rsidR="003F1563" w:rsidRPr="00E17E68">
        <w:t>heime</w:t>
      </w:r>
      <w:r w:rsidRPr="00E17E68">
        <w:t>, og særl</w:t>
      </w:r>
      <w:r w:rsidR="003F1563" w:rsidRPr="00E17E68">
        <w:t>e</w:t>
      </w:r>
      <w:r w:rsidRPr="00E17E68">
        <w:t>g de</w:t>
      </w:r>
      <w:r w:rsidR="003F1563" w:rsidRPr="00E17E68">
        <w:t>i</w:t>
      </w:r>
      <w:r w:rsidRPr="00E17E68">
        <w:t xml:space="preserve"> som b</w:t>
      </w:r>
      <w:r w:rsidR="003F1563" w:rsidRPr="00E17E68">
        <w:t>u</w:t>
      </w:r>
      <w:r w:rsidRPr="00E17E68">
        <w:t>r sam</w:t>
      </w:r>
      <w:r w:rsidR="00060713" w:rsidRPr="00E17E68">
        <w:t>an</w:t>
      </w:r>
      <w:r w:rsidRPr="00E17E68">
        <w:t xml:space="preserve"> med </w:t>
      </w:r>
      <w:r w:rsidR="00750A59" w:rsidRPr="00E17E68">
        <w:t>menneske</w:t>
      </w:r>
      <w:r w:rsidRPr="00E17E68">
        <w:t xml:space="preserve"> som utøver v</w:t>
      </w:r>
      <w:r w:rsidR="00060713" w:rsidRPr="00E17E68">
        <w:t>a</w:t>
      </w:r>
      <w:r w:rsidRPr="00E17E68">
        <w:t xml:space="preserve">ld. </w:t>
      </w:r>
      <w:r w:rsidRPr="00A1153D">
        <w:rPr>
          <w:lang w:val="nb-NO"/>
        </w:rPr>
        <w:t>Kampanjen Taushet tar liv, som løfter fr</w:t>
      </w:r>
      <w:r w:rsidR="00060713" w:rsidRPr="00A1153D">
        <w:rPr>
          <w:lang w:val="nb-NO"/>
        </w:rPr>
        <w:t>a</w:t>
      </w:r>
      <w:r w:rsidRPr="00A1153D">
        <w:rPr>
          <w:lang w:val="nb-NO"/>
        </w:rPr>
        <w:t xml:space="preserve">m </w:t>
      </w:r>
      <w:proofErr w:type="spellStart"/>
      <w:r w:rsidR="00060713" w:rsidRPr="00A1153D">
        <w:rPr>
          <w:lang w:val="nb-NO"/>
        </w:rPr>
        <w:t>utfordringar</w:t>
      </w:r>
      <w:proofErr w:type="spellEnd"/>
      <w:r w:rsidRPr="00A1153D">
        <w:rPr>
          <w:lang w:val="nb-NO"/>
        </w:rPr>
        <w:t xml:space="preserve"> rundt </w:t>
      </w:r>
      <w:r w:rsidR="00060713" w:rsidRPr="00A1153D">
        <w:rPr>
          <w:lang w:val="nb-NO"/>
        </w:rPr>
        <w:t>vald</w:t>
      </w:r>
      <w:r w:rsidRPr="00A1153D">
        <w:rPr>
          <w:lang w:val="nb-NO"/>
        </w:rPr>
        <w:t xml:space="preserve"> i nære </w:t>
      </w:r>
      <w:proofErr w:type="spellStart"/>
      <w:r w:rsidRPr="00A1153D">
        <w:rPr>
          <w:lang w:val="nb-NO"/>
        </w:rPr>
        <w:t>relasjon</w:t>
      </w:r>
      <w:r w:rsidR="00060713" w:rsidRPr="00A1153D">
        <w:rPr>
          <w:lang w:val="nb-NO"/>
        </w:rPr>
        <w:t>ar</w:t>
      </w:r>
      <w:proofErr w:type="spellEnd"/>
      <w:r w:rsidRPr="00A1153D">
        <w:rPr>
          <w:lang w:val="nb-NO"/>
        </w:rPr>
        <w:t xml:space="preserve">, er blitt spesielt relevant det siste året. </w:t>
      </w:r>
      <w:r w:rsidRPr="00E17E68">
        <w:t>Kampanjen er e</w:t>
      </w:r>
      <w:r w:rsidR="00060713" w:rsidRPr="00E17E68">
        <w:t>i</w:t>
      </w:r>
      <w:r w:rsidRPr="00E17E68">
        <w:t>t samarbeid med Krisesentersekretariatet.</w:t>
      </w:r>
      <w:r w:rsidR="1B711F0A" w:rsidRPr="00E17E68">
        <w:t xml:space="preserve"> </w:t>
      </w:r>
    </w:p>
    <w:p w14:paraId="04A7330D" w14:textId="55C3F0C6" w:rsidR="00D63857" w:rsidRPr="00E17E68" w:rsidRDefault="1B711F0A" w:rsidP="00650938">
      <w:r w:rsidRPr="00E17E68">
        <w:rPr>
          <w:rFonts w:eastAsia="Calibri"/>
        </w:rPr>
        <w:t>Våre vurdering</w:t>
      </w:r>
      <w:r w:rsidR="00060713" w:rsidRPr="00E17E68">
        <w:rPr>
          <w:rFonts w:eastAsia="Calibri"/>
        </w:rPr>
        <w:t>a</w:t>
      </w:r>
      <w:r w:rsidRPr="00E17E68">
        <w:rPr>
          <w:rFonts w:eastAsia="Calibri"/>
        </w:rPr>
        <w:t>r av pandemih</w:t>
      </w:r>
      <w:r w:rsidR="00060713" w:rsidRPr="00E17E68">
        <w:rPr>
          <w:rFonts w:eastAsia="Calibri"/>
        </w:rPr>
        <w:t>andteringa</w:t>
      </w:r>
      <w:r w:rsidRPr="00E17E68">
        <w:rPr>
          <w:rFonts w:eastAsia="Calibri"/>
        </w:rPr>
        <w:t xml:space="preserve"> er blitt delt </w:t>
      </w:r>
      <w:r w:rsidR="6B99D50D" w:rsidRPr="00E17E68">
        <w:t xml:space="preserve">med </w:t>
      </w:r>
      <w:r w:rsidR="00060713" w:rsidRPr="00E17E68">
        <w:t>det offentlege</w:t>
      </w:r>
      <w:r w:rsidR="6B99D50D" w:rsidRPr="00E17E68">
        <w:t xml:space="preserve"> </w:t>
      </w:r>
      <w:r w:rsidRPr="00E17E68">
        <w:rPr>
          <w:rFonts w:eastAsia="Calibri"/>
        </w:rPr>
        <w:t xml:space="preserve">på </w:t>
      </w:r>
      <w:r w:rsidR="00060713" w:rsidRPr="00E17E68">
        <w:rPr>
          <w:rFonts w:eastAsia="Calibri"/>
        </w:rPr>
        <w:t>fleire</w:t>
      </w:r>
      <w:r w:rsidRPr="00E17E68">
        <w:rPr>
          <w:rFonts w:eastAsia="Calibri"/>
        </w:rPr>
        <w:t xml:space="preserve"> måt</w:t>
      </w:r>
      <w:r w:rsidR="00060713" w:rsidRPr="00E17E68">
        <w:rPr>
          <w:rFonts w:eastAsia="Calibri"/>
        </w:rPr>
        <w:t>ar</w:t>
      </w:r>
      <w:r w:rsidRPr="00E17E68">
        <w:rPr>
          <w:rFonts w:eastAsia="Calibri"/>
        </w:rPr>
        <w:t>, både gjennom kron</w:t>
      </w:r>
      <w:r w:rsidR="007C372F" w:rsidRPr="00E17E68">
        <w:rPr>
          <w:rFonts w:eastAsia="Calibri"/>
        </w:rPr>
        <w:t>ikk</w:t>
      </w:r>
      <w:r w:rsidR="00060713" w:rsidRPr="00E17E68">
        <w:rPr>
          <w:rFonts w:eastAsia="Calibri"/>
        </w:rPr>
        <w:t>ar</w:t>
      </w:r>
      <w:r w:rsidRPr="00E17E68">
        <w:rPr>
          <w:rFonts w:eastAsia="Calibri"/>
        </w:rPr>
        <w:t xml:space="preserve"> og intervju i </w:t>
      </w:r>
      <w:r w:rsidR="00060713" w:rsidRPr="00E17E68">
        <w:rPr>
          <w:rFonts w:eastAsia="Calibri"/>
        </w:rPr>
        <w:t>ulike medium</w:t>
      </w:r>
      <w:r w:rsidRPr="00E17E68">
        <w:rPr>
          <w:rFonts w:eastAsia="Calibri"/>
        </w:rPr>
        <w:t xml:space="preserve">, </w:t>
      </w:r>
      <w:r w:rsidRPr="00E17E68">
        <w:t>i</w:t>
      </w:r>
      <w:r w:rsidRPr="00E17E68">
        <w:rPr>
          <w:rFonts w:eastAsia="Calibri"/>
        </w:rPr>
        <w:t xml:space="preserve"> </w:t>
      </w:r>
      <w:r w:rsidR="00060713" w:rsidRPr="00E17E68">
        <w:rPr>
          <w:rFonts w:eastAsia="Calibri"/>
        </w:rPr>
        <w:t>eigne</w:t>
      </w:r>
      <w:r w:rsidRPr="00E17E68">
        <w:rPr>
          <w:rFonts w:eastAsia="Calibri"/>
        </w:rPr>
        <w:t xml:space="preserve"> </w:t>
      </w:r>
      <w:r w:rsidR="00060713" w:rsidRPr="00E17E68">
        <w:rPr>
          <w:rFonts w:eastAsia="Calibri"/>
        </w:rPr>
        <w:t>rapportar</w:t>
      </w:r>
      <w:r w:rsidRPr="00E17E68">
        <w:rPr>
          <w:rFonts w:eastAsia="Calibri"/>
        </w:rPr>
        <w:t xml:space="preserve"> og </w:t>
      </w:r>
      <w:r w:rsidR="00060713" w:rsidRPr="00E17E68">
        <w:rPr>
          <w:rFonts w:eastAsia="Calibri"/>
        </w:rPr>
        <w:t>skriftlege</w:t>
      </w:r>
      <w:r w:rsidRPr="00E17E68">
        <w:rPr>
          <w:rFonts w:eastAsia="Calibri"/>
        </w:rPr>
        <w:t xml:space="preserve"> </w:t>
      </w:r>
      <w:r w:rsidR="00060713" w:rsidRPr="00E17E68">
        <w:rPr>
          <w:rFonts w:eastAsia="Calibri"/>
        </w:rPr>
        <w:t>innspel</w:t>
      </w:r>
      <w:r w:rsidRPr="00E17E68">
        <w:rPr>
          <w:rFonts w:eastAsia="Calibri"/>
        </w:rPr>
        <w:t xml:space="preserve"> til </w:t>
      </w:r>
      <w:r w:rsidR="00060713" w:rsidRPr="00E17E68">
        <w:rPr>
          <w:rFonts w:eastAsia="Calibri"/>
        </w:rPr>
        <w:t>styresmaktene</w:t>
      </w:r>
      <w:r w:rsidRPr="00E17E68">
        <w:rPr>
          <w:rFonts w:eastAsia="Calibri"/>
        </w:rPr>
        <w:t>. Eksemp</w:t>
      </w:r>
      <w:r w:rsidR="000D5251" w:rsidRPr="00E17E68">
        <w:rPr>
          <w:rFonts w:eastAsia="Calibri"/>
        </w:rPr>
        <w:t>el</w:t>
      </w:r>
      <w:r w:rsidRPr="00E17E68">
        <w:rPr>
          <w:rFonts w:eastAsia="Calibri"/>
        </w:rPr>
        <w:t xml:space="preserve"> på </w:t>
      </w:r>
      <w:r w:rsidR="000D5251" w:rsidRPr="00E17E68">
        <w:rPr>
          <w:rFonts w:eastAsia="Calibri"/>
        </w:rPr>
        <w:t>sistnemnte</w:t>
      </w:r>
      <w:r w:rsidRPr="00E17E68">
        <w:rPr>
          <w:rFonts w:eastAsia="Calibri"/>
        </w:rPr>
        <w:t xml:space="preserve"> er rapporten om </w:t>
      </w:r>
      <w:r w:rsidR="00060713" w:rsidRPr="00E17E68">
        <w:rPr>
          <w:rFonts w:eastAsia="Calibri"/>
        </w:rPr>
        <w:t>korleis</w:t>
      </w:r>
      <w:r w:rsidRPr="00E17E68">
        <w:rPr>
          <w:rFonts w:eastAsia="Calibri"/>
        </w:rPr>
        <w:t xml:space="preserve"> </w:t>
      </w:r>
      <w:r w:rsidR="229B3333" w:rsidRPr="00E17E68">
        <w:t xml:space="preserve">unge </w:t>
      </w:r>
      <w:r w:rsidR="00060713" w:rsidRPr="00E17E68">
        <w:rPr>
          <w:rFonts w:eastAsia="Calibri"/>
        </w:rPr>
        <w:t>med funksjonshemjing sine rettar</w:t>
      </w:r>
      <w:r w:rsidRPr="00E17E68">
        <w:rPr>
          <w:rFonts w:eastAsia="Calibri"/>
        </w:rPr>
        <w:t xml:space="preserve"> har blitt </w:t>
      </w:r>
      <w:r w:rsidR="00060713" w:rsidRPr="00E17E68">
        <w:rPr>
          <w:rFonts w:eastAsia="Calibri"/>
        </w:rPr>
        <w:t>tatt hand om</w:t>
      </w:r>
      <w:r w:rsidRPr="00E17E68">
        <w:rPr>
          <w:rFonts w:eastAsia="Calibri"/>
        </w:rPr>
        <w:t xml:space="preserve"> gjennom det siste året, samt </w:t>
      </w:r>
      <w:r w:rsidR="00433F67" w:rsidRPr="00E17E68">
        <w:rPr>
          <w:rFonts w:eastAsia="Calibri"/>
        </w:rPr>
        <w:t>ombodet</w:t>
      </w:r>
      <w:r w:rsidR="00060713" w:rsidRPr="00E17E68">
        <w:rPr>
          <w:rFonts w:eastAsia="Calibri"/>
        </w:rPr>
        <w:t xml:space="preserve"> sine </w:t>
      </w:r>
      <w:r w:rsidRPr="00E17E68">
        <w:rPr>
          <w:rFonts w:eastAsia="Calibri"/>
        </w:rPr>
        <w:t>saml</w:t>
      </w:r>
      <w:r w:rsidR="00060713" w:rsidRPr="00E17E68">
        <w:rPr>
          <w:rFonts w:eastAsia="Calibri"/>
        </w:rPr>
        <w:t>a</w:t>
      </w:r>
      <w:r w:rsidRPr="00E17E68">
        <w:rPr>
          <w:rFonts w:eastAsia="Calibri"/>
        </w:rPr>
        <w:t xml:space="preserve"> </w:t>
      </w:r>
      <w:r w:rsidR="00060713" w:rsidRPr="00E17E68">
        <w:rPr>
          <w:rFonts w:eastAsia="Calibri"/>
        </w:rPr>
        <w:t>innspel</w:t>
      </w:r>
      <w:r w:rsidRPr="00E17E68">
        <w:rPr>
          <w:rFonts w:eastAsia="Calibri"/>
        </w:rPr>
        <w:t xml:space="preserve"> til regjering</w:t>
      </w:r>
      <w:r w:rsidR="00060713" w:rsidRPr="00E17E68">
        <w:rPr>
          <w:rFonts w:eastAsia="Calibri"/>
        </w:rPr>
        <w:t>a sin</w:t>
      </w:r>
      <w:r w:rsidRPr="00E17E68">
        <w:rPr>
          <w:rFonts w:eastAsia="Calibri"/>
        </w:rPr>
        <w:t xml:space="preserve"> koronakommisjon. </w:t>
      </w:r>
      <w:r w:rsidRPr="00E17E68">
        <w:t>I de</w:t>
      </w:r>
      <w:r w:rsidR="5D866F38" w:rsidRPr="00E17E68">
        <w:t>tte arbeidet</w:t>
      </w:r>
      <w:r w:rsidRPr="00E17E68">
        <w:rPr>
          <w:rFonts w:eastAsia="Calibri"/>
        </w:rPr>
        <w:t xml:space="preserve"> har samarbeidet med </w:t>
      </w:r>
      <w:r w:rsidR="00433F67" w:rsidRPr="00E17E68">
        <w:rPr>
          <w:rFonts w:eastAsia="Calibri"/>
        </w:rPr>
        <w:t>ombodet</w:t>
      </w:r>
      <w:r w:rsidR="00060713" w:rsidRPr="00E17E68">
        <w:rPr>
          <w:rFonts w:eastAsia="Calibri"/>
        </w:rPr>
        <w:t xml:space="preserve"> sitt </w:t>
      </w:r>
      <w:r w:rsidRPr="00E17E68">
        <w:rPr>
          <w:rFonts w:eastAsia="Calibri"/>
        </w:rPr>
        <w:t xml:space="preserve"> </w:t>
      </w:r>
      <w:r w:rsidR="00CA1F7C" w:rsidRPr="00E17E68">
        <w:rPr>
          <w:rFonts w:eastAsia="Calibri"/>
        </w:rPr>
        <w:t>brukarutval</w:t>
      </w:r>
      <w:r w:rsidRPr="00E17E68">
        <w:rPr>
          <w:rFonts w:eastAsia="Calibri"/>
        </w:rPr>
        <w:t xml:space="preserve"> </w:t>
      </w:r>
      <w:r w:rsidR="00C61C9B" w:rsidRPr="00E17E68">
        <w:rPr>
          <w:rFonts w:eastAsia="Calibri"/>
        </w:rPr>
        <w:t>vore</w:t>
      </w:r>
      <w:r w:rsidRPr="00E17E68">
        <w:rPr>
          <w:rFonts w:eastAsia="Calibri"/>
        </w:rPr>
        <w:t xml:space="preserve"> viktig.</w:t>
      </w:r>
    </w:p>
    <w:p w14:paraId="53EE7B0A" w14:textId="58B2949E" w:rsidR="00D63857" w:rsidRPr="00E17E68" w:rsidRDefault="1B711F0A" w:rsidP="675126E6">
      <w:r w:rsidRPr="00E17E68">
        <w:rPr>
          <w:rFonts w:eastAsia="Calibri"/>
        </w:rPr>
        <w:lastRenderedPageBreak/>
        <w:t xml:space="preserve">Vi har altså sett at mange </w:t>
      </w:r>
      <w:r w:rsidR="00CA1F7C" w:rsidRPr="00E17E68">
        <w:rPr>
          <w:rFonts w:eastAsia="Calibri"/>
        </w:rPr>
        <w:t>menneske</w:t>
      </w:r>
      <w:r w:rsidRPr="00E17E68">
        <w:rPr>
          <w:rFonts w:eastAsia="Calibri"/>
        </w:rPr>
        <w:t xml:space="preserve"> som ha</w:t>
      </w:r>
      <w:r w:rsidR="007A4AA3" w:rsidRPr="00E17E68">
        <w:rPr>
          <w:rFonts w:eastAsia="Calibri"/>
        </w:rPr>
        <w:t>dde</w:t>
      </w:r>
      <w:r w:rsidRPr="00E17E68">
        <w:rPr>
          <w:rFonts w:eastAsia="Calibri"/>
        </w:rPr>
        <w:t xml:space="preserve"> det </w:t>
      </w:r>
      <w:r w:rsidR="00651E01" w:rsidRPr="00E17E68">
        <w:rPr>
          <w:rFonts w:eastAsia="Calibri"/>
        </w:rPr>
        <w:t>krevjande</w:t>
      </w:r>
      <w:r w:rsidRPr="00E17E68">
        <w:rPr>
          <w:rFonts w:eastAsia="Calibri"/>
        </w:rPr>
        <w:t xml:space="preserve"> fr</w:t>
      </w:r>
      <w:r w:rsidR="00651E01" w:rsidRPr="00E17E68">
        <w:rPr>
          <w:rFonts w:eastAsia="Calibri"/>
        </w:rPr>
        <w:t>å</w:t>
      </w:r>
      <w:r w:rsidRPr="00E17E68">
        <w:rPr>
          <w:rFonts w:eastAsia="Calibri"/>
        </w:rPr>
        <w:t xml:space="preserve"> før, har fått det </w:t>
      </w:r>
      <w:r w:rsidR="00651E01" w:rsidRPr="00E17E68">
        <w:t>endå</w:t>
      </w:r>
      <w:r w:rsidR="543CA584" w:rsidRPr="00E17E68">
        <w:t xml:space="preserve"> </w:t>
      </w:r>
      <w:r w:rsidR="00651E01" w:rsidRPr="00E17E68">
        <w:t>meir krevjande</w:t>
      </w:r>
      <w:r w:rsidRPr="00E17E68">
        <w:rPr>
          <w:rFonts w:eastAsia="Calibri"/>
        </w:rPr>
        <w:t xml:space="preserve"> under pandemien. Den ekstraordinære og langvarige situasjonen har også </w:t>
      </w:r>
      <w:r w:rsidRPr="00E17E68">
        <w:t>aktualisert</w:t>
      </w:r>
      <w:r w:rsidRPr="00E17E68">
        <w:rPr>
          <w:rFonts w:eastAsia="Calibri"/>
        </w:rPr>
        <w:t xml:space="preserve"> </w:t>
      </w:r>
      <w:r w:rsidR="00AC7413" w:rsidRPr="00E17E68">
        <w:rPr>
          <w:rFonts w:eastAsia="Calibri"/>
        </w:rPr>
        <w:t>nokon</w:t>
      </w:r>
      <w:r w:rsidRPr="00E17E68">
        <w:rPr>
          <w:rFonts w:eastAsia="Calibri"/>
        </w:rPr>
        <w:t xml:space="preserve"> av diskriminerings</w:t>
      </w:r>
      <w:r w:rsidR="00882AD6" w:rsidRPr="00E17E68">
        <w:rPr>
          <w:rFonts w:eastAsia="Calibri"/>
        </w:rPr>
        <w:t>grunnlaga</w:t>
      </w:r>
      <w:r w:rsidRPr="00E17E68">
        <w:rPr>
          <w:rFonts w:eastAsia="Calibri"/>
        </w:rPr>
        <w:t xml:space="preserve"> på </w:t>
      </w:r>
      <w:r w:rsidR="00882AD6" w:rsidRPr="00E17E68">
        <w:rPr>
          <w:rFonts w:eastAsia="Calibri"/>
        </w:rPr>
        <w:t>måtar</w:t>
      </w:r>
      <w:r w:rsidRPr="00E17E68">
        <w:rPr>
          <w:rFonts w:eastAsia="Calibri"/>
        </w:rPr>
        <w:t xml:space="preserve"> som det var </w:t>
      </w:r>
      <w:r w:rsidR="00651E01" w:rsidRPr="00E17E68">
        <w:rPr>
          <w:rFonts w:eastAsia="Calibri"/>
        </w:rPr>
        <w:t>vanskeleg</w:t>
      </w:r>
      <w:r w:rsidRPr="00E17E68">
        <w:rPr>
          <w:rFonts w:eastAsia="Calibri"/>
        </w:rPr>
        <w:t xml:space="preserve"> å </w:t>
      </w:r>
      <w:proofErr w:type="spellStart"/>
      <w:r w:rsidR="0D3A5D41" w:rsidRPr="00E17E68">
        <w:t>foru</w:t>
      </w:r>
      <w:r w:rsidR="00882AD6" w:rsidRPr="00E17E68">
        <w:t>tsjå</w:t>
      </w:r>
      <w:proofErr w:type="spellEnd"/>
      <w:r w:rsidR="00882AD6" w:rsidRPr="00E17E68">
        <w:t xml:space="preserve">. Sjå </w:t>
      </w:r>
      <w:r w:rsidR="4B006C69" w:rsidRPr="00E17E68">
        <w:t xml:space="preserve">avsnittet </w:t>
      </w:r>
      <w:r w:rsidR="182EB331" w:rsidRPr="00E17E68">
        <w:t xml:space="preserve">under om </w:t>
      </w:r>
      <w:r w:rsidR="516702CD" w:rsidRPr="00E17E68">
        <w:t xml:space="preserve">nye </w:t>
      </w:r>
      <w:r w:rsidR="00974CCD" w:rsidRPr="00E17E68">
        <w:t>problemstillingar</w:t>
      </w:r>
      <w:r w:rsidR="516702CD" w:rsidRPr="00E17E68">
        <w:t xml:space="preserve"> i rettleiingst</w:t>
      </w:r>
      <w:r w:rsidR="00974CCD" w:rsidRPr="00E17E68">
        <w:t>enesta</w:t>
      </w:r>
      <w:r w:rsidR="516702CD" w:rsidRPr="00E17E68">
        <w:t xml:space="preserve">. </w:t>
      </w:r>
    </w:p>
    <w:p w14:paraId="07FF0168" w14:textId="2BDC2990" w:rsidR="00D63857" w:rsidRPr="00E17E68" w:rsidRDefault="00D63857" w:rsidP="675126E6"/>
    <w:p w14:paraId="046CC2DA" w14:textId="3835DB73" w:rsidR="73D41404" w:rsidRPr="00E17E68" w:rsidRDefault="00CB1FD2" w:rsidP="00F24E35">
      <w:pPr>
        <w:pStyle w:val="Overskrift2"/>
      </w:pPr>
      <w:bookmarkStart w:id="4" w:name="_Toc66449774"/>
      <w:r w:rsidRPr="00E17E68">
        <w:t xml:space="preserve">3.1. </w:t>
      </w:r>
      <w:r w:rsidR="00650938" w:rsidRPr="00E17E68">
        <w:t>Relevant og god hjelp til mange</w:t>
      </w:r>
      <w:bookmarkEnd w:id="4"/>
      <w:r w:rsidR="78327877" w:rsidRPr="00E17E68">
        <w:t xml:space="preserve"> </w:t>
      </w:r>
    </w:p>
    <w:p w14:paraId="266AD693" w14:textId="3ACDB606" w:rsidR="00D63857" w:rsidRPr="00E17E68" w:rsidRDefault="00D63857" w:rsidP="00F01E54">
      <w:r w:rsidRPr="00E17E68">
        <w:t>Likestillings- og diskrimineringsombodet g</w:t>
      </w:r>
      <w:r w:rsidR="00974CCD" w:rsidRPr="00E17E68">
        <w:t>ir</w:t>
      </w:r>
      <w:r w:rsidRPr="00E17E68">
        <w:t xml:space="preserve"> rettleiing om likestillings- og diskrimineringsspørsmål til enkeltpersonar i og utanfor arbeidslivet, arbeidsgjevarar, tillitsvalde og</w:t>
      </w:r>
      <w:r w:rsidR="003D007A" w:rsidRPr="00E17E68">
        <w:t xml:space="preserve"> andre som treng råd og rettleiing. </w:t>
      </w:r>
      <w:r w:rsidRPr="00E17E68">
        <w:t xml:space="preserve">Ombodet har ei eiga rettleiingsteneste der </w:t>
      </w:r>
      <w:r w:rsidR="00602397" w:rsidRPr="00E17E68">
        <w:t>folk</w:t>
      </w:r>
      <w:r w:rsidRPr="00E17E68">
        <w:t xml:space="preserve"> kan </w:t>
      </w:r>
      <w:r w:rsidR="008B1189" w:rsidRPr="00E17E68">
        <w:t>ta kontakt med</w:t>
      </w:r>
      <w:r w:rsidRPr="00E17E68">
        <w:t xml:space="preserve"> oss </w:t>
      </w:r>
      <w:r w:rsidR="008B1189" w:rsidRPr="00E17E68">
        <w:t>gjennom fleire kanalar. Vi g</w:t>
      </w:r>
      <w:r w:rsidR="00974CCD" w:rsidRPr="00E17E68">
        <w:t>ir</w:t>
      </w:r>
      <w:r w:rsidR="008B1189" w:rsidRPr="00E17E68">
        <w:t xml:space="preserve"> rettleiing per brev, s</w:t>
      </w:r>
      <w:r w:rsidR="007C372F" w:rsidRPr="00E17E68">
        <w:t>ikke</w:t>
      </w:r>
      <w:r w:rsidR="008B1189" w:rsidRPr="00E17E68">
        <w:t xml:space="preserve">r digital postkasse og </w:t>
      </w:r>
      <w:r w:rsidRPr="00E17E68">
        <w:t>telefon</w:t>
      </w:r>
      <w:r w:rsidR="008B1189" w:rsidRPr="00E17E68">
        <w:t xml:space="preserve">. Det er </w:t>
      </w:r>
      <w:proofErr w:type="spellStart"/>
      <w:r w:rsidR="008B1189" w:rsidRPr="00E17E68">
        <w:t>óg</w:t>
      </w:r>
      <w:proofErr w:type="spellEnd"/>
      <w:r w:rsidR="008B1189" w:rsidRPr="00E17E68">
        <w:t xml:space="preserve"> mogleg å møte opp personleg. </w:t>
      </w:r>
      <w:r w:rsidR="00F01E54" w:rsidRPr="00E17E68">
        <w:t>Målsettinga er å g</w:t>
      </w:r>
      <w:r w:rsidR="007D5DCC" w:rsidRPr="00E17E68">
        <w:t>i</w:t>
      </w:r>
      <w:r w:rsidR="00F01E54" w:rsidRPr="00E17E68">
        <w:t xml:space="preserve"> god, effektiv og relevant </w:t>
      </w:r>
      <w:r w:rsidR="7E8E8C05" w:rsidRPr="00E17E68">
        <w:t>rettleiing</w:t>
      </w:r>
      <w:r w:rsidR="00F01E54" w:rsidRPr="00E17E68">
        <w:t xml:space="preserve">. Vidare viser vi til </w:t>
      </w:r>
      <w:r w:rsidR="0047086F" w:rsidRPr="00E17E68">
        <w:t xml:space="preserve">Likestillings- og </w:t>
      </w:r>
      <w:r w:rsidR="00DF5377" w:rsidRPr="00E17E68">
        <w:t>d</w:t>
      </w:r>
      <w:r w:rsidR="00F01E54" w:rsidRPr="00E17E68">
        <w:t>iskrimineringsnemnda og rettleiar om korleis ein kan frem</w:t>
      </w:r>
      <w:r w:rsidR="00E223B9" w:rsidRPr="00E17E68">
        <w:t>m</w:t>
      </w:r>
      <w:r w:rsidR="00F01E54" w:rsidRPr="00E17E68">
        <w:t>e ei sak dit.</w:t>
      </w:r>
    </w:p>
    <w:p w14:paraId="1FB23FC6" w14:textId="1D1C8289" w:rsidR="00D63857" w:rsidRPr="00E17E68" w:rsidRDefault="00D63857" w:rsidP="00D63857">
      <w:r w:rsidRPr="00E17E68">
        <w:t xml:space="preserve">Det er </w:t>
      </w:r>
      <w:r w:rsidR="00DC0EBD" w:rsidRPr="00E17E68">
        <w:t>fra</w:t>
      </w:r>
      <w:r w:rsidRPr="00E17E68">
        <w:t xml:space="preserve">mleis flest som kontaktar oss med spørsmål frå arbeidslivet, og dei fleste kontaktar oss om diskrimineringsspørsmål på grunn av kjønn. Dei fleste av desse førespurnadene handlar om graviditet og foreldrepermisjon. </w:t>
      </w:r>
      <w:r w:rsidR="559C4B59" w:rsidRPr="00E17E68">
        <w:t>Fleir</w:t>
      </w:r>
      <w:r w:rsidR="008F3D04" w:rsidRPr="00E17E68">
        <w:t>e</w:t>
      </w:r>
      <w:r w:rsidR="559C4B59" w:rsidRPr="00E17E68">
        <w:t xml:space="preserve"> og fleir</w:t>
      </w:r>
      <w:r w:rsidR="008F3D04" w:rsidRPr="00E17E68">
        <w:t xml:space="preserve">e </w:t>
      </w:r>
      <w:r w:rsidR="559C4B59" w:rsidRPr="00E17E68">
        <w:t xml:space="preserve">menn tek kontakt med spørsmål knytt til foreldrepermisjon. </w:t>
      </w:r>
      <w:r w:rsidRPr="00E17E68">
        <w:t>Mange tek også kontakt med oss med spørsmål om diskriminering på grunn av nedsett funksjonsevne.</w:t>
      </w:r>
    </w:p>
    <w:p w14:paraId="724639DD" w14:textId="02128736" w:rsidR="00D63857" w:rsidRPr="00E17E68" w:rsidRDefault="00D63857" w:rsidP="47ECCD8F">
      <w:r w:rsidRPr="00E17E68">
        <w:t>I 20</w:t>
      </w:r>
      <w:r w:rsidR="0BA1664E" w:rsidRPr="00E17E68">
        <w:t>20</w:t>
      </w:r>
      <w:r w:rsidRPr="00E17E68">
        <w:t xml:space="preserve"> vart rettleiingstenesta kontakta </w:t>
      </w:r>
      <w:r w:rsidR="6D730EC0" w:rsidRPr="00E17E68">
        <w:t>196</w:t>
      </w:r>
      <w:r w:rsidR="3C2C851A" w:rsidRPr="00E17E68">
        <w:t>6</w:t>
      </w:r>
      <w:r w:rsidRPr="00E17E68">
        <w:t xml:space="preserve"> gong</w:t>
      </w:r>
      <w:r w:rsidR="00DC0EBD" w:rsidRPr="00E17E68">
        <w:t>a</w:t>
      </w:r>
      <w:r w:rsidRPr="00E17E68">
        <w:t xml:space="preserve">r av enkeltpersonar som </w:t>
      </w:r>
      <w:r w:rsidR="00DC0EBD" w:rsidRPr="00E17E68">
        <w:t>e</w:t>
      </w:r>
      <w:r w:rsidRPr="00E17E68">
        <w:t xml:space="preserve">nten fekk munnleg eller skriftleg rettleiing. Tala er stabile, sjå tabell frå både 2017, 2018 og 2019. </w:t>
      </w:r>
      <w:r w:rsidR="1D0914A0" w:rsidRPr="00E17E68">
        <w:t>Pandemien har ikkje gitt nedgang i saker.</w:t>
      </w:r>
    </w:p>
    <w:p w14:paraId="1EAE4CDC" w14:textId="278A8E54" w:rsidR="00D63857" w:rsidRPr="00E17E68" w:rsidRDefault="3920F956" w:rsidP="00F01E54">
      <w:r w:rsidRPr="00E17E68">
        <w:t>Under kan du sjå</w:t>
      </w:r>
      <w:r w:rsidR="7190C509" w:rsidRPr="00E17E68">
        <w:t xml:space="preserve"> alle registrerte førespurnader frå 2020 fordelt på samfunnsområde og fordelt på diskrimineringsgrunnlag</w:t>
      </w:r>
      <w:r w:rsidR="00D14E9B" w:rsidRPr="00E17E68">
        <w:t>.</w:t>
      </w:r>
      <w:r w:rsidRPr="00E17E68">
        <w:t xml:space="preserve"> </w:t>
      </w:r>
      <w:r w:rsidR="00D63857" w:rsidRPr="00E17E68">
        <w:t xml:space="preserve"> </w:t>
      </w:r>
    </w:p>
    <w:p w14:paraId="6B699379" w14:textId="388A97B2" w:rsidR="00DC4FF1" w:rsidRPr="00E17E68" w:rsidRDefault="00DC4FF1">
      <w:pPr>
        <w:spacing w:before="0" w:after="160" w:line="259" w:lineRule="auto"/>
        <w:rPr>
          <w:b/>
        </w:rPr>
      </w:pPr>
    </w:p>
    <w:p w14:paraId="7771F2DC" w14:textId="69CB32E3" w:rsidR="00C853D4" w:rsidRPr="00E17E68" w:rsidRDefault="00650938" w:rsidP="00285324">
      <w:pPr>
        <w:pStyle w:val="Overskrift3"/>
        <w:rPr>
          <w:b w:val="0"/>
        </w:rPr>
      </w:pPr>
      <w:r w:rsidRPr="00E17E68">
        <w:t>Saker fordelt på samfunnsområde</w:t>
      </w:r>
      <w:r w:rsidR="28384BB0" w:rsidRPr="00E17E68">
        <w:t xml:space="preserve"> </w:t>
      </w:r>
    </w:p>
    <w:tbl>
      <w:tblPr>
        <w:tblStyle w:val="Stil1rsrapport"/>
        <w:tblW w:w="9072" w:type="dxa"/>
        <w:tblLayout w:type="fixed"/>
        <w:tblLook w:val="06A0" w:firstRow="1" w:lastRow="0" w:firstColumn="1" w:lastColumn="0" w:noHBand="1" w:noVBand="1"/>
      </w:tblPr>
      <w:tblGrid>
        <w:gridCol w:w="2607"/>
        <w:gridCol w:w="1616"/>
        <w:gridCol w:w="1616"/>
        <w:gridCol w:w="1616"/>
        <w:gridCol w:w="1617"/>
      </w:tblGrid>
      <w:tr w:rsidR="005C18B2" w:rsidRPr="00E17E68" w14:paraId="0CFBFACC" w14:textId="77777777" w:rsidTr="00EE2DA2">
        <w:trPr>
          <w:cnfStyle w:val="100000000000" w:firstRow="1" w:lastRow="0" w:firstColumn="0" w:lastColumn="0" w:oddVBand="0" w:evenVBand="0" w:oddHBand="0" w:evenHBand="0" w:firstRowFirstColumn="0" w:firstRowLastColumn="0" w:lastRowFirstColumn="0" w:lastRowLastColumn="0"/>
        </w:trPr>
        <w:tc>
          <w:tcPr>
            <w:tcW w:w="2607" w:type="dxa"/>
          </w:tcPr>
          <w:p w14:paraId="46DB0ABB" w14:textId="27617D8B" w:rsidR="0F43A3D2" w:rsidRPr="00E17E68" w:rsidRDefault="5C474B34" w:rsidP="00EF34A5">
            <w:pPr>
              <w:spacing w:before="0" w:after="0"/>
              <w:rPr>
                <w:b w:val="0"/>
                <w:bCs/>
              </w:rPr>
            </w:pPr>
            <w:r w:rsidRPr="00E17E68">
              <w:t>S</w:t>
            </w:r>
            <w:r w:rsidR="0F43A3D2" w:rsidRPr="00E17E68">
              <w:t>amfunnsområde</w:t>
            </w:r>
          </w:p>
        </w:tc>
        <w:tc>
          <w:tcPr>
            <w:tcW w:w="1616" w:type="dxa"/>
          </w:tcPr>
          <w:p w14:paraId="56BCD932" w14:textId="6505D7EF" w:rsidR="0F43A3D2" w:rsidRPr="00E17E68" w:rsidRDefault="0F43A3D2" w:rsidP="00545302">
            <w:pPr>
              <w:spacing w:before="0" w:after="0"/>
              <w:jc w:val="right"/>
              <w:rPr>
                <w:b w:val="0"/>
                <w:bCs/>
              </w:rPr>
            </w:pPr>
            <w:r w:rsidRPr="00E17E68">
              <w:t>2017</w:t>
            </w:r>
          </w:p>
        </w:tc>
        <w:tc>
          <w:tcPr>
            <w:tcW w:w="1616" w:type="dxa"/>
          </w:tcPr>
          <w:p w14:paraId="1C87FE1D" w14:textId="3741358E" w:rsidR="0F43A3D2" w:rsidRPr="00E17E68" w:rsidRDefault="0F43A3D2" w:rsidP="00545302">
            <w:pPr>
              <w:spacing w:before="0" w:after="0"/>
              <w:jc w:val="right"/>
              <w:rPr>
                <w:b w:val="0"/>
                <w:bCs/>
              </w:rPr>
            </w:pPr>
            <w:r w:rsidRPr="00E17E68">
              <w:t>2018</w:t>
            </w:r>
          </w:p>
        </w:tc>
        <w:tc>
          <w:tcPr>
            <w:tcW w:w="1616" w:type="dxa"/>
          </w:tcPr>
          <w:p w14:paraId="51779DA0" w14:textId="2F84D7B8" w:rsidR="0F43A3D2" w:rsidRPr="00E17E68" w:rsidRDefault="0F43A3D2" w:rsidP="00545302">
            <w:pPr>
              <w:spacing w:before="0" w:after="0"/>
              <w:jc w:val="right"/>
              <w:rPr>
                <w:b w:val="0"/>
                <w:bCs/>
              </w:rPr>
            </w:pPr>
            <w:r w:rsidRPr="00E17E68">
              <w:t>2019</w:t>
            </w:r>
          </w:p>
        </w:tc>
        <w:tc>
          <w:tcPr>
            <w:tcW w:w="1617" w:type="dxa"/>
          </w:tcPr>
          <w:p w14:paraId="0AB27FF5" w14:textId="0C5259C8" w:rsidR="0F43A3D2" w:rsidRPr="00E17E68" w:rsidRDefault="0F43A3D2" w:rsidP="00545302">
            <w:pPr>
              <w:spacing w:before="0" w:after="0"/>
              <w:jc w:val="right"/>
              <w:rPr>
                <w:b w:val="0"/>
                <w:bCs/>
              </w:rPr>
            </w:pPr>
            <w:r w:rsidRPr="00E17E68">
              <w:t>2020</w:t>
            </w:r>
          </w:p>
        </w:tc>
      </w:tr>
      <w:tr w:rsidR="0F43A3D2" w:rsidRPr="00E17E68" w14:paraId="4BA44F8D" w14:textId="77777777" w:rsidTr="00EE2DA2">
        <w:tc>
          <w:tcPr>
            <w:tcW w:w="2607" w:type="dxa"/>
          </w:tcPr>
          <w:p w14:paraId="47596BB2" w14:textId="378E32E0" w:rsidR="0F43A3D2" w:rsidRPr="00E17E68" w:rsidRDefault="0F43A3D2" w:rsidP="00EF34A5">
            <w:pPr>
              <w:spacing w:before="0" w:after="0"/>
            </w:pPr>
            <w:r w:rsidRPr="00E17E68">
              <w:t>Arbeidsliv</w:t>
            </w:r>
          </w:p>
        </w:tc>
        <w:tc>
          <w:tcPr>
            <w:tcW w:w="1616" w:type="dxa"/>
          </w:tcPr>
          <w:p w14:paraId="40AD7590" w14:textId="2C31A313" w:rsidR="0F43A3D2" w:rsidRPr="00E17E68" w:rsidRDefault="0F43A3D2" w:rsidP="00545302">
            <w:pPr>
              <w:spacing w:before="0" w:after="0"/>
              <w:jc w:val="right"/>
            </w:pPr>
            <w:r w:rsidRPr="00E17E68">
              <w:t>1081</w:t>
            </w:r>
          </w:p>
        </w:tc>
        <w:tc>
          <w:tcPr>
            <w:tcW w:w="1616" w:type="dxa"/>
          </w:tcPr>
          <w:p w14:paraId="7BBB8BA3" w14:textId="703392E8" w:rsidR="0F43A3D2" w:rsidRPr="00E17E68" w:rsidRDefault="0F43A3D2" w:rsidP="00545302">
            <w:pPr>
              <w:spacing w:before="0" w:after="0"/>
              <w:jc w:val="right"/>
            </w:pPr>
            <w:r w:rsidRPr="00E17E68">
              <w:t>1099</w:t>
            </w:r>
          </w:p>
        </w:tc>
        <w:tc>
          <w:tcPr>
            <w:tcW w:w="1616" w:type="dxa"/>
          </w:tcPr>
          <w:p w14:paraId="0A983074" w14:textId="56F608D8" w:rsidR="0F43A3D2" w:rsidRPr="00E17E68" w:rsidRDefault="0F43A3D2" w:rsidP="00545302">
            <w:pPr>
              <w:spacing w:before="0" w:after="0"/>
              <w:jc w:val="right"/>
            </w:pPr>
            <w:r w:rsidRPr="00E17E68">
              <w:t>1004</w:t>
            </w:r>
          </w:p>
        </w:tc>
        <w:tc>
          <w:tcPr>
            <w:tcW w:w="1617" w:type="dxa"/>
          </w:tcPr>
          <w:p w14:paraId="4276E9BA" w14:textId="2E243B8F" w:rsidR="0F43A3D2" w:rsidRPr="00E17E68" w:rsidRDefault="0F43A3D2" w:rsidP="00545302">
            <w:pPr>
              <w:spacing w:before="0" w:after="0"/>
              <w:jc w:val="right"/>
            </w:pPr>
            <w:r w:rsidRPr="00E17E68">
              <w:t>1000</w:t>
            </w:r>
          </w:p>
        </w:tc>
      </w:tr>
      <w:tr w:rsidR="0F43A3D2" w:rsidRPr="00E17E68" w14:paraId="126C56AB" w14:textId="77777777" w:rsidTr="00EE2DA2">
        <w:tc>
          <w:tcPr>
            <w:tcW w:w="2607" w:type="dxa"/>
          </w:tcPr>
          <w:p w14:paraId="4A9D5CE3" w14:textId="0C4AB6DE" w:rsidR="0F43A3D2" w:rsidRPr="00E17E68" w:rsidRDefault="0F43A3D2" w:rsidP="00EF34A5">
            <w:pPr>
              <w:spacing w:before="0" w:after="0"/>
            </w:pPr>
            <w:r w:rsidRPr="00E17E68">
              <w:t>B</w:t>
            </w:r>
            <w:r w:rsidR="00301C0E" w:rsidRPr="00E17E68">
              <w:t>ustad</w:t>
            </w:r>
          </w:p>
        </w:tc>
        <w:tc>
          <w:tcPr>
            <w:tcW w:w="1616" w:type="dxa"/>
          </w:tcPr>
          <w:p w14:paraId="70C22400" w14:textId="607F9B61" w:rsidR="0F43A3D2" w:rsidRPr="00E17E68" w:rsidRDefault="0F43A3D2" w:rsidP="00545302">
            <w:pPr>
              <w:spacing w:before="0" w:after="0"/>
              <w:jc w:val="right"/>
            </w:pPr>
            <w:r w:rsidRPr="00E17E68">
              <w:t>79</w:t>
            </w:r>
          </w:p>
        </w:tc>
        <w:tc>
          <w:tcPr>
            <w:tcW w:w="1616" w:type="dxa"/>
          </w:tcPr>
          <w:p w14:paraId="2740E238" w14:textId="61AB0ED5" w:rsidR="0F43A3D2" w:rsidRPr="00E17E68" w:rsidRDefault="0F43A3D2" w:rsidP="00545302">
            <w:pPr>
              <w:spacing w:before="0" w:after="0"/>
              <w:jc w:val="right"/>
            </w:pPr>
            <w:r w:rsidRPr="00E17E68">
              <w:t>85</w:t>
            </w:r>
          </w:p>
        </w:tc>
        <w:tc>
          <w:tcPr>
            <w:tcW w:w="1616" w:type="dxa"/>
          </w:tcPr>
          <w:p w14:paraId="1EA10CCC" w14:textId="5624E591" w:rsidR="0F43A3D2" w:rsidRPr="00E17E68" w:rsidRDefault="0F43A3D2" w:rsidP="00545302">
            <w:pPr>
              <w:spacing w:before="0" w:after="0"/>
              <w:jc w:val="right"/>
            </w:pPr>
            <w:r w:rsidRPr="00E17E68">
              <w:t>73</w:t>
            </w:r>
          </w:p>
        </w:tc>
        <w:tc>
          <w:tcPr>
            <w:tcW w:w="1617" w:type="dxa"/>
          </w:tcPr>
          <w:p w14:paraId="4692EFB1" w14:textId="393AA582" w:rsidR="0F43A3D2" w:rsidRPr="00E17E68" w:rsidRDefault="0F43A3D2" w:rsidP="00545302">
            <w:pPr>
              <w:spacing w:before="0" w:after="0"/>
              <w:jc w:val="right"/>
            </w:pPr>
            <w:r w:rsidRPr="00E17E68">
              <w:t>68</w:t>
            </w:r>
          </w:p>
        </w:tc>
      </w:tr>
      <w:tr w:rsidR="0F43A3D2" w:rsidRPr="00E17E68" w14:paraId="16F91D9F" w14:textId="77777777" w:rsidTr="00EE2DA2">
        <w:tc>
          <w:tcPr>
            <w:tcW w:w="2607" w:type="dxa"/>
          </w:tcPr>
          <w:p w14:paraId="693205F9" w14:textId="67DD8CCF" w:rsidR="0F43A3D2" w:rsidRPr="00E17E68" w:rsidRDefault="0F43A3D2" w:rsidP="00EF34A5">
            <w:pPr>
              <w:spacing w:before="0" w:after="0"/>
            </w:pPr>
            <w:r w:rsidRPr="00E17E68">
              <w:t>Offentl</w:t>
            </w:r>
            <w:r w:rsidR="00301C0E" w:rsidRPr="00E17E68">
              <w:t>e</w:t>
            </w:r>
            <w:r w:rsidRPr="00E17E68">
              <w:t>g forvaltning</w:t>
            </w:r>
          </w:p>
        </w:tc>
        <w:tc>
          <w:tcPr>
            <w:tcW w:w="1616" w:type="dxa"/>
          </w:tcPr>
          <w:p w14:paraId="6062E1C0" w14:textId="19EBD77C" w:rsidR="0F43A3D2" w:rsidRPr="00E17E68" w:rsidRDefault="0F43A3D2" w:rsidP="00545302">
            <w:pPr>
              <w:spacing w:before="0" w:after="0"/>
              <w:jc w:val="right"/>
            </w:pPr>
            <w:r w:rsidRPr="00E17E68">
              <w:t>231</w:t>
            </w:r>
          </w:p>
        </w:tc>
        <w:tc>
          <w:tcPr>
            <w:tcW w:w="1616" w:type="dxa"/>
          </w:tcPr>
          <w:p w14:paraId="46AFE411" w14:textId="0DC84877" w:rsidR="0F43A3D2" w:rsidRPr="00E17E68" w:rsidRDefault="0F43A3D2" w:rsidP="00545302">
            <w:pPr>
              <w:spacing w:before="0" w:after="0"/>
              <w:jc w:val="right"/>
            </w:pPr>
            <w:r w:rsidRPr="00E17E68">
              <w:t>217</w:t>
            </w:r>
          </w:p>
        </w:tc>
        <w:tc>
          <w:tcPr>
            <w:tcW w:w="1616" w:type="dxa"/>
          </w:tcPr>
          <w:p w14:paraId="77DD3050" w14:textId="239D7492" w:rsidR="0F43A3D2" w:rsidRPr="00E17E68" w:rsidRDefault="0F43A3D2" w:rsidP="00545302">
            <w:pPr>
              <w:spacing w:before="0" w:after="0"/>
              <w:jc w:val="right"/>
            </w:pPr>
            <w:r w:rsidRPr="00E17E68">
              <w:t>205</w:t>
            </w:r>
          </w:p>
        </w:tc>
        <w:tc>
          <w:tcPr>
            <w:tcW w:w="1617" w:type="dxa"/>
          </w:tcPr>
          <w:p w14:paraId="5F1B3D0C" w14:textId="09891B19" w:rsidR="0F43A3D2" w:rsidRPr="00E17E68" w:rsidRDefault="0F43A3D2" w:rsidP="00545302">
            <w:pPr>
              <w:spacing w:before="0" w:after="0"/>
              <w:jc w:val="right"/>
            </w:pPr>
            <w:r w:rsidRPr="00E17E68">
              <w:t>251</w:t>
            </w:r>
          </w:p>
        </w:tc>
      </w:tr>
      <w:tr w:rsidR="0F43A3D2" w:rsidRPr="00E17E68" w14:paraId="04F8DC01" w14:textId="77777777" w:rsidTr="00EE2DA2">
        <w:tc>
          <w:tcPr>
            <w:tcW w:w="2607" w:type="dxa"/>
          </w:tcPr>
          <w:p w14:paraId="7A02CACC" w14:textId="109D518D" w:rsidR="0F43A3D2" w:rsidRPr="00E17E68" w:rsidRDefault="0F43A3D2" w:rsidP="00EF34A5">
            <w:pPr>
              <w:spacing w:before="0" w:after="0"/>
            </w:pPr>
            <w:r w:rsidRPr="00E17E68">
              <w:t>Politi, rettsvesen mv.</w:t>
            </w:r>
          </w:p>
        </w:tc>
        <w:tc>
          <w:tcPr>
            <w:tcW w:w="1616" w:type="dxa"/>
          </w:tcPr>
          <w:p w14:paraId="7CE0FDCE" w14:textId="2E9AA1A7" w:rsidR="0F43A3D2" w:rsidRPr="00E17E68" w:rsidRDefault="0F43A3D2" w:rsidP="00545302">
            <w:pPr>
              <w:spacing w:before="0" w:after="0"/>
              <w:jc w:val="right"/>
            </w:pPr>
            <w:r w:rsidRPr="00E17E68">
              <w:t>27</w:t>
            </w:r>
          </w:p>
        </w:tc>
        <w:tc>
          <w:tcPr>
            <w:tcW w:w="1616" w:type="dxa"/>
          </w:tcPr>
          <w:p w14:paraId="0DB28F69" w14:textId="73DF0B8E" w:rsidR="0F43A3D2" w:rsidRPr="00E17E68" w:rsidRDefault="0F43A3D2" w:rsidP="00545302">
            <w:pPr>
              <w:spacing w:before="0" w:after="0"/>
              <w:jc w:val="right"/>
            </w:pPr>
            <w:r w:rsidRPr="00E17E68">
              <w:t>26</w:t>
            </w:r>
          </w:p>
        </w:tc>
        <w:tc>
          <w:tcPr>
            <w:tcW w:w="1616" w:type="dxa"/>
          </w:tcPr>
          <w:p w14:paraId="4B71CF26" w14:textId="1E23362B" w:rsidR="0F43A3D2" w:rsidRPr="00E17E68" w:rsidRDefault="0F43A3D2" w:rsidP="00545302">
            <w:pPr>
              <w:spacing w:before="0" w:after="0"/>
              <w:jc w:val="right"/>
            </w:pPr>
            <w:r w:rsidRPr="00E17E68">
              <w:t>26</w:t>
            </w:r>
          </w:p>
        </w:tc>
        <w:tc>
          <w:tcPr>
            <w:tcW w:w="1617" w:type="dxa"/>
          </w:tcPr>
          <w:p w14:paraId="00883924" w14:textId="777A11FE" w:rsidR="0F43A3D2" w:rsidRPr="00E17E68" w:rsidRDefault="0F43A3D2" w:rsidP="00545302">
            <w:pPr>
              <w:spacing w:before="0" w:after="0"/>
              <w:jc w:val="right"/>
            </w:pPr>
            <w:r w:rsidRPr="00E17E68">
              <w:t>37</w:t>
            </w:r>
          </w:p>
        </w:tc>
      </w:tr>
      <w:tr w:rsidR="0F43A3D2" w:rsidRPr="00E17E68" w14:paraId="603169E4" w14:textId="77777777" w:rsidTr="00EE2DA2">
        <w:tc>
          <w:tcPr>
            <w:tcW w:w="2607" w:type="dxa"/>
          </w:tcPr>
          <w:p w14:paraId="53FA0A80" w14:textId="2386CED5" w:rsidR="0F43A3D2" w:rsidRPr="00E17E68" w:rsidRDefault="0F43A3D2" w:rsidP="00EF34A5">
            <w:pPr>
              <w:spacing w:before="0" w:after="0"/>
            </w:pPr>
            <w:r w:rsidRPr="00E17E68">
              <w:t>Utdanning</w:t>
            </w:r>
          </w:p>
        </w:tc>
        <w:tc>
          <w:tcPr>
            <w:tcW w:w="1616" w:type="dxa"/>
          </w:tcPr>
          <w:p w14:paraId="3E55117B" w14:textId="66A11E25" w:rsidR="0F43A3D2" w:rsidRPr="00E17E68" w:rsidRDefault="0F43A3D2" w:rsidP="00545302">
            <w:pPr>
              <w:spacing w:before="0" w:after="0"/>
              <w:jc w:val="right"/>
            </w:pPr>
            <w:r w:rsidRPr="00E17E68">
              <w:t>132</w:t>
            </w:r>
          </w:p>
        </w:tc>
        <w:tc>
          <w:tcPr>
            <w:tcW w:w="1616" w:type="dxa"/>
          </w:tcPr>
          <w:p w14:paraId="6919D43C" w14:textId="7E9DF124" w:rsidR="0F43A3D2" w:rsidRPr="00E17E68" w:rsidRDefault="0F43A3D2" w:rsidP="00545302">
            <w:pPr>
              <w:spacing w:before="0" w:after="0"/>
              <w:jc w:val="right"/>
            </w:pPr>
            <w:r w:rsidRPr="00E17E68">
              <w:t>148</w:t>
            </w:r>
          </w:p>
        </w:tc>
        <w:tc>
          <w:tcPr>
            <w:tcW w:w="1616" w:type="dxa"/>
          </w:tcPr>
          <w:p w14:paraId="758D720D" w14:textId="08359734" w:rsidR="0F43A3D2" w:rsidRPr="00E17E68" w:rsidRDefault="0F43A3D2" w:rsidP="00545302">
            <w:pPr>
              <w:spacing w:before="0" w:after="0"/>
              <w:jc w:val="right"/>
            </w:pPr>
            <w:r w:rsidRPr="00E17E68">
              <w:t>127</w:t>
            </w:r>
          </w:p>
        </w:tc>
        <w:tc>
          <w:tcPr>
            <w:tcW w:w="1617" w:type="dxa"/>
          </w:tcPr>
          <w:p w14:paraId="5C211D6C" w14:textId="5DEDD601" w:rsidR="0F43A3D2" w:rsidRPr="00E17E68" w:rsidRDefault="0F43A3D2" w:rsidP="00545302">
            <w:pPr>
              <w:spacing w:before="0" w:after="0"/>
              <w:jc w:val="right"/>
            </w:pPr>
            <w:r w:rsidRPr="00E17E68">
              <w:t>114</w:t>
            </w:r>
          </w:p>
        </w:tc>
      </w:tr>
      <w:tr w:rsidR="0F43A3D2" w:rsidRPr="00E17E68" w14:paraId="386998B9" w14:textId="77777777" w:rsidTr="00EE2DA2">
        <w:tc>
          <w:tcPr>
            <w:tcW w:w="2607" w:type="dxa"/>
          </w:tcPr>
          <w:p w14:paraId="41AE9D1F" w14:textId="396FDFC1" w:rsidR="0F43A3D2" w:rsidRPr="00E17E68" w:rsidRDefault="0F43A3D2" w:rsidP="00EF34A5">
            <w:pPr>
              <w:spacing w:before="0" w:after="0"/>
            </w:pPr>
            <w:r w:rsidRPr="00E17E68">
              <w:t xml:space="preserve">Varer og </w:t>
            </w:r>
            <w:r w:rsidR="00A44A57" w:rsidRPr="00E17E68">
              <w:t>tenes</w:t>
            </w:r>
            <w:r w:rsidR="00301C0E" w:rsidRPr="00E17E68">
              <w:t>t</w:t>
            </w:r>
            <w:r w:rsidR="00A44A57" w:rsidRPr="00E17E68">
              <w:t>er</w:t>
            </w:r>
          </w:p>
        </w:tc>
        <w:tc>
          <w:tcPr>
            <w:tcW w:w="1616" w:type="dxa"/>
          </w:tcPr>
          <w:p w14:paraId="789C2F75" w14:textId="2BF0EE98" w:rsidR="0F43A3D2" w:rsidRPr="00E17E68" w:rsidRDefault="0F43A3D2" w:rsidP="00545302">
            <w:pPr>
              <w:spacing w:before="0" w:after="0"/>
              <w:jc w:val="right"/>
            </w:pPr>
            <w:r w:rsidRPr="00E17E68">
              <w:t>274</w:t>
            </w:r>
          </w:p>
        </w:tc>
        <w:tc>
          <w:tcPr>
            <w:tcW w:w="1616" w:type="dxa"/>
          </w:tcPr>
          <w:p w14:paraId="17F5BABE" w14:textId="6EA60E32" w:rsidR="0F43A3D2" w:rsidRPr="00E17E68" w:rsidRDefault="0F43A3D2" w:rsidP="00545302">
            <w:pPr>
              <w:spacing w:before="0" w:after="0"/>
              <w:jc w:val="right"/>
            </w:pPr>
            <w:r w:rsidRPr="00E17E68">
              <w:t>266</w:t>
            </w:r>
          </w:p>
        </w:tc>
        <w:tc>
          <w:tcPr>
            <w:tcW w:w="1616" w:type="dxa"/>
          </w:tcPr>
          <w:p w14:paraId="5E70170D" w14:textId="5B7C735B" w:rsidR="0F43A3D2" w:rsidRPr="00E17E68" w:rsidRDefault="0F43A3D2" w:rsidP="00545302">
            <w:pPr>
              <w:spacing w:before="0" w:after="0"/>
              <w:jc w:val="right"/>
            </w:pPr>
            <w:r w:rsidRPr="00E17E68">
              <w:t>257</w:t>
            </w:r>
          </w:p>
        </w:tc>
        <w:tc>
          <w:tcPr>
            <w:tcW w:w="1617" w:type="dxa"/>
          </w:tcPr>
          <w:p w14:paraId="218F2978" w14:textId="5E589372" w:rsidR="0F43A3D2" w:rsidRPr="00E17E68" w:rsidRDefault="0F43A3D2" w:rsidP="00545302">
            <w:pPr>
              <w:spacing w:before="0" w:after="0"/>
              <w:jc w:val="right"/>
            </w:pPr>
            <w:r w:rsidRPr="00E17E68">
              <w:t>254</w:t>
            </w:r>
          </w:p>
        </w:tc>
      </w:tr>
      <w:tr w:rsidR="0F43A3D2" w:rsidRPr="00E17E68" w14:paraId="2BC96FE7" w14:textId="77777777" w:rsidTr="00EE2DA2">
        <w:tc>
          <w:tcPr>
            <w:tcW w:w="2607" w:type="dxa"/>
          </w:tcPr>
          <w:p w14:paraId="1D94DCBD" w14:textId="30CB3627" w:rsidR="0F43A3D2" w:rsidRPr="00E17E68" w:rsidRDefault="0F43A3D2" w:rsidP="00EF34A5">
            <w:pPr>
              <w:spacing w:before="0" w:after="0"/>
            </w:pPr>
            <w:r w:rsidRPr="00E17E68">
              <w:t>Ann</w:t>
            </w:r>
            <w:r w:rsidR="00301C0E" w:rsidRPr="00E17E68">
              <w:t>a</w:t>
            </w:r>
          </w:p>
        </w:tc>
        <w:tc>
          <w:tcPr>
            <w:tcW w:w="1616" w:type="dxa"/>
          </w:tcPr>
          <w:p w14:paraId="4A1D2714" w14:textId="27CDFB0C" w:rsidR="0F43A3D2" w:rsidRPr="00E17E68" w:rsidRDefault="0F43A3D2" w:rsidP="00545302">
            <w:pPr>
              <w:spacing w:before="0" w:after="0"/>
              <w:jc w:val="right"/>
            </w:pPr>
            <w:r w:rsidRPr="00E17E68">
              <w:t>186</w:t>
            </w:r>
          </w:p>
        </w:tc>
        <w:tc>
          <w:tcPr>
            <w:tcW w:w="1616" w:type="dxa"/>
          </w:tcPr>
          <w:p w14:paraId="190AF4BA" w14:textId="68638D36" w:rsidR="0F43A3D2" w:rsidRPr="00E17E68" w:rsidRDefault="0F43A3D2" w:rsidP="00545302">
            <w:pPr>
              <w:spacing w:before="0" w:after="0"/>
              <w:jc w:val="right"/>
            </w:pPr>
            <w:r w:rsidRPr="00E17E68">
              <w:t>191</w:t>
            </w:r>
          </w:p>
        </w:tc>
        <w:tc>
          <w:tcPr>
            <w:tcW w:w="1616" w:type="dxa"/>
          </w:tcPr>
          <w:p w14:paraId="2A22275A" w14:textId="0BFC8636" w:rsidR="0F43A3D2" w:rsidRPr="00E17E68" w:rsidRDefault="0F43A3D2" w:rsidP="00545302">
            <w:pPr>
              <w:spacing w:before="0" w:after="0"/>
              <w:jc w:val="right"/>
            </w:pPr>
            <w:r w:rsidRPr="00E17E68">
              <w:t>296</w:t>
            </w:r>
          </w:p>
        </w:tc>
        <w:tc>
          <w:tcPr>
            <w:tcW w:w="1617" w:type="dxa"/>
          </w:tcPr>
          <w:p w14:paraId="32819011" w14:textId="1BC4921A" w:rsidR="0F43A3D2" w:rsidRPr="00E17E68" w:rsidRDefault="0F43A3D2" w:rsidP="00545302">
            <w:pPr>
              <w:spacing w:before="0" w:after="0"/>
              <w:jc w:val="right"/>
            </w:pPr>
            <w:r w:rsidRPr="00E17E68">
              <w:t>242</w:t>
            </w:r>
          </w:p>
        </w:tc>
      </w:tr>
      <w:tr w:rsidR="0F43A3D2" w:rsidRPr="00E17E68" w14:paraId="6ECC3FFA" w14:textId="77777777" w:rsidTr="00EE2DA2">
        <w:trPr>
          <w:trHeight w:val="21"/>
        </w:trPr>
        <w:tc>
          <w:tcPr>
            <w:tcW w:w="2607" w:type="dxa"/>
            <w:shd w:val="clear" w:color="auto" w:fill="8E0003"/>
          </w:tcPr>
          <w:p w14:paraId="2CD5424B" w14:textId="11B34745" w:rsidR="0F43A3D2" w:rsidRPr="00E17E68" w:rsidRDefault="0F43A3D2" w:rsidP="00EF34A5">
            <w:pPr>
              <w:spacing w:before="0" w:after="0"/>
              <w:rPr>
                <w:color w:val="FFFFFF" w:themeColor="background1"/>
              </w:rPr>
            </w:pPr>
            <w:r w:rsidRPr="00E17E68">
              <w:rPr>
                <w:color w:val="FFFFFF" w:themeColor="background1"/>
              </w:rPr>
              <w:t>Total</w:t>
            </w:r>
            <w:r w:rsidR="5E794EAF" w:rsidRPr="00E17E68">
              <w:rPr>
                <w:color w:val="FFFFFF" w:themeColor="background1"/>
              </w:rPr>
              <w:t>t</w:t>
            </w:r>
          </w:p>
        </w:tc>
        <w:tc>
          <w:tcPr>
            <w:tcW w:w="1616" w:type="dxa"/>
            <w:shd w:val="clear" w:color="auto" w:fill="8E0003"/>
          </w:tcPr>
          <w:p w14:paraId="44C160EF" w14:textId="1B74F584" w:rsidR="0F43A3D2" w:rsidRPr="00E17E68" w:rsidRDefault="0F43A3D2" w:rsidP="00545302">
            <w:pPr>
              <w:spacing w:before="0" w:after="0"/>
              <w:jc w:val="right"/>
              <w:rPr>
                <w:color w:val="FFFFFF" w:themeColor="background1"/>
              </w:rPr>
            </w:pPr>
            <w:r w:rsidRPr="00E17E68">
              <w:rPr>
                <w:b/>
                <w:bCs/>
                <w:color w:val="FFFFFF" w:themeColor="background1"/>
              </w:rPr>
              <w:t>2010</w:t>
            </w:r>
          </w:p>
        </w:tc>
        <w:tc>
          <w:tcPr>
            <w:tcW w:w="1616" w:type="dxa"/>
            <w:shd w:val="clear" w:color="auto" w:fill="8E0003"/>
          </w:tcPr>
          <w:p w14:paraId="4320E38E" w14:textId="388EA533" w:rsidR="0F43A3D2" w:rsidRPr="00E17E68" w:rsidRDefault="0F43A3D2" w:rsidP="00545302">
            <w:pPr>
              <w:spacing w:before="0" w:after="0"/>
              <w:jc w:val="right"/>
              <w:rPr>
                <w:color w:val="FFFFFF" w:themeColor="background1"/>
              </w:rPr>
            </w:pPr>
            <w:r w:rsidRPr="00E17E68">
              <w:rPr>
                <w:b/>
                <w:bCs/>
                <w:color w:val="FFFFFF" w:themeColor="background1"/>
              </w:rPr>
              <w:t>2032</w:t>
            </w:r>
          </w:p>
        </w:tc>
        <w:tc>
          <w:tcPr>
            <w:tcW w:w="1616" w:type="dxa"/>
            <w:shd w:val="clear" w:color="auto" w:fill="8E0003"/>
          </w:tcPr>
          <w:p w14:paraId="5DC0D357" w14:textId="1B89F128" w:rsidR="0F43A3D2" w:rsidRPr="00E17E68" w:rsidRDefault="0F43A3D2" w:rsidP="00545302">
            <w:pPr>
              <w:spacing w:before="0" w:after="0"/>
              <w:jc w:val="right"/>
              <w:rPr>
                <w:color w:val="FFFFFF" w:themeColor="background1"/>
              </w:rPr>
            </w:pPr>
            <w:r w:rsidRPr="00E17E68">
              <w:rPr>
                <w:b/>
                <w:bCs/>
                <w:color w:val="FFFFFF" w:themeColor="background1"/>
              </w:rPr>
              <w:t>1988</w:t>
            </w:r>
          </w:p>
        </w:tc>
        <w:tc>
          <w:tcPr>
            <w:tcW w:w="1617" w:type="dxa"/>
            <w:shd w:val="clear" w:color="auto" w:fill="8E0003"/>
          </w:tcPr>
          <w:p w14:paraId="5198C167" w14:textId="391489DA" w:rsidR="0F43A3D2" w:rsidRPr="00E17E68" w:rsidRDefault="0F43A3D2" w:rsidP="00545302">
            <w:pPr>
              <w:spacing w:before="0" w:after="0"/>
              <w:jc w:val="right"/>
              <w:rPr>
                <w:color w:val="FFFFFF" w:themeColor="background1"/>
              </w:rPr>
            </w:pPr>
            <w:r w:rsidRPr="00E17E68">
              <w:rPr>
                <w:b/>
                <w:bCs/>
                <w:color w:val="FFFFFF" w:themeColor="background1"/>
              </w:rPr>
              <w:t>1966</w:t>
            </w:r>
          </w:p>
        </w:tc>
      </w:tr>
    </w:tbl>
    <w:p w14:paraId="2E0500D2" w14:textId="13B26DE3" w:rsidR="0F43A3D2" w:rsidRPr="00E17E68" w:rsidRDefault="0F43A3D2" w:rsidP="0F43A3D2">
      <w:pPr>
        <w:rPr>
          <w:b/>
          <w:bCs/>
        </w:rPr>
      </w:pPr>
    </w:p>
    <w:p w14:paraId="7A738DF9" w14:textId="77777777" w:rsidR="005D2F96" w:rsidRPr="00E17E68" w:rsidRDefault="005D2F96" w:rsidP="0F43A3D2">
      <w:pPr>
        <w:rPr>
          <w:b/>
          <w:bCs/>
        </w:rPr>
      </w:pPr>
    </w:p>
    <w:p w14:paraId="17CA30A1" w14:textId="77777777" w:rsidR="005D2F96" w:rsidRPr="00E17E68" w:rsidRDefault="005D2F96" w:rsidP="0F43A3D2">
      <w:pPr>
        <w:rPr>
          <w:b/>
          <w:bCs/>
        </w:rPr>
      </w:pPr>
    </w:p>
    <w:p w14:paraId="338CBB76" w14:textId="77777777" w:rsidR="005D2F96" w:rsidRPr="00E17E68" w:rsidRDefault="005D2F96" w:rsidP="0F43A3D2">
      <w:pPr>
        <w:rPr>
          <w:b/>
          <w:bCs/>
        </w:rPr>
      </w:pPr>
    </w:p>
    <w:p w14:paraId="7C0DF719" w14:textId="5E3C2470" w:rsidR="00497AAC" w:rsidRPr="00E17E68" w:rsidRDefault="00650938" w:rsidP="00285324">
      <w:pPr>
        <w:pStyle w:val="Overskrift3"/>
        <w:rPr>
          <w:b w:val="0"/>
        </w:rPr>
      </w:pPr>
      <w:r w:rsidRPr="00E17E68">
        <w:lastRenderedPageBreak/>
        <w:t>Saker fordelt på diskrimineringsgrunnlag</w:t>
      </w:r>
      <w:r w:rsidR="2E1AAFF2" w:rsidRPr="00E17E68">
        <w:t xml:space="preserve"> </w:t>
      </w:r>
    </w:p>
    <w:tbl>
      <w:tblPr>
        <w:tblStyle w:val="Stil1rsrapport"/>
        <w:tblW w:w="9072" w:type="dxa"/>
        <w:tblLayout w:type="fixed"/>
        <w:tblLook w:val="06A0" w:firstRow="1" w:lastRow="0" w:firstColumn="1" w:lastColumn="0" w:noHBand="1" w:noVBand="1"/>
      </w:tblPr>
      <w:tblGrid>
        <w:gridCol w:w="3314"/>
        <w:gridCol w:w="1427"/>
        <w:gridCol w:w="1427"/>
        <w:gridCol w:w="1427"/>
        <w:gridCol w:w="1427"/>
        <w:gridCol w:w="50"/>
      </w:tblGrid>
      <w:tr w:rsidR="77E1F37E" w:rsidRPr="00E17E68" w14:paraId="21490A65" w14:textId="77777777" w:rsidTr="005D2F96">
        <w:trPr>
          <w:cnfStyle w:val="100000000000" w:firstRow="1" w:lastRow="0" w:firstColumn="0" w:lastColumn="0" w:oddVBand="0" w:evenVBand="0" w:oddHBand="0" w:evenHBand="0" w:firstRowFirstColumn="0" w:firstRowLastColumn="0" w:lastRowFirstColumn="0" w:lastRowLastColumn="0"/>
          <w:trHeight w:val="239"/>
        </w:trPr>
        <w:tc>
          <w:tcPr>
            <w:tcW w:w="3363" w:type="dxa"/>
          </w:tcPr>
          <w:p w14:paraId="22425ACC" w14:textId="0F50DD7C" w:rsidR="77E1F37E" w:rsidRPr="00E17E68" w:rsidRDefault="77E1F37E" w:rsidP="000D07B8">
            <w:pPr>
              <w:spacing w:before="0" w:after="0"/>
              <w:rPr>
                <w:b w:val="0"/>
                <w:bCs/>
              </w:rPr>
            </w:pPr>
            <w:r w:rsidRPr="00E17E68">
              <w:t>Grunnlag *</w:t>
            </w:r>
          </w:p>
        </w:tc>
        <w:tc>
          <w:tcPr>
            <w:tcW w:w="1446" w:type="dxa"/>
          </w:tcPr>
          <w:p w14:paraId="559A1B79" w14:textId="1395278D" w:rsidR="77E1F37E" w:rsidRPr="00E17E68" w:rsidRDefault="77E1F37E" w:rsidP="001F50B6">
            <w:pPr>
              <w:spacing w:before="0" w:after="0"/>
              <w:jc w:val="right"/>
              <w:rPr>
                <w:b w:val="0"/>
                <w:bCs/>
              </w:rPr>
            </w:pPr>
            <w:r w:rsidRPr="00E17E68">
              <w:t>2017</w:t>
            </w:r>
          </w:p>
        </w:tc>
        <w:tc>
          <w:tcPr>
            <w:tcW w:w="1446" w:type="dxa"/>
          </w:tcPr>
          <w:p w14:paraId="77785B6F" w14:textId="5AA5F0E4" w:rsidR="77E1F37E" w:rsidRPr="00E17E68" w:rsidRDefault="77E1F37E" w:rsidP="001F50B6">
            <w:pPr>
              <w:spacing w:before="0" w:after="0"/>
              <w:jc w:val="right"/>
              <w:rPr>
                <w:b w:val="0"/>
                <w:bCs/>
              </w:rPr>
            </w:pPr>
            <w:r w:rsidRPr="00E17E68">
              <w:t>2018</w:t>
            </w:r>
          </w:p>
        </w:tc>
        <w:tc>
          <w:tcPr>
            <w:tcW w:w="1446" w:type="dxa"/>
          </w:tcPr>
          <w:p w14:paraId="680AEC77" w14:textId="3145B546" w:rsidR="77E1F37E" w:rsidRPr="00E17E68" w:rsidRDefault="77E1F37E" w:rsidP="001F50B6">
            <w:pPr>
              <w:spacing w:before="0" w:after="0"/>
              <w:jc w:val="right"/>
              <w:rPr>
                <w:b w:val="0"/>
                <w:bCs/>
              </w:rPr>
            </w:pPr>
            <w:r w:rsidRPr="00E17E68">
              <w:t>2019</w:t>
            </w:r>
          </w:p>
        </w:tc>
        <w:tc>
          <w:tcPr>
            <w:tcW w:w="1446" w:type="dxa"/>
            <w:gridSpan w:val="2"/>
          </w:tcPr>
          <w:p w14:paraId="3DAF2DD5" w14:textId="162C60F5" w:rsidR="77E1F37E" w:rsidRPr="00E17E68" w:rsidRDefault="77E1F37E" w:rsidP="001F50B6">
            <w:pPr>
              <w:spacing w:before="0" w:after="0"/>
              <w:jc w:val="right"/>
              <w:rPr>
                <w:b w:val="0"/>
                <w:bCs/>
              </w:rPr>
            </w:pPr>
            <w:r w:rsidRPr="00E17E68">
              <w:t>2020</w:t>
            </w:r>
          </w:p>
        </w:tc>
      </w:tr>
      <w:tr w:rsidR="77E1F37E" w:rsidRPr="00E17E68" w14:paraId="1DA1C049" w14:textId="77777777" w:rsidTr="005D2F96">
        <w:trPr>
          <w:gridAfter w:val="1"/>
          <w:wAfter w:w="51" w:type="dxa"/>
          <w:trHeight w:val="239"/>
        </w:trPr>
        <w:tc>
          <w:tcPr>
            <w:tcW w:w="3363" w:type="dxa"/>
          </w:tcPr>
          <w:p w14:paraId="717610ED" w14:textId="52B80AA7" w:rsidR="77E1F37E" w:rsidRPr="00E17E68" w:rsidRDefault="77E1F37E" w:rsidP="000D07B8">
            <w:pPr>
              <w:spacing w:before="0" w:after="0"/>
            </w:pPr>
            <w:r w:rsidRPr="00E17E68">
              <w:t>Alder</w:t>
            </w:r>
          </w:p>
        </w:tc>
        <w:tc>
          <w:tcPr>
            <w:tcW w:w="1446" w:type="dxa"/>
          </w:tcPr>
          <w:p w14:paraId="0DD7C579" w14:textId="7A91848A" w:rsidR="77E1F37E" w:rsidRPr="00E17E68" w:rsidRDefault="77E1F37E" w:rsidP="001F50B6">
            <w:pPr>
              <w:spacing w:before="0" w:after="0"/>
              <w:jc w:val="right"/>
            </w:pPr>
            <w:r w:rsidRPr="00E17E68">
              <w:t>79</w:t>
            </w:r>
          </w:p>
        </w:tc>
        <w:tc>
          <w:tcPr>
            <w:tcW w:w="1446" w:type="dxa"/>
          </w:tcPr>
          <w:p w14:paraId="7051E4E1" w14:textId="5FD8A458" w:rsidR="77E1F37E" w:rsidRPr="00E17E68" w:rsidRDefault="77E1F37E" w:rsidP="001F50B6">
            <w:pPr>
              <w:spacing w:before="0" w:after="0"/>
              <w:jc w:val="right"/>
            </w:pPr>
            <w:r w:rsidRPr="00E17E68">
              <w:t>86</w:t>
            </w:r>
          </w:p>
        </w:tc>
        <w:tc>
          <w:tcPr>
            <w:tcW w:w="1446" w:type="dxa"/>
          </w:tcPr>
          <w:p w14:paraId="78C1DA8A" w14:textId="62E7A57C" w:rsidR="77E1F37E" w:rsidRPr="00E17E68" w:rsidRDefault="77E1F37E" w:rsidP="001F50B6">
            <w:pPr>
              <w:spacing w:before="0" w:after="0"/>
              <w:jc w:val="right"/>
            </w:pPr>
            <w:r w:rsidRPr="00E17E68">
              <w:t>108</w:t>
            </w:r>
          </w:p>
        </w:tc>
        <w:tc>
          <w:tcPr>
            <w:tcW w:w="1446" w:type="dxa"/>
          </w:tcPr>
          <w:p w14:paraId="7FC32D42" w14:textId="1BABA167" w:rsidR="77E1F37E" w:rsidRPr="00E17E68" w:rsidRDefault="77E1F37E" w:rsidP="001F50B6">
            <w:pPr>
              <w:spacing w:before="0" w:after="0"/>
              <w:jc w:val="right"/>
            </w:pPr>
            <w:r w:rsidRPr="00E17E68">
              <w:t>95</w:t>
            </w:r>
          </w:p>
        </w:tc>
      </w:tr>
      <w:tr w:rsidR="77E1F37E" w:rsidRPr="00E17E68" w14:paraId="6D0B98A3" w14:textId="77777777" w:rsidTr="005D2F96">
        <w:trPr>
          <w:gridAfter w:val="1"/>
          <w:wAfter w:w="51" w:type="dxa"/>
          <w:trHeight w:val="239"/>
        </w:trPr>
        <w:tc>
          <w:tcPr>
            <w:tcW w:w="3363" w:type="dxa"/>
          </w:tcPr>
          <w:p w14:paraId="607928A2" w14:textId="197F08F1" w:rsidR="77E1F37E" w:rsidRPr="00E17E68" w:rsidRDefault="77E1F37E" w:rsidP="000D07B8">
            <w:pPr>
              <w:spacing w:before="0" w:after="0"/>
            </w:pPr>
            <w:r w:rsidRPr="00E17E68">
              <w:t>Etnisitet mv.</w:t>
            </w:r>
          </w:p>
        </w:tc>
        <w:tc>
          <w:tcPr>
            <w:tcW w:w="1446" w:type="dxa"/>
          </w:tcPr>
          <w:p w14:paraId="1A55723B" w14:textId="4E51B762" w:rsidR="77E1F37E" w:rsidRPr="00E17E68" w:rsidRDefault="77E1F37E" w:rsidP="001F50B6">
            <w:pPr>
              <w:spacing w:before="0" w:after="0"/>
              <w:jc w:val="right"/>
            </w:pPr>
            <w:r w:rsidRPr="00E17E68">
              <w:t>187</w:t>
            </w:r>
          </w:p>
        </w:tc>
        <w:tc>
          <w:tcPr>
            <w:tcW w:w="1446" w:type="dxa"/>
          </w:tcPr>
          <w:p w14:paraId="62A5FDF0" w14:textId="62C4E792" w:rsidR="77E1F37E" w:rsidRPr="00E17E68" w:rsidRDefault="77E1F37E" w:rsidP="001F50B6">
            <w:pPr>
              <w:spacing w:before="0" w:after="0"/>
              <w:jc w:val="right"/>
            </w:pPr>
            <w:r w:rsidRPr="00E17E68">
              <w:t>205</w:t>
            </w:r>
          </w:p>
        </w:tc>
        <w:tc>
          <w:tcPr>
            <w:tcW w:w="1446" w:type="dxa"/>
          </w:tcPr>
          <w:p w14:paraId="139208DE" w14:textId="6D4AA355" w:rsidR="77E1F37E" w:rsidRPr="00E17E68" w:rsidRDefault="77E1F37E" w:rsidP="001F50B6">
            <w:pPr>
              <w:spacing w:before="0" w:after="0"/>
              <w:jc w:val="right"/>
            </w:pPr>
            <w:r w:rsidRPr="00E17E68">
              <w:t>170</w:t>
            </w:r>
          </w:p>
        </w:tc>
        <w:tc>
          <w:tcPr>
            <w:tcW w:w="1446" w:type="dxa"/>
          </w:tcPr>
          <w:p w14:paraId="1DFF62D0" w14:textId="665DB002" w:rsidR="77E1F37E" w:rsidRPr="00E17E68" w:rsidRDefault="77E1F37E" w:rsidP="001F50B6">
            <w:pPr>
              <w:spacing w:before="0" w:after="0"/>
              <w:jc w:val="right"/>
            </w:pPr>
            <w:r w:rsidRPr="00E17E68">
              <w:t>258</w:t>
            </w:r>
          </w:p>
        </w:tc>
      </w:tr>
      <w:tr w:rsidR="77E1F37E" w:rsidRPr="00E17E68" w14:paraId="5728E74F" w14:textId="77777777" w:rsidTr="005D2F96">
        <w:trPr>
          <w:gridAfter w:val="1"/>
          <w:wAfter w:w="51" w:type="dxa"/>
          <w:trHeight w:val="239"/>
        </w:trPr>
        <w:tc>
          <w:tcPr>
            <w:tcW w:w="3363" w:type="dxa"/>
          </w:tcPr>
          <w:p w14:paraId="3A3C30A1" w14:textId="2BD5D67B" w:rsidR="77E1F37E" w:rsidRPr="00E17E68" w:rsidRDefault="00060713" w:rsidP="000D07B8">
            <w:pPr>
              <w:spacing w:before="0" w:after="0"/>
            </w:pPr>
            <w:r w:rsidRPr="00E17E68">
              <w:t>Fleire</w:t>
            </w:r>
            <w:r w:rsidR="7DE7D367" w:rsidRPr="00E17E68">
              <w:t xml:space="preserve"> **</w:t>
            </w:r>
          </w:p>
        </w:tc>
        <w:tc>
          <w:tcPr>
            <w:tcW w:w="1446" w:type="dxa"/>
          </w:tcPr>
          <w:p w14:paraId="38A33076" w14:textId="145BAB5C" w:rsidR="77E1F37E" w:rsidRPr="00E17E68" w:rsidRDefault="77E1F37E" w:rsidP="001F50B6">
            <w:pPr>
              <w:spacing w:before="0" w:after="0"/>
              <w:jc w:val="right"/>
            </w:pPr>
            <w:r w:rsidRPr="00E17E68">
              <w:t>181</w:t>
            </w:r>
          </w:p>
        </w:tc>
        <w:tc>
          <w:tcPr>
            <w:tcW w:w="1446" w:type="dxa"/>
          </w:tcPr>
          <w:p w14:paraId="1794377F" w14:textId="3F3C6227" w:rsidR="77E1F37E" w:rsidRPr="00E17E68" w:rsidRDefault="77E1F37E" w:rsidP="001F50B6">
            <w:pPr>
              <w:spacing w:before="0" w:after="0"/>
              <w:jc w:val="right"/>
            </w:pPr>
            <w:r w:rsidRPr="00E17E68">
              <w:t>154</w:t>
            </w:r>
          </w:p>
        </w:tc>
        <w:tc>
          <w:tcPr>
            <w:tcW w:w="1446" w:type="dxa"/>
          </w:tcPr>
          <w:p w14:paraId="666D9866" w14:textId="49809C49" w:rsidR="77E1F37E" w:rsidRPr="00E17E68" w:rsidRDefault="77E1F37E" w:rsidP="001F50B6">
            <w:pPr>
              <w:spacing w:before="0" w:after="0"/>
              <w:jc w:val="right"/>
            </w:pPr>
            <w:r w:rsidRPr="00E17E68">
              <w:t>131</w:t>
            </w:r>
          </w:p>
        </w:tc>
        <w:tc>
          <w:tcPr>
            <w:tcW w:w="1446" w:type="dxa"/>
          </w:tcPr>
          <w:p w14:paraId="224B7350" w14:textId="2DF0AC4F" w:rsidR="77E1F37E" w:rsidRPr="00E17E68" w:rsidRDefault="77E1F37E" w:rsidP="001F50B6">
            <w:pPr>
              <w:spacing w:before="0" w:after="0"/>
              <w:jc w:val="right"/>
            </w:pPr>
            <w:r w:rsidRPr="00E17E68">
              <w:t>178</w:t>
            </w:r>
          </w:p>
        </w:tc>
      </w:tr>
      <w:tr w:rsidR="77E1F37E" w:rsidRPr="00E17E68" w14:paraId="2695AF3A" w14:textId="77777777" w:rsidTr="005D2F96">
        <w:trPr>
          <w:gridAfter w:val="1"/>
          <w:wAfter w:w="51" w:type="dxa"/>
          <w:trHeight w:val="239"/>
        </w:trPr>
        <w:tc>
          <w:tcPr>
            <w:tcW w:w="3363" w:type="dxa"/>
          </w:tcPr>
          <w:p w14:paraId="759DECF5" w14:textId="52E73910" w:rsidR="77E1F37E" w:rsidRPr="00E17E68" w:rsidRDefault="77E1F37E" w:rsidP="000D07B8">
            <w:pPr>
              <w:spacing w:before="0" w:after="0"/>
            </w:pPr>
            <w:r w:rsidRPr="00E17E68">
              <w:t>Graviditet og foreldrepermisjon</w:t>
            </w:r>
          </w:p>
        </w:tc>
        <w:tc>
          <w:tcPr>
            <w:tcW w:w="1446" w:type="dxa"/>
          </w:tcPr>
          <w:p w14:paraId="0069DA02" w14:textId="31B49ADD" w:rsidR="77E1F37E" w:rsidRPr="00E17E68" w:rsidRDefault="77E1F37E" w:rsidP="001F50B6">
            <w:pPr>
              <w:spacing w:before="0" w:after="0"/>
              <w:jc w:val="right"/>
            </w:pPr>
          </w:p>
        </w:tc>
        <w:tc>
          <w:tcPr>
            <w:tcW w:w="1446" w:type="dxa"/>
          </w:tcPr>
          <w:p w14:paraId="7B177CEB" w14:textId="601F017A" w:rsidR="77E1F37E" w:rsidRPr="00E17E68" w:rsidRDefault="77E1F37E" w:rsidP="001F50B6">
            <w:pPr>
              <w:spacing w:before="0" w:after="0"/>
              <w:jc w:val="right"/>
            </w:pPr>
            <w:r w:rsidRPr="00E17E68">
              <w:t>338</w:t>
            </w:r>
          </w:p>
        </w:tc>
        <w:tc>
          <w:tcPr>
            <w:tcW w:w="1446" w:type="dxa"/>
          </w:tcPr>
          <w:p w14:paraId="6BE8940B" w14:textId="685FE3A2" w:rsidR="77E1F37E" w:rsidRPr="00E17E68" w:rsidRDefault="77E1F37E" w:rsidP="001F50B6">
            <w:pPr>
              <w:spacing w:before="0" w:after="0"/>
              <w:jc w:val="right"/>
            </w:pPr>
            <w:r w:rsidRPr="00E17E68">
              <w:t>256</w:t>
            </w:r>
          </w:p>
        </w:tc>
        <w:tc>
          <w:tcPr>
            <w:tcW w:w="1446" w:type="dxa"/>
          </w:tcPr>
          <w:p w14:paraId="73777060" w14:textId="76F7BF9C" w:rsidR="77E1F37E" w:rsidRPr="00E17E68" w:rsidRDefault="77E1F37E" w:rsidP="001F50B6">
            <w:pPr>
              <w:spacing w:before="0" w:after="0"/>
              <w:jc w:val="right"/>
            </w:pPr>
            <w:r w:rsidRPr="00E17E68">
              <w:t>213</w:t>
            </w:r>
          </w:p>
        </w:tc>
      </w:tr>
      <w:tr w:rsidR="77E1F37E" w:rsidRPr="00E17E68" w14:paraId="610C8721" w14:textId="77777777" w:rsidTr="005D2F96">
        <w:trPr>
          <w:gridAfter w:val="1"/>
          <w:wAfter w:w="51" w:type="dxa"/>
          <w:trHeight w:val="239"/>
        </w:trPr>
        <w:tc>
          <w:tcPr>
            <w:tcW w:w="3363" w:type="dxa"/>
          </w:tcPr>
          <w:p w14:paraId="47664D91" w14:textId="1300356E" w:rsidR="77E1F37E" w:rsidRPr="00E17E68" w:rsidRDefault="77E1F37E" w:rsidP="000D07B8">
            <w:pPr>
              <w:spacing w:before="0" w:after="0"/>
            </w:pPr>
            <w:r w:rsidRPr="00E17E68">
              <w:t>Kjønn</w:t>
            </w:r>
          </w:p>
        </w:tc>
        <w:tc>
          <w:tcPr>
            <w:tcW w:w="1446" w:type="dxa"/>
          </w:tcPr>
          <w:p w14:paraId="76F6E521" w14:textId="0FE606B8" w:rsidR="77E1F37E" w:rsidRPr="00E17E68" w:rsidRDefault="77E1F37E" w:rsidP="001F50B6">
            <w:pPr>
              <w:spacing w:before="0" w:after="0"/>
              <w:jc w:val="right"/>
            </w:pPr>
            <w:r w:rsidRPr="00E17E68">
              <w:t>703</w:t>
            </w:r>
          </w:p>
        </w:tc>
        <w:tc>
          <w:tcPr>
            <w:tcW w:w="1446" w:type="dxa"/>
          </w:tcPr>
          <w:p w14:paraId="20914182" w14:textId="048DB1AF" w:rsidR="77E1F37E" w:rsidRPr="00E17E68" w:rsidRDefault="77E1F37E" w:rsidP="001F50B6">
            <w:pPr>
              <w:spacing w:before="0" w:after="0"/>
              <w:jc w:val="right"/>
            </w:pPr>
            <w:r w:rsidRPr="00E17E68">
              <w:t>378</w:t>
            </w:r>
          </w:p>
        </w:tc>
        <w:tc>
          <w:tcPr>
            <w:tcW w:w="1446" w:type="dxa"/>
          </w:tcPr>
          <w:p w14:paraId="50A3B69A" w14:textId="0FE801C9" w:rsidR="77E1F37E" w:rsidRPr="00E17E68" w:rsidRDefault="77E1F37E" w:rsidP="001F50B6">
            <w:pPr>
              <w:spacing w:before="0" w:after="0"/>
              <w:jc w:val="right"/>
            </w:pPr>
            <w:r w:rsidRPr="00E17E68">
              <w:t>346</w:t>
            </w:r>
          </w:p>
        </w:tc>
        <w:tc>
          <w:tcPr>
            <w:tcW w:w="1446" w:type="dxa"/>
          </w:tcPr>
          <w:p w14:paraId="3869EE79" w14:textId="7C9AC0D1" w:rsidR="77E1F37E" w:rsidRPr="00E17E68" w:rsidRDefault="77E1F37E" w:rsidP="001F50B6">
            <w:pPr>
              <w:spacing w:before="0" w:after="0"/>
              <w:jc w:val="right"/>
            </w:pPr>
            <w:r w:rsidRPr="00E17E68">
              <w:t>342</w:t>
            </w:r>
          </w:p>
        </w:tc>
      </w:tr>
      <w:tr w:rsidR="77E1F37E" w:rsidRPr="00E17E68" w14:paraId="621C924B" w14:textId="77777777" w:rsidTr="005D2F96">
        <w:trPr>
          <w:gridAfter w:val="1"/>
          <w:wAfter w:w="51" w:type="dxa"/>
          <w:trHeight w:val="239"/>
        </w:trPr>
        <w:tc>
          <w:tcPr>
            <w:tcW w:w="3363" w:type="dxa"/>
          </w:tcPr>
          <w:p w14:paraId="7D4DBD9D" w14:textId="19D500B6" w:rsidR="77E1F37E" w:rsidRPr="00E17E68" w:rsidRDefault="77E1F37E" w:rsidP="000D07B8">
            <w:pPr>
              <w:spacing w:before="0" w:after="0"/>
            </w:pPr>
            <w:r w:rsidRPr="00E17E68">
              <w:t>Kjønnsidentitet/-uttrykk</w:t>
            </w:r>
          </w:p>
        </w:tc>
        <w:tc>
          <w:tcPr>
            <w:tcW w:w="1446" w:type="dxa"/>
          </w:tcPr>
          <w:p w14:paraId="28C6A775" w14:textId="5D1348DE" w:rsidR="77E1F37E" w:rsidRPr="00E17E68" w:rsidRDefault="77E1F37E" w:rsidP="001F50B6">
            <w:pPr>
              <w:spacing w:before="0" w:after="0"/>
              <w:jc w:val="right"/>
            </w:pPr>
            <w:r w:rsidRPr="00E17E68">
              <w:t>38</w:t>
            </w:r>
          </w:p>
        </w:tc>
        <w:tc>
          <w:tcPr>
            <w:tcW w:w="1446" w:type="dxa"/>
          </w:tcPr>
          <w:p w14:paraId="01496E84" w14:textId="5BFB7D27" w:rsidR="77E1F37E" w:rsidRPr="00E17E68" w:rsidRDefault="77E1F37E" w:rsidP="001F50B6">
            <w:pPr>
              <w:spacing w:before="0" w:after="0"/>
              <w:jc w:val="right"/>
            </w:pPr>
            <w:r w:rsidRPr="00E17E68">
              <w:t>23</w:t>
            </w:r>
          </w:p>
        </w:tc>
        <w:tc>
          <w:tcPr>
            <w:tcW w:w="1446" w:type="dxa"/>
          </w:tcPr>
          <w:p w14:paraId="377F7A88" w14:textId="4765BD0B" w:rsidR="77E1F37E" w:rsidRPr="00E17E68" w:rsidRDefault="77E1F37E" w:rsidP="001F50B6">
            <w:pPr>
              <w:spacing w:before="0" w:after="0"/>
              <w:jc w:val="right"/>
            </w:pPr>
            <w:r w:rsidRPr="00E17E68">
              <w:t>31</w:t>
            </w:r>
          </w:p>
        </w:tc>
        <w:tc>
          <w:tcPr>
            <w:tcW w:w="1446" w:type="dxa"/>
          </w:tcPr>
          <w:p w14:paraId="521DA398" w14:textId="78B59A55" w:rsidR="77E1F37E" w:rsidRPr="00E17E68" w:rsidRDefault="77E1F37E" w:rsidP="001F50B6">
            <w:pPr>
              <w:spacing w:before="0" w:after="0"/>
              <w:jc w:val="right"/>
            </w:pPr>
            <w:r w:rsidRPr="00E17E68">
              <w:t>29</w:t>
            </w:r>
          </w:p>
        </w:tc>
      </w:tr>
      <w:tr w:rsidR="77E1F37E" w:rsidRPr="00E17E68" w14:paraId="0588360E" w14:textId="77777777" w:rsidTr="005D2F96">
        <w:trPr>
          <w:gridAfter w:val="1"/>
          <w:wAfter w:w="51" w:type="dxa"/>
          <w:trHeight w:val="239"/>
        </w:trPr>
        <w:tc>
          <w:tcPr>
            <w:tcW w:w="3363" w:type="dxa"/>
          </w:tcPr>
          <w:p w14:paraId="12C8E2F4" w14:textId="55AF856B" w:rsidR="77E1F37E" w:rsidRPr="00E17E68" w:rsidRDefault="77E1F37E" w:rsidP="000D07B8">
            <w:pPr>
              <w:spacing w:before="0" w:after="0"/>
            </w:pPr>
            <w:r w:rsidRPr="00E17E68">
              <w:t>Neds</w:t>
            </w:r>
            <w:r w:rsidR="00301C0E" w:rsidRPr="00E17E68">
              <w:t>e</w:t>
            </w:r>
            <w:r w:rsidRPr="00E17E68">
              <w:t>tt funksjonsevne</w:t>
            </w:r>
          </w:p>
        </w:tc>
        <w:tc>
          <w:tcPr>
            <w:tcW w:w="1446" w:type="dxa"/>
          </w:tcPr>
          <w:p w14:paraId="4F2E0BB7" w14:textId="74A81EC2" w:rsidR="77E1F37E" w:rsidRPr="00E17E68" w:rsidRDefault="77E1F37E" w:rsidP="001F50B6">
            <w:pPr>
              <w:spacing w:before="0" w:after="0"/>
              <w:jc w:val="right"/>
            </w:pPr>
            <w:r w:rsidRPr="00E17E68">
              <w:t>403</w:t>
            </w:r>
          </w:p>
        </w:tc>
        <w:tc>
          <w:tcPr>
            <w:tcW w:w="1446" w:type="dxa"/>
          </w:tcPr>
          <w:p w14:paraId="357FF4A6" w14:textId="295DAC48" w:rsidR="77E1F37E" w:rsidRPr="00E17E68" w:rsidRDefault="77E1F37E" w:rsidP="001F50B6">
            <w:pPr>
              <w:spacing w:before="0" w:after="0"/>
              <w:jc w:val="right"/>
            </w:pPr>
            <w:r w:rsidRPr="00E17E68">
              <w:t>379</w:t>
            </w:r>
          </w:p>
        </w:tc>
        <w:tc>
          <w:tcPr>
            <w:tcW w:w="1446" w:type="dxa"/>
          </w:tcPr>
          <w:p w14:paraId="42F60CCA" w14:textId="6DC35194" w:rsidR="77E1F37E" w:rsidRPr="00E17E68" w:rsidRDefault="77E1F37E" w:rsidP="001F50B6">
            <w:pPr>
              <w:spacing w:before="0" w:after="0"/>
              <w:jc w:val="right"/>
            </w:pPr>
            <w:r w:rsidRPr="00E17E68">
              <w:t>472</w:t>
            </w:r>
          </w:p>
        </w:tc>
        <w:tc>
          <w:tcPr>
            <w:tcW w:w="1446" w:type="dxa"/>
          </w:tcPr>
          <w:p w14:paraId="030AD7EB" w14:textId="15240ABA" w:rsidR="77E1F37E" w:rsidRPr="00E17E68" w:rsidRDefault="77E1F37E" w:rsidP="001F50B6">
            <w:pPr>
              <w:spacing w:before="0" w:after="0"/>
              <w:jc w:val="right"/>
            </w:pPr>
            <w:r w:rsidRPr="00E17E68">
              <w:t>399</w:t>
            </w:r>
          </w:p>
        </w:tc>
      </w:tr>
      <w:tr w:rsidR="77E1F37E" w:rsidRPr="00E17E68" w14:paraId="5B924978" w14:textId="77777777" w:rsidTr="005D2F96">
        <w:trPr>
          <w:gridAfter w:val="1"/>
          <w:wAfter w:w="51" w:type="dxa"/>
          <w:trHeight w:val="239"/>
        </w:trPr>
        <w:tc>
          <w:tcPr>
            <w:tcW w:w="3363" w:type="dxa"/>
          </w:tcPr>
          <w:p w14:paraId="4D190F2A" w14:textId="245CDD40" w:rsidR="77E1F37E" w:rsidRPr="00E17E68" w:rsidRDefault="77E1F37E" w:rsidP="000D07B8">
            <w:pPr>
              <w:spacing w:before="0" w:after="0"/>
            </w:pPr>
            <w:r w:rsidRPr="00E17E68">
              <w:t>Omsorgs</w:t>
            </w:r>
            <w:r w:rsidR="000856DF" w:rsidRPr="00E17E68">
              <w:t>plikter</w:t>
            </w:r>
          </w:p>
        </w:tc>
        <w:tc>
          <w:tcPr>
            <w:tcW w:w="1446" w:type="dxa"/>
          </w:tcPr>
          <w:p w14:paraId="253B8FC7" w14:textId="70DDA8CB" w:rsidR="77E1F37E" w:rsidRPr="00E17E68" w:rsidRDefault="77E1F37E" w:rsidP="001F50B6">
            <w:pPr>
              <w:spacing w:before="0" w:after="0"/>
              <w:jc w:val="right"/>
            </w:pPr>
          </w:p>
        </w:tc>
        <w:tc>
          <w:tcPr>
            <w:tcW w:w="1446" w:type="dxa"/>
          </w:tcPr>
          <w:p w14:paraId="6E916D66" w14:textId="417BC224" w:rsidR="77E1F37E" w:rsidRPr="00E17E68" w:rsidRDefault="77E1F37E" w:rsidP="001F50B6">
            <w:pPr>
              <w:spacing w:before="0" w:after="0"/>
              <w:jc w:val="right"/>
            </w:pPr>
            <w:r w:rsidRPr="00E17E68">
              <w:t>21</w:t>
            </w:r>
          </w:p>
        </w:tc>
        <w:tc>
          <w:tcPr>
            <w:tcW w:w="1446" w:type="dxa"/>
          </w:tcPr>
          <w:p w14:paraId="47723AB0" w14:textId="2512DB65" w:rsidR="77E1F37E" w:rsidRPr="00E17E68" w:rsidRDefault="77E1F37E" w:rsidP="001F50B6">
            <w:pPr>
              <w:spacing w:before="0" w:after="0"/>
              <w:jc w:val="right"/>
            </w:pPr>
            <w:r w:rsidRPr="00E17E68">
              <w:t>28</w:t>
            </w:r>
          </w:p>
        </w:tc>
        <w:tc>
          <w:tcPr>
            <w:tcW w:w="1446" w:type="dxa"/>
          </w:tcPr>
          <w:p w14:paraId="47714B12" w14:textId="650CDAAB" w:rsidR="77E1F37E" w:rsidRPr="00E17E68" w:rsidRDefault="77E1F37E" w:rsidP="001F50B6">
            <w:pPr>
              <w:spacing w:before="0" w:after="0"/>
              <w:jc w:val="right"/>
            </w:pPr>
            <w:r w:rsidRPr="00E17E68">
              <w:t>33</w:t>
            </w:r>
          </w:p>
        </w:tc>
      </w:tr>
      <w:tr w:rsidR="77E1F37E" w:rsidRPr="00E17E68" w14:paraId="21ACFF00" w14:textId="77777777" w:rsidTr="005D2F96">
        <w:trPr>
          <w:gridAfter w:val="1"/>
          <w:wAfter w:w="51" w:type="dxa"/>
          <w:trHeight w:val="239"/>
        </w:trPr>
        <w:tc>
          <w:tcPr>
            <w:tcW w:w="3363" w:type="dxa"/>
          </w:tcPr>
          <w:p w14:paraId="4337F218" w14:textId="6E41DA96" w:rsidR="77E1F37E" w:rsidRPr="00E17E68" w:rsidRDefault="77E1F37E" w:rsidP="000D07B8">
            <w:pPr>
              <w:spacing w:before="0" w:after="0"/>
            </w:pPr>
            <w:r w:rsidRPr="00E17E68">
              <w:t>Religion</w:t>
            </w:r>
          </w:p>
        </w:tc>
        <w:tc>
          <w:tcPr>
            <w:tcW w:w="1446" w:type="dxa"/>
          </w:tcPr>
          <w:p w14:paraId="7D1AC26E" w14:textId="333794EF" w:rsidR="77E1F37E" w:rsidRPr="00E17E68" w:rsidRDefault="77E1F37E" w:rsidP="001F50B6">
            <w:pPr>
              <w:spacing w:before="0" w:after="0"/>
              <w:jc w:val="right"/>
            </w:pPr>
            <w:r w:rsidRPr="00E17E68">
              <w:t>142</w:t>
            </w:r>
          </w:p>
        </w:tc>
        <w:tc>
          <w:tcPr>
            <w:tcW w:w="1446" w:type="dxa"/>
          </w:tcPr>
          <w:p w14:paraId="35354888" w14:textId="1BE24BB4" w:rsidR="77E1F37E" w:rsidRPr="00E17E68" w:rsidRDefault="77E1F37E" w:rsidP="001F50B6">
            <w:pPr>
              <w:spacing w:before="0" w:after="0"/>
              <w:jc w:val="right"/>
            </w:pPr>
            <w:r w:rsidRPr="00E17E68">
              <w:t>62</w:t>
            </w:r>
          </w:p>
        </w:tc>
        <w:tc>
          <w:tcPr>
            <w:tcW w:w="1446" w:type="dxa"/>
          </w:tcPr>
          <w:p w14:paraId="461992FF" w14:textId="61064D16" w:rsidR="77E1F37E" w:rsidRPr="00E17E68" w:rsidRDefault="77E1F37E" w:rsidP="001F50B6">
            <w:pPr>
              <w:spacing w:before="0" w:after="0"/>
              <w:jc w:val="right"/>
            </w:pPr>
            <w:r w:rsidRPr="00E17E68">
              <w:t>37</w:t>
            </w:r>
          </w:p>
        </w:tc>
        <w:tc>
          <w:tcPr>
            <w:tcW w:w="1446" w:type="dxa"/>
          </w:tcPr>
          <w:p w14:paraId="654BC947" w14:textId="3F461D9E" w:rsidR="77E1F37E" w:rsidRPr="00E17E68" w:rsidRDefault="77E1F37E" w:rsidP="001F50B6">
            <w:pPr>
              <w:spacing w:before="0" w:after="0"/>
              <w:jc w:val="right"/>
            </w:pPr>
            <w:r w:rsidRPr="00E17E68">
              <w:t>41</w:t>
            </w:r>
          </w:p>
        </w:tc>
      </w:tr>
      <w:tr w:rsidR="77E1F37E" w:rsidRPr="00E17E68" w14:paraId="667C6138" w14:textId="77777777" w:rsidTr="005D2F96">
        <w:trPr>
          <w:gridAfter w:val="1"/>
          <w:wAfter w:w="51" w:type="dxa"/>
          <w:trHeight w:val="239"/>
        </w:trPr>
        <w:tc>
          <w:tcPr>
            <w:tcW w:w="3363" w:type="dxa"/>
          </w:tcPr>
          <w:p w14:paraId="6506BDAF" w14:textId="390FF551" w:rsidR="77E1F37E" w:rsidRPr="00E17E68" w:rsidRDefault="77E1F37E" w:rsidP="000D07B8">
            <w:pPr>
              <w:spacing w:before="0" w:after="0"/>
            </w:pPr>
            <w:r w:rsidRPr="00E17E68">
              <w:t>Seksuell orientering</w:t>
            </w:r>
          </w:p>
        </w:tc>
        <w:tc>
          <w:tcPr>
            <w:tcW w:w="1446" w:type="dxa"/>
          </w:tcPr>
          <w:p w14:paraId="55793FC3" w14:textId="5F63445C" w:rsidR="77E1F37E" w:rsidRPr="00E17E68" w:rsidRDefault="77E1F37E" w:rsidP="001F50B6">
            <w:pPr>
              <w:spacing w:before="0" w:after="0"/>
              <w:jc w:val="right"/>
            </w:pPr>
            <w:r w:rsidRPr="00E17E68">
              <w:t>15</w:t>
            </w:r>
          </w:p>
        </w:tc>
        <w:tc>
          <w:tcPr>
            <w:tcW w:w="1446" w:type="dxa"/>
          </w:tcPr>
          <w:p w14:paraId="2694CA7D" w14:textId="385D471C" w:rsidR="77E1F37E" w:rsidRPr="00E17E68" w:rsidRDefault="77E1F37E" w:rsidP="001F50B6">
            <w:pPr>
              <w:spacing w:before="0" w:after="0"/>
              <w:jc w:val="right"/>
            </w:pPr>
            <w:r w:rsidRPr="00E17E68">
              <w:t>18</w:t>
            </w:r>
          </w:p>
        </w:tc>
        <w:tc>
          <w:tcPr>
            <w:tcW w:w="1446" w:type="dxa"/>
          </w:tcPr>
          <w:p w14:paraId="2BABDD8F" w14:textId="0C97ADF5" w:rsidR="77E1F37E" w:rsidRPr="00E17E68" w:rsidRDefault="77E1F37E" w:rsidP="001F50B6">
            <w:pPr>
              <w:spacing w:before="0" w:after="0"/>
              <w:jc w:val="right"/>
            </w:pPr>
            <w:r w:rsidRPr="00E17E68">
              <w:t>18</w:t>
            </w:r>
          </w:p>
        </w:tc>
        <w:tc>
          <w:tcPr>
            <w:tcW w:w="1446" w:type="dxa"/>
          </w:tcPr>
          <w:p w14:paraId="5B826686" w14:textId="16644F1E" w:rsidR="77E1F37E" w:rsidRPr="00E17E68" w:rsidRDefault="77E1F37E" w:rsidP="001F50B6">
            <w:pPr>
              <w:spacing w:before="0" w:after="0"/>
              <w:jc w:val="right"/>
            </w:pPr>
            <w:r w:rsidRPr="00E17E68">
              <w:t>22</w:t>
            </w:r>
          </w:p>
        </w:tc>
      </w:tr>
      <w:tr w:rsidR="77E1F37E" w:rsidRPr="00E17E68" w14:paraId="16D6B8A2" w14:textId="77777777" w:rsidTr="005D2F96">
        <w:trPr>
          <w:gridAfter w:val="1"/>
          <w:wAfter w:w="51" w:type="dxa"/>
          <w:trHeight w:val="239"/>
        </w:trPr>
        <w:tc>
          <w:tcPr>
            <w:tcW w:w="3363" w:type="dxa"/>
          </w:tcPr>
          <w:p w14:paraId="07F9EC6F" w14:textId="6B881561" w:rsidR="77E1F37E" w:rsidRPr="00E17E68" w:rsidRDefault="77E1F37E" w:rsidP="000D07B8">
            <w:pPr>
              <w:spacing w:before="0" w:after="0"/>
            </w:pPr>
            <w:r w:rsidRPr="00E17E68">
              <w:t>Språk</w:t>
            </w:r>
          </w:p>
        </w:tc>
        <w:tc>
          <w:tcPr>
            <w:tcW w:w="1446" w:type="dxa"/>
          </w:tcPr>
          <w:p w14:paraId="18C23BD4" w14:textId="3D1E983A" w:rsidR="77E1F37E" w:rsidRPr="00E17E68" w:rsidRDefault="77E1F37E" w:rsidP="001F50B6">
            <w:pPr>
              <w:spacing w:before="0" w:after="0"/>
              <w:jc w:val="right"/>
            </w:pPr>
            <w:r w:rsidRPr="00E17E68">
              <w:t>30</w:t>
            </w:r>
          </w:p>
        </w:tc>
        <w:tc>
          <w:tcPr>
            <w:tcW w:w="1446" w:type="dxa"/>
          </w:tcPr>
          <w:p w14:paraId="34A837FF" w14:textId="3CE29413" w:rsidR="77E1F37E" w:rsidRPr="00E17E68" w:rsidRDefault="77E1F37E" w:rsidP="001F50B6">
            <w:pPr>
              <w:spacing w:before="0" w:after="0"/>
              <w:jc w:val="right"/>
            </w:pPr>
            <w:r w:rsidRPr="00E17E68">
              <w:t>38</w:t>
            </w:r>
          </w:p>
        </w:tc>
        <w:tc>
          <w:tcPr>
            <w:tcW w:w="1446" w:type="dxa"/>
          </w:tcPr>
          <w:p w14:paraId="6AC747DB" w14:textId="064146E9" w:rsidR="77E1F37E" w:rsidRPr="00E17E68" w:rsidRDefault="77E1F37E" w:rsidP="001F50B6">
            <w:pPr>
              <w:spacing w:before="0" w:after="0"/>
              <w:jc w:val="right"/>
            </w:pPr>
            <w:r w:rsidRPr="00E17E68">
              <w:t>26</w:t>
            </w:r>
          </w:p>
        </w:tc>
        <w:tc>
          <w:tcPr>
            <w:tcW w:w="1446" w:type="dxa"/>
          </w:tcPr>
          <w:p w14:paraId="6EFC3576" w14:textId="3B69424D" w:rsidR="77E1F37E" w:rsidRPr="00E17E68" w:rsidRDefault="77E1F37E" w:rsidP="001F50B6">
            <w:pPr>
              <w:spacing w:before="0" w:after="0"/>
              <w:jc w:val="right"/>
            </w:pPr>
            <w:r w:rsidRPr="00E17E68">
              <w:t>37</w:t>
            </w:r>
          </w:p>
        </w:tc>
      </w:tr>
      <w:tr w:rsidR="77E1F37E" w:rsidRPr="00E17E68" w14:paraId="4849AB72" w14:textId="77777777" w:rsidTr="005D2F96">
        <w:trPr>
          <w:gridAfter w:val="1"/>
          <w:wAfter w:w="51" w:type="dxa"/>
          <w:trHeight w:val="239"/>
        </w:trPr>
        <w:tc>
          <w:tcPr>
            <w:tcW w:w="3363" w:type="dxa"/>
          </w:tcPr>
          <w:p w14:paraId="7312359B" w14:textId="2814FFDB" w:rsidR="77E1F37E" w:rsidRPr="00E17E68" w:rsidRDefault="77E1F37E" w:rsidP="000D07B8">
            <w:pPr>
              <w:spacing w:before="0" w:after="0"/>
            </w:pPr>
            <w:r w:rsidRPr="00E17E68">
              <w:t>Ann</w:t>
            </w:r>
            <w:r w:rsidR="000856DF" w:rsidRPr="00E17E68">
              <w:t>a</w:t>
            </w:r>
          </w:p>
        </w:tc>
        <w:tc>
          <w:tcPr>
            <w:tcW w:w="1446" w:type="dxa"/>
          </w:tcPr>
          <w:p w14:paraId="15DD6E78" w14:textId="2BEAF15C" w:rsidR="77E1F37E" w:rsidRPr="00E17E68" w:rsidRDefault="77E1F37E" w:rsidP="001F50B6">
            <w:pPr>
              <w:spacing w:before="0" w:after="0"/>
              <w:jc w:val="right"/>
            </w:pPr>
            <w:r w:rsidRPr="00E17E68">
              <w:t>232</w:t>
            </w:r>
          </w:p>
        </w:tc>
        <w:tc>
          <w:tcPr>
            <w:tcW w:w="1446" w:type="dxa"/>
          </w:tcPr>
          <w:p w14:paraId="50B1553E" w14:textId="534CE330" w:rsidR="77E1F37E" w:rsidRPr="00E17E68" w:rsidRDefault="77E1F37E" w:rsidP="001F50B6">
            <w:pPr>
              <w:spacing w:before="0" w:after="0"/>
              <w:jc w:val="right"/>
            </w:pPr>
            <w:r w:rsidRPr="00E17E68">
              <w:t>330</w:t>
            </w:r>
          </w:p>
        </w:tc>
        <w:tc>
          <w:tcPr>
            <w:tcW w:w="1446" w:type="dxa"/>
          </w:tcPr>
          <w:p w14:paraId="31F9444B" w14:textId="6E89E061" w:rsidR="77E1F37E" w:rsidRPr="00E17E68" w:rsidRDefault="77E1F37E" w:rsidP="001F50B6">
            <w:pPr>
              <w:spacing w:before="0" w:after="0"/>
              <w:jc w:val="right"/>
            </w:pPr>
            <w:r w:rsidRPr="00E17E68">
              <w:t>365</w:t>
            </w:r>
          </w:p>
        </w:tc>
        <w:tc>
          <w:tcPr>
            <w:tcW w:w="1446" w:type="dxa"/>
          </w:tcPr>
          <w:p w14:paraId="2D3FB40D" w14:textId="7F5DB80F" w:rsidR="77E1F37E" w:rsidRPr="00E17E68" w:rsidRDefault="77E1F37E" w:rsidP="001F50B6">
            <w:pPr>
              <w:spacing w:before="0" w:after="0"/>
              <w:jc w:val="right"/>
            </w:pPr>
            <w:r w:rsidRPr="00E17E68">
              <w:t>319</w:t>
            </w:r>
          </w:p>
        </w:tc>
      </w:tr>
      <w:tr w:rsidR="77E1F37E" w:rsidRPr="00E17E68" w14:paraId="71A1E45E" w14:textId="77777777" w:rsidTr="001F50B6">
        <w:trPr>
          <w:trHeight w:val="58"/>
        </w:trPr>
        <w:tc>
          <w:tcPr>
            <w:tcW w:w="3363" w:type="dxa"/>
            <w:shd w:val="clear" w:color="auto" w:fill="8E0003"/>
          </w:tcPr>
          <w:p w14:paraId="119118A5" w14:textId="42FE03BF" w:rsidR="77E1F37E" w:rsidRPr="00E17E68" w:rsidRDefault="77E1F37E" w:rsidP="000D07B8">
            <w:pPr>
              <w:spacing w:before="0" w:after="0"/>
              <w:rPr>
                <w:b/>
                <w:bCs/>
                <w:color w:val="FFFFFF" w:themeColor="background1"/>
              </w:rPr>
            </w:pPr>
            <w:r w:rsidRPr="00E17E68">
              <w:rPr>
                <w:b/>
                <w:bCs/>
                <w:color w:val="FFFFFF" w:themeColor="background1"/>
              </w:rPr>
              <w:t>Total</w:t>
            </w:r>
            <w:r w:rsidR="698EE7BE" w:rsidRPr="00E17E68">
              <w:rPr>
                <w:b/>
                <w:bCs/>
                <w:color w:val="FFFFFF" w:themeColor="background1"/>
              </w:rPr>
              <w:t>t</w:t>
            </w:r>
          </w:p>
        </w:tc>
        <w:tc>
          <w:tcPr>
            <w:tcW w:w="1446" w:type="dxa"/>
            <w:shd w:val="clear" w:color="auto" w:fill="8E0003"/>
          </w:tcPr>
          <w:p w14:paraId="4A5DC752" w14:textId="4071453F" w:rsidR="77E1F37E" w:rsidRPr="00E17E68" w:rsidRDefault="77E1F37E" w:rsidP="001F50B6">
            <w:pPr>
              <w:spacing w:before="0" w:after="0"/>
              <w:jc w:val="right"/>
              <w:rPr>
                <w:b/>
                <w:bCs/>
                <w:color w:val="FFFFFF" w:themeColor="background1"/>
              </w:rPr>
            </w:pPr>
            <w:r w:rsidRPr="00E17E68">
              <w:rPr>
                <w:b/>
                <w:bCs/>
                <w:color w:val="FFFFFF" w:themeColor="background1"/>
              </w:rPr>
              <w:t>2010</w:t>
            </w:r>
          </w:p>
        </w:tc>
        <w:tc>
          <w:tcPr>
            <w:tcW w:w="1446" w:type="dxa"/>
            <w:shd w:val="clear" w:color="auto" w:fill="8E0003"/>
          </w:tcPr>
          <w:p w14:paraId="6F4A3CEB" w14:textId="2D6E21A8" w:rsidR="77E1F37E" w:rsidRPr="00E17E68" w:rsidRDefault="77E1F37E" w:rsidP="001F50B6">
            <w:pPr>
              <w:spacing w:before="0" w:after="0"/>
              <w:jc w:val="right"/>
              <w:rPr>
                <w:b/>
                <w:bCs/>
                <w:color w:val="FFFFFF" w:themeColor="background1"/>
              </w:rPr>
            </w:pPr>
            <w:r w:rsidRPr="00E17E68">
              <w:rPr>
                <w:b/>
                <w:bCs/>
                <w:color w:val="FFFFFF" w:themeColor="background1"/>
              </w:rPr>
              <w:t>2032</w:t>
            </w:r>
          </w:p>
        </w:tc>
        <w:tc>
          <w:tcPr>
            <w:tcW w:w="1446" w:type="dxa"/>
            <w:shd w:val="clear" w:color="auto" w:fill="8E0003"/>
          </w:tcPr>
          <w:p w14:paraId="08AF3B84" w14:textId="2FC0571F" w:rsidR="77E1F37E" w:rsidRPr="00E17E68" w:rsidRDefault="77E1F37E" w:rsidP="001F50B6">
            <w:pPr>
              <w:spacing w:before="0" w:after="0"/>
              <w:jc w:val="right"/>
              <w:rPr>
                <w:b/>
                <w:bCs/>
                <w:color w:val="FFFFFF" w:themeColor="background1"/>
              </w:rPr>
            </w:pPr>
            <w:r w:rsidRPr="00E17E68">
              <w:rPr>
                <w:b/>
                <w:bCs/>
                <w:color w:val="FFFFFF" w:themeColor="background1"/>
              </w:rPr>
              <w:t>1988</w:t>
            </w:r>
          </w:p>
        </w:tc>
        <w:tc>
          <w:tcPr>
            <w:tcW w:w="1446" w:type="dxa"/>
            <w:gridSpan w:val="2"/>
            <w:shd w:val="clear" w:color="auto" w:fill="8E0003"/>
          </w:tcPr>
          <w:p w14:paraId="2D16940A" w14:textId="3552E656" w:rsidR="77E1F37E" w:rsidRPr="00E17E68" w:rsidRDefault="77E1F37E" w:rsidP="001F50B6">
            <w:pPr>
              <w:spacing w:before="0" w:after="0"/>
              <w:jc w:val="right"/>
              <w:rPr>
                <w:b/>
                <w:bCs/>
                <w:color w:val="FFFFFF" w:themeColor="background1"/>
              </w:rPr>
            </w:pPr>
            <w:r w:rsidRPr="00E17E68">
              <w:rPr>
                <w:b/>
                <w:bCs/>
                <w:color w:val="FFFFFF" w:themeColor="background1"/>
              </w:rPr>
              <w:t>1966</w:t>
            </w:r>
          </w:p>
        </w:tc>
      </w:tr>
    </w:tbl>
    <w:p w14:paraId="1A2F82E8" w14:textId="041F1DB5" w:rsidR="00515C06" w:rsidRPr="00E17E68" w:rsidRDefault="00515C06" w:rsidP="04C10FF0">
      <w:pPr>
        <w:rPr>
          <w:b/>
          <w:bCs/>
        </w:rPr>
      </w:pPr>
    </w:p>
    <w:p w14:paraId="07377A23" w14:textId="43DA0ACA" w:rsidR="00B741BC" w:rsidRPr="00E17E68" w:rsidRDefault="6586965F" w:rsidP="00285324">
      <w:pPr>
        <w:pStyle w:val="Overskrift3"/>
        <w:rPr>
          <w:b w:val="0"/>
        </w:rPr>
      </w:pPr>
      <w:r w:rsidRPr="00E17E68">
        <w:t>Seksuell trakassering***</w:t>
      </w:r>
    </w:p>
    <w:tbl>
      <w:tblPr>
        <w:tblStyle w:val="Stil1rsrapport"/>
        <w:tblW w:w="0" w:type="auto"/>
        <w:tblLayout w:type="fixed"/>
        <w:tblLook w:val="06A0" w:firstRow="1" w:lastRow="0" w:firstColumn="1" w:lastColumn="0" w:noHBand="1" w:noVBand="1"/>
      </w:tblPr>
      <w:tblGrid>
        <w:gridCol w:w="2652"/>
        <w:gridCol w:w="1561"/>
        <w:gridCol w:w="1561"/>
        <w:gridCol w:w="1561"/>
        <w:gridCol w:w="1561"/>
      </w:tblGrid>
      <w:tr w:rsidR="77E1F37E" w:rsidRPr="00E17E68" w14:paraId="37410E91" w14:textId="77777777" w:rsidTr="0035041C">
        <w:trPr>
          <w:cnfStyle w:val="100000000000" w:firstRow="1" w:lastRow="0" w:firstColumn="0" w:lastColumn="0" w:oddVBand="0" w:evenVBand="0" w:oddHBand="0" w:evenHBand="0" w:firstRowFirstColumn="0" w:firstRowLastColumn="0" w:lastRowFirstColumn="0" w:lastRowLastColumn="0"/>
          <w:trHeight w:val="237"/>
        </w:trPr>
        <w:tc>
          <w:tcPr>
            <w:tcW w:w="2652" w:type="dxa"/>
          </w:tcPr>
          <w:p w14:paraId="66670970" w14:textId="3A1CCC02" w:rsidR="77E1F37E" w:rsidRPr="009B473B" w:rsidRDefault="77E1F37E" w:rsidP="009B473B">
            <w:pPr>
              <w:spacing w:before="0" w:after="0"/>
            </w:pPr>
            <w:r w:rsidRPr="009B473B">
              <w:rPr>
                <w:rFonts w:eastAsia="Calibri"/>
                <w:bCs/>
                <w:sz w:val="22"/>
                <w:szCs w:val="22"/>
              </w:rPr>
              <w:t>Trakassering og kjønn</w:t>
            </w:r>
          </w:p>
        </w:tc>
        <w:tc>
          <w:tcPr>
            <w:tcW w:w="1561" w:type="dxa"/>
          </w:tcPr>
          <w:p w14:paraId="6F76D641" w14:textId="185769C2" w:rsidR="77E1F37E" w:rsidRPr="009B473B" w:rsidRDefault="77E1F37E" w:rsidP="009B473B">
            <w:pPr>
              <w:spacing w:before="0" w:after="0"/>
            </w:pPr>
            <w:r w:rsidRPr="009B473B">
              <w:rPr>
                <w:rFonts w:eastAsia="Calibri"/>
                <w:bCs/>
                <w:sz w:val="22"/>
                <w:szCs w:val="22"/>
              </w:rPr>
              <w:t>2017</w:t>
            </w:r>
          </w:p>
        </w:tc>
        <w:tc>
          <w:tcPr>
            <w:tcW w:w="1561" w:type="dxa"/>
          </w:tcPr>
          <w:p w14:paraId="66A690DE" w14:textId="666366B9" w:rsidR="77E1F37E" w:rsidRPr="009B473B" w:rsidRDefault="77E1F37E" w:rsidP="009B473B">
            <w:pPr>
              <w:spacing w:before="0" w:after="0"/>
            </w:pPr>
            <w:r w:rsidRPr="009B473B">
              <w:rPr>
                <w:rFonts w:eastAsia="Calibri"/>
                <w:bCs/>
                <w:sz w:val="22"/>
                <w:szCs w:val="22"/>
              </w:rPr>
              <w:t>2018</w:t>
            </w:r>
          </w:p>
        </w:tc>
        <w:tc>
          <w:tcPr>
            <w:tcW w:w="1561" w:type="dxa"/>
          </w:tcPr>
          <w:p w14:paraId="32635819" w14:textId="71060377" w:rsidR="77E1F37E" w:rsidRPr="009B473B" w:rsidRDefault="77E1F37E" w:rsidP="009B473B">
            <w:pPr>
              <w:spacing w:before="0" w:after="0"/>
            </w:pPr>
            <w:r w:rsidRPr="009B473B">
              <w:rPr>
                <w:rFonts w:eastAsia="Calibri"/>
                <w:bCs/>
                <w:sz w:val="22"/>
                <w:szCs w:val="22"/>
              </w:rPr>
              <w:t>2019</w:t>
            </w:r>
          </w:p>
        </w:tc>
        <w:tc>
          <w:tcPr>
            <w:tcW w:w="1561" w:type="dxa"/>
          </w:tcPr>
          <w:p w14:paraId="3F6B6D05" w14:textId="53F77DDD" w:rsidR="77E1F37E" w:rsidRPr="009B473B" w:rsidRDefault="77E1F37E" w:rsidP="009B473B">
            <w:pPr>
              <w:spacing w:before="0" w:after="0"/>
            </w:pPr>
            <w:r w:rsidRPr="009B473B">
              <w:rPr>
                <w:rFonts w:eastAsia="Calibri"/>
                <w:bCs/>
                <w:sz w:val="22"/>
                <w:szCs w:val="22"/>
              </w:rPr>
              <w:t>2020</w:t>
            </w:r>
          </w:p>
        </w:tc>
      </w:tr>
      <w:tr w:rsidR="77E1F37E" w:rsidRPr="00E17E68" w14:paraId="5CAC00E6" w14:textId="77777777" w:rsidTr="0035041C">
        <w:trPr>
          <w:trHeight w:val="237"/>
        </w:trPr>
        <w:tc>
          <w:tcPr>
            <w:tcW w:w="2652" w:type="dxa"/>
          </w:tcPr>
          <w:p w14:paraId="2CBB6E35" w14:textId="3E113770" w:rsidR="77E1F37E" w:rsidRPr="00E17E68" w:rsidRDefault="77E1F37E" w:rsidP="009B473B">
            <w:pPr>
              <w:spacing w:before="0" w:after="0"/>
            </w:pPr>
            <w:r w:rsidRPr="00E17E68">
              <w:rPr>
                <w:rFonts w:eastAsia="Calibri"/>
                <w:color w:val="000000" w:themeColor="text1"/>
                <w:sz w:val="22"/>
                <w:szCs w:val="22"/>
              </w:rPr>
              <w:t>Arbeidsliv</w:t>
            </w:r>
          </w:p>
        </w:tc>
        <w:tc>
          <w:tcPr>
            <w:tcW w:w="1561" w:type="dxa"/>
          </w:tcPr>
          <w:p w14:paraId="78AC221F" w14:textId="79E48DA0" w:rsidR="77E1F37E" w:rsidRPr="00E17E68" w:rsidRDefault="77E1F37E" w:rsidP="009B473B">
            <w:pPr>
              <w:spacing w:before="0" w:after="0"/>
            </w:pPr>
            <w:r w:rsidRPr="00E17E68">
              <w:rPr>
                <w:rFonts w:eastAsia="Calibri"/>
                <w:color w:val="000000" w:themeColor="text1"/>
                <w:sz w:val="22"/>
                <w:szCs w:val="22"/>
              </w:rPr>
              <w:t>41</w:t>
            </w:r>
          </w:p>
        </w:tc>
        <w:tc>
          <w:tcPr>
            <w:tcW w:w="1561" w:type="dxa"/>
          </w:tcPr>
          <w:p w14:paraId="7D2A99AB" w14:textId="4E8B81D1" w:rsidR="77E1F37E" w:rsidRPr="00E17E68" w:rsidRDefault="77E1F37E" w:rsidP="009B473B">
            <w:pPr>
              <w:spacing w:before="0" w:after="0"/>
            </w:pPr>
            <w:r w:rsidRPr="00E17E68">
              <w:rPr>
                <w:rFonts w:eastAsia="Calibri"/>
                <w:color w:val="000000" w:themeColor="text1"/>
                <w:sz w:val="22"/>
                <w:szCs w:val="22"/>
              </w:rPr>
              <w:t>59</w:t>
            </w:r>
          </w:p>
        </w:tc>
        <w:tc>
          <w:tcPr>
            <w:tcW w:w="1561" w:type="dxa"/>
          </w:tcPr>
          <w:p w14:paraId="739294D3" w14:textId="248FE7C6" w:rsidR="77E1F37E" w:rsidRPr="00E17E68" w:rsidRDefault="77E1F37E" w:rsidP="009B473B">
            <w:pPr>
              <w:spacing w:before="0" w:after="0"/>
            </w:pPr>
            <w:r w:rsidRPr="00E17E68">
              <w:rPr>
                <w:rFonts w:eastAsia="Calibri"/>
                <w:color w:val="000000" w:themeColor="text1"/>
                <w:sz w:val="22"/>
                <w:szCs w:val="22"/>
              </w:rPr>
              <w:t>47</w:t>
            </w:r>
          </w:p>
        </w:tc>
        <w:tc>
          <w:tcPr>
            <w:tcW w:w="1561" w:type="dxa"/>
          </w:tcPr>
          <w:p w14:paraId="5D7ECFA1" w14:textId="2FE2FDEB" w:rsidR="77E1F37E" w:rsidRPr="00E17E68" w:rsidRDefault="77E1F37E" w:rsidP="009B473B">
            <w:pPr>
              <w:spacing w:before="0" w:after="0"/>
            </w:pPr>
            <w:r w:rsidRPr="00E17E68">
              <w:rPr>
                <w:rFonts w:eastAsia="Calibri"/>
                <w:color w:val="000000" w:themeColor="text1"/>
                <w:sz w:val="22"/>
                <w:szCs w:val="22"/>
              </w:rPr>
              <w:t>54</w:t>
            </w:r>
          </w:p>
        </w:tc>
      </w:tr>
      <w:tr w:rsidR="77E1F37E" w:rsidRPr="00E17E68" w14:paraId="2C055F90" w14:textId="77777777" w:rsidTr="0035041C">
        <w:trPr>
          <w:trHeight w:val="237"/>
        </w:trPr>
        <w:tc>
          <w:tcPr>
            <w:tcW w:w="2652" w:type="dxa"/>
          </w:tcPr>
          <w:p w14:paraId="64E472A6" w14:textId="033B898D" w:rsidR="77E1F37E" w:rsidRPr="00E17E68" w:rsidRDefault="77E1F37E" w:rsidP="009B473B">
            <w:pPr>
              <w:spacing w:before="0" w:after="0"/>
            </w:pPr>
            <w:r w:rsidRPr="00E17E68">
              <w:rPr>
                <w:rFonts w:eastAsia="Calibri"/>
                <w:color w:val="000000" w:themeColor="text1"/>
                <w:sz w:val="22"/>
                <w:szCs w:val="22"/>
              </w:rPr>
              <w:t>B</w:t>
            </w:r>
            <w:r w:rsidR="00411DAF" w:rsidRPr="00E17E68">
              <w:rPr>
                <w:rFonts w:eastAsia="Calibri"/>
                <w:color w:val="000000" w:themeColor="text1"/>
                <w:sz w:val="22"/>
                <w:szCs w:val="22"/>
              </w:rPr>
              <w:t>ustad</w:t>
            </w:r>
          </w:p>
        </w:tc>
        <w:tc>
          <w:tcPr>
            <w:tcW w:w="1561" w:type="dxa"/>
          </w:tcPr>
          <w:p w14:paraId="76DB5AE5" w14:textId="00F5EB85" w:rsidR="77E1F37E" w:rsidRPr="00E17E68" w:rsidRDefault="77E1F37E" w:rsidP="009B473B">
            <w:pPr>
              <w:spacing w:before="0" w:after="0"/>
            </w:pPr>
          </w:p>
        </w:tc>
        <w:tc>
          <w:tcPr>
            <w:tcW w:w="1561" w:type="dxa"/>
          </w:tcPr>
          <w:p w14:paraId="35608792" w14:textId="4C007776" w:rsidR="77E1F37E" w:rsidRPr="00E17E68" w:rsidRDefault="77E1F37E" w:rsidP="009B473B">
            <w:pPr>
              <w:spacing w:before="0" w:after="0"/>
            </w:pPr>
            <w:r w:rsidRPr="00E17E68">
              <w:rPr>
                <w:rFonts w:eastAsia="Calibri"/>
                <w:color w:val="000000" w:themeColor="text1"/>
                <w:sz w:val="22"/>
                <w:szCs w:val="22"/>
              </w:rPr>
              <w:t>2</w:t>
            </w:r>
          </w:p>
        </w:tc>
        <w:tc>
          <w:tcPr>
            <w:tcW w:w="1561" w:type="dxa"/>
          </w:tcPr>
          <w:p w14:paraId="32E2E16C" w14:textId="73618CA5" w:rsidR="77E1F37E" w:rsidRPr="00E17E68" w:rsidRDefault="77E1F37E" w:rsidP="009B473B">
            <w:pPr>
              <w:spacing w:before="0" w:after="0"/>
            </w:pPr>
          </w:p>
        </w:tc>
        <w:tc>
          <w:tcPr>
            <w:tcW w:w="1561" w:type="dxa"/>
          </w:tcPr>
          <w:p w14:paraId="0B25AABC" w14:textId="7FD0DBD0" w:rsidR="77E1F37E" w:rsidRPr="00E17E68" w:rsidRDefault="77E1F37E" w:rsidP="009B473B">
            <w:pPr>
              <w:spacing w:before="0" w:after="0"/>
            </w:pPr>
            <w:r w:rsidRPr="00E17E68">
              <w:rPr>
                <w:rFonts w:eastAsia="Calibri"/>
                <w:color w:val="000000" w:themeColor="text1"/>
                <w:sz w:val="22"/>
                <w:szCs w:val="22"/>
              </w:rPr>
              <w:t>1</w:t>
            </w:r>
          </w:p>
        </w:tc>
      </w:tr>
      <w:tr w:rsidR="77E1F37E" w:rsidRPr="00E17E68" w14:paraId="68FBE930" w14:textId="77777777" w:rsidTr="0035041C">
        <w:trPr>
          <w:trHeight w:val="237"/>
        </w:trPr>
        <w:tc>
          <w:tcPr>
            <w:tcW w:w="2652" w:type="dxa"/>
          </w:tcPr>
          <w:p w14:paraId="39C050A7" w14:textId="31B32F5B" w:rsidR="77E1F37E" w:rsidRPr="00E17E68" w:rsidRDefault="77E1F37E" w:rsidP="009B473B">
            <w:pPr>
              <w:spacing w:before="0" w:after="0"/>
            </w:pPr>
            <w:r w:rsidRPr="00E17E68">
              <w:rPr>
                <w:rFonts w:eastAsia="Calibri"/>
                <w:color w:val="000000" w:themeColor="text1"/>
                <w:sz w:val="22"/>
                <w:szCs w:val="22"/>
              </w:rPr>
              <w:t>Offentl</w:t>
            </w:r>
            <w:r w:rsidR="00411DAF" w:rsidRPr="00E17E68">
              <w:rPr>
                <w:rFonts w:eastAsia="Calibri"/>
                <w:color w:val="000000" w:themeColor="text1"/>
                <w:sz w:val="22"/>
                <w:szCs w:val="22"/>
              </w:rPr>
              <w:t>e</w:t>
            </w:r>
            <w:r w:rsidRPr="00E17E68">
              <w:rPr>
                <w:rFonts w:eastAsia="Calibri"/>
                <w:color w:val="000000" w:themeColor="text1"/>
                <w:sz w:val="22"/>
                <w:szCs w:val="22"/>
              </w:rPr>
              <w:t>g forvaltning</w:t>
            </w:r>
          </w:p>
        </w:tc>
        <w:tc>
          <w:tcPr>
            <w:tcW w:w="1561" w:type="dxa"/>
          </w:tcPr>
          <w:p w14:paraId="034A60D6" w14:textId="1A78F7A3" w:rsidR="77E1F37E" w:rsidRPr="00E17E68" w:rsidRDefault="77E1F37E" w:rsidP="009B473B">
            <w:pPr>
              <w:spacing w:before="0" w:after="0"/>
            </w:pPr>
            <w:r w:rsidRPr="00E17E68">
              <w:rPr>
                <w:rFonts w:eastAsia="Calibri"/>
                <w:color w:val="000000" w:themeColor="text1"/>
                <w:sz w:val="22"/>
                <w:szCs w:val="22"/>
              </w:rPr>
              <w:t>2</w:t>
            </w:r>
          </w:p>
        </w:tc>
        <w:tc>
          <w:tcPr>
            <w:tcW w:w="1561" w:type="dxa"/>
          </w:tcPr>
          <w:p w14:paraId="0B41C125" w14:textId="2F2CECE4" w:rsidR="77E1F37E" w:rsidRPr="00E17E68" w:rsidRDefault="77E1F37E" w:rsidP="009B473B">
            <w:pPr>
              <w:spacing w:before="0" w:after="0"/>
            </w:pPr>
          </w:p>
        </w:tc>
        <w:tc>
          <w:tcPr>
            <w:tcW w:w="1561" w:type="dxa"/>
          </w:tcPr>
          <w:p w14:paraId="2A11FA55" w14:textId="7EF4F8EE" w:rsidR="77E1F37E" w:rsidRPr="00E17E68" w:rsidRDefault="77E1F37E" w:rsidP="009B473B">
            <w:pPr>
              <w:spacing w:before="0" w:after="0"/>
            </w:pPr>
            <w:r w:rsidRPr="00E17E68">
              <w:rPr>
                <w:rFonts w:eastAsia="Calibri"/>
                <w:color w:val="000000" w:themeColor="text1"/>
                <w:sz w:val="22"/>
                <w:szCs w:val="22"/>
              </w:rPr>
              <w:t>1</w:t>
            </w:r>
          </w:p>
        </w:tc>
        <w:tc>
          <w:tcPr>
            <w:tcW w:w="1561" w:type="dxa"/>
          </w:tcPr>
          <w:p w14:paraId="505D6B02" w14:textId="7E6BD306" w:rsidR="77E1F37E" w:rsidRPr="00E17E68" w:rsidRDefault="77E1F37E" w:rsidP="009B473B">
            <w:pPr>
              <w:spacing w:before="0" w:after="0"/>
            </w:pPr>
            <w:r w:rsidRPr="00E17E68">
              <w:rPr>
                <w:rFonts w:eastAsia="Calibri"/>
                <w:color w:val="000000" w:themeColor="text1"/>
                <w:sz w:val="22"/>
                <w:szCs w:val="22"/>
              </w:rPr>
              <w:t>1</w:t>
            </w:r>
          </w:p>
        </w:tc>
      </w:tr>
      <w:tr w:rsidR="77E1F37E" w:rsidRPr="00E17E68" w14:paraId="75FB9562" w14:textId="77777777" w:rsidTr="0035041C">
        <w:trPr>
          <w:trHeight w:val="237"/>
        </w:trPr>
        <w:tc>
          <w:tcPr>
            <w:tcW w:w="2652" w:type="dxa"/>
          </w:tcPr>
          <w:p w14:paraId="5C066476" w14:textId="58375C8F" w:rsidR="77E1F37E" w:rsidRPr="00E17E68" w:rsidRDefault="77E1F37E" w:rsidP="009B473B">
            <w:pPr>
              <w:spacing w:before="0" w:after="0"/>
            </w:pPr>
            <w:r w:rsidRPr="00E17E68">
              <w:rPr>
                <w:rFonts w:eastAsia="Calibri"/>
                <w:color w:val="000000" w:themeColor="text1"/>
                <w:sz w:val="22"/>
                <w:szCs w:val="22"/>
              </w:rPr>
              <w:t>Politi, rettsvesen mv.</w:t>
            </w:r>
          </w:p>
        </w:tc>
        <w:tc>
          <w:tcPr>
            <w:tcW w:w="1561" w:type="dxa"/>
          </w:tcPr>
          <w:p w14:paraId="632A6F5A" w14:textId="40A16BB2" w:rsidR="77E1F37E" w:rsidRPr="00E17E68" w:rsidRDefault="77E1F37E" w:rsidP="009B473B">
            <w:pPr>
              <w:spacing w:before="0" w:after="0"/>
            </w:pPr>
          </w:p>
        </w:tc>
        <w:tc>
          <w:tcPr>
            <w:tcW w:w="1561" w:type="dxa"/>
          </w:tcPr>
          <w:p w14:paraId="0FBE0F25" w14:textId="0FF825BA" w:rsidR="77E1F37E" w:rsidRPr="00E17E68" w:rsidRDefault="77E1F37E" w:rsidP="009B473B">
            <w:pPr>
              <w:spacing w:before="0" w:after="0"/>
            </w:pPr>
          </w:p>
        </w:tc>
        <w:tc>
          <w:tcPr>
            <w:tcW w:w="1561" w:type="dxa"/>
          </w:tcPr>
          <w:p w14:paraId="75529FFA" w14:textId="7737280B" w:rsidR="77E1F37E" w:rsidRPr="00E17E68" w:rsidRDefault="77E1F37E" w:rsidP="009B473B">
            <w:pPr>
              <w:spacing w:before="0" w:after="0"/>
            </w:pPr>
          </w:p>
        </w:tc>
        <w:tc>
          <w:tcPr>
            <w:tcW w:w="1561" w:type="dxa"/>
          </w:tcPr>
          <w:p w14:paraId="0FC5EFC8" w14:textId="106B743D" w:rsidR="77E1F37E" w:rsidRPr="00E17E68" w:rsidRDefault="77E1F37E" w:rsidP="009B473B">
            <w:pPr>
              <w:spacing w:before="0" w:after="0"/>
            </w:pPr>
            <w:r w:rsidRPr="00E17E68">
              <w:rPr>
                <w:rFonts w:eastAsia="Calibri"/>
                <w:color w:val="000000" w:themeColor="text1"/>
                <w:sz w:val="22"/>
                <w:szCs w:val="22"/>
              </w:rPr>
              <w:t>2</w:t>
            </w:r>
          </w:p>
        </w:tc>
      </w:tr>
      <w:tr w:rsidR="77E1F37E" w:rsidRPr="00E17E68" w14:paraId="0E851C27" w14:textId="77777777" w:rsidTr="0035041C">
        <w:trPr>
          <w:trHeight w:val="237"/>
        </w:trPr>
        <w:tc>
          <w:tcPr>
            <w:tcW w:w="2652" w:type="dxa"/>
          </w:tcPr>
          <w:p w14:paraId="6ECFF96C" w14:textId="0A0E18EC" w:rsidR="77E1F37E" w:rsidRPr="00E17E68" w:rsidRDefault="77E1F37E" w:rsidP="009B473B">
            <w:pPr>
              <w:spacing w:before="0" w:after="0"/>
            </w:pPr>
            <w:r w:rsidRPr="00E17E68">
              <w:rPr>
                <w:rFonts w:eastAsia="Calibri"/>
                <w:color w:val="000000" w:themeColor="text1"/>
                <w:sz w:val="22"/>
                <w:szCs w:val="22"/>
              </w:rPr>
              <w:t>Utdanning</w:t>
            </w:r>
          </w:p>
        </w:tc>
        <w:tc>
          <w:tcPr>
            <w:tcW w:w="1561" w:type="dxa"/>
          </w:tcPr>
          <w:p w14:paraId="12A8BA78" w14:textId="43781499" w:rsidR="77E1F37E" w:rsidRPr="00E17E68" w:rsidRDefault="77E1F37E" w:rsidP="009B473B">
            <w:pPr>
              <w:spacing w:before="0" w:after="0"/>
            </w:pPr>
            <w:r w:rsidRPr="00E17E68">
              <w:rPr>
                <w:rFonts w:eastAsia="Calibri"/>
                <w:color w:val="000000" w:themeColor="text1"/>
                <w:sz w:val="22"/>
                <w:szCs w:val="22"/>
              </w:rPr>
              <w:t>2</w:t>
            </w:r>
          </w:p>
        </w:tc>
        <w:tc>
          <w:tcPr>
            <w:tcW w:w="1561" w:type="dxa"/>
          </w:tcPr>
          <w:p w14:paraId="302171D8" w14:textId="354775F4" w:rsidR="77E1F37E" w:rsidRPr="00E17E68" w:rsidRDefault="77E1F37E" w:rsidP="009B473B">
            <w:pPr>
              <w:spacing w:before="0" w:after="0"/>
            </w:pPr>
            <w:r w:rsidRPr="00E17E68">
              <w:rPr>
                <w:rFonts w:eastAsia="Calibri"/>
                <w:color w:val="000000" w:themeColor="text1"/>
                <w:sz w:val="22"/>
                <w:szCs w:val="22"/>
              </w:rPr>
              <w:t>9</w:t>
            </w:r>
          </w:p>
        </w:tc>
        <w:tc>
          <w:tcPr>
            <w:tcW w:w="1561" w:type="dxa"/>
          </w:tcPr>
          <w:p w14:paraId="1CD77FAC" w14:textId="233E939A" w:rsidR="77E1F37E" w:rsidRPr="00E17E68" w:rsidRDefault="77E1F37E" w:rsidP="009B473B">
            <w:pPr>
              <w:spacing w:before="0" w:after="0"/>
            </w:pPr>
            <w:r w:rsidRPr="00E17E68">
              <w:rPr>
                <w:rFonts w:eastAsia="Calibri"/>
                <w:color w:val="000000" w:themeColor="text1"/>
                <w:sz w:val="22"/>
                <w:szCs w:val="22"/>
              </w:rPr>
              <w:t>7</w:t>
            </w:r>
          </w:p>
        </w:tc>
        <w:tc>
          <w:tcPr>
            <w:tcW w:w="1561" w:type="dxa"/>
          </w:tcPr>
          <w:p w14:paraId="65F6E25D" w14:textId="3727F564" w:rsidR="77E1F37E" w:rsidRPr="00E17E68" w:rsidRDefault="77E1F37E" w:rsidP="009B473B">
            <w:pPr>
              <w:spacing w:before="0" w:after="0"/>
            </w:pPr>
            <w:r w:rsidRPr="00E17E68">
              <w:rPr>
                <w:rFonts w:eastAsia="Calibri"/>
                <w:color w:val="000000" w:themeColor="text1"/>
                <w:sz w:val="22"/>
                <w:szCs w:val="22"/>
              </w:rPr>
              <w:t>3</w:t>
            </w:r>
          </w:p>
        </w:tc>
      </w:tr>
      <w:tr w:rsidR="77E1F37E" w:rsidRPr="00E17E68" w14:paraId="52FBC653" w14:textId="77777777" w:rsidTr="0035041C">
        <w:trPr>
          <w:trHeight w:val="237"/>
        </w:trPr>
        <w:tc>
          <w:tcPr>
            <w:tcW w:w="2652" w:type="dxa"/>
          </w:tcPr>
          <w:p w14:paraId="3ABF3B4E" w14:textId="422C8FAC" w:rsidR="77E1F37E" w:rsidRPr="00E17E68" w:rsidRDefault="77E1F37E" w:rsidP="009B473B">
            <w:pPr>
              <w:spacing w:before="0" w:after="0"/>
            </w:pPr>
            <w:r w:rsidRPr="00E17E68">
              <w:rPr>
                <w:rFonts w:eastAsia="Calibri"/>
                <w:color w:val="000000" w:themeColor="text1"/>
                <w:sz w:val="22"/>
                <w:szCs w:val="22"/>
              </w:rPr>
              <w:t xml:space="preserve">Varer og </w:t>
            </w:r>
            <w:r w:rsidR="00A44A57" w:rsidRPr="00E17E68">
              <w:rPr>
                <w:rFonts w:eastAsia="Calibri"/>
                <w:color w:val="000000" w:themeColor="text1"/>
                <w:sz w:val="22"/>
                <w:szCs w:val="22"/>
              </w:rPr>
              <w:t>tenes</w:t>
            </w:r>
            <w:r w:rsidR="00411DAF" w:rsidRPr="00E17E68">
              <w:rPr>
                <w:rFonts w:eastAsia="Calibri"/>
                <w:color w:val="000000" w:themeColor="text1"/>
                <w:sz w:val="22"/>
                <w:szCs w:val="22"/>
              </w:rPr>
              <w:t>t</w:t>
            </w:r>
            <w:r w:rsidR="00A44A57" w:rsidRPr="00E17E68">
              <w:rPr>
                <w:rFonts w:eastAsia="Calibri"/>
                <w:color w:val="000000" w:themeColor="text1"/>
                <w:sz w:val="22"/>
                <w:szCs w:val="22"/>
              </w:rPr>
              <w:t>er</w:t>
            </w:r>
          </w:p>
        </w:tc>
        <w:tc>
          <w:tcPr>
            <w:tcW w:w="1561" w:type="dxa"/>
          </w:tcPr>
          <w:p w14:paraId="04962ABA" w14:textId="55CE5C7D" w:rsidR="77E1F37E" w:rsidRPr="00E17E68" w:rsidRDefault="77E1F37E" w:rsidP="009B473B">
            <w:pPr>
              <w:spacing w:before="0" w:after="0"/>
            </w:pPr>
            <w:r w:rsidRPr="00E17E68">
              <w:rPr>
                <w:rFonts w:eastAsia="Calibri"/>
                <w:color w:val="000000" w:themeColor="text1"/>
                <w:sz w:val="22"/>
                <w:szCs w:val="22"/>
              </w:rPr>
              <w:t>1</w:t>
            </w:r>
          </w:p>
        </w:tc>
        <w:tc>
          <w:tcPr>
            <w:tcW w:w="1561" w:type="dxa"/>
          </w:tcPr>
          <w:p w14:paraId="0848F069" w14:textId="5D289113" w:rsidR="77E1F37E" w:rsidRPr="00E17E68" w:rsidRDefault="77E1F37E" w:rsidP="009B473B">
            <w:pPr>
              <w:spacing w:before="0" w:after="0"/>
            </w:pPr>
            <w:r w:rsidRPr="00E17E68">
              <w:rPr>
                <w:rFonts w:eastAsia="Calibri"/>
                <w:color w:val="000000" w:themeColor="text1"/>
                <w:sz w:val="22"/>
                <w:szCs w:val="22"/>
              </w:rPr>
              <w:t>4</w:t>
            </w:r>
          </w:p>
        </w:tc>
        <w:tc>
          <w:tcPr>
            <w:tcW w:w="1561" w:type="dxa"/>
          </w:tcPr>
          <w:p w14:paraId="132A5196" w14:textId="0A46C735" w:rsidR="77E1F37E" w:rsidRPr="00E17E68" w:rsidRDefault="77E1F37E" w:rsidP="009B473B">
            <w:pPr>
              <w:spacing w:before="0" w:after="0"/>
            </w:pPr>
            <w:r w:rsidRPr="00E17E68">
              <w:rPr>
                <w:rFonts w:eastAsia="Calibri"/>
                <w:color w:val="000000" w:themeColor="text1"/>
                <w:sz w:val="22"/>
                <w:szCs w:val="22"/>
              </w:rPr>
              <w:t>4</w:t>
            </w:r>
          </w:p>
        </w:tc>
        <w:tc>
          <w:tcPr>
            <w:tcW w:w="1561" w:type="dxa"/>
          </w:tcPr>
          <w:p w14:paraId="73636B08" w14:textId="241DABF6" w:rsidR="77E1F37E" w:rsidRPr="00E17E68" w:rsidRDefault="77E1F37E" w:rsidP="009B473B">
            <w:pPr>
              <w:spacing w:before="0" w:after="0"/>
            </w:pPr>
            <w:r w:rsidRPr="00E17E68">
              <w:rPr>
                <w:rFonts w:eastAsia="Calibri"/>
                <w:color w:val="000000" w:themeColor="text1"/>
                <w:sz w:val="22"/>
                <w:szCs w:val="22"/>
              </w:rPr>
              <w:t>4</w:t>
            </w:r>
          </w:p>
        </w:tc>
      </w:tr>
      <w:tr w:rsidR="77E1F37E" w:rsidRPr="00E17E68" w14:paraId="4F394726" w14:textId="77777777" w:rsidTr="0035041C">
        <w:trPr>
          <w:trHeight w:val="237"/>
        </w:trPr>
        <w:tc>
          <w:tcPr>
            <w:tcW w:w="2652" w:type="dxa"/>
          </w:tcPr>
          <w:p w14:paraId="76C3217F" w14:textId="4A24CA7C" w:rsidR="77E1F37E" w:rsidRPr="00E17E68" w:rsidRDefault="77E1F37E" w:rsidP="009B473B">
            <w:pPr>
              <w:spacing w:before="0" w:after="0"/>
            </w:pPr>
            <w:r w:rsidRPr="00E17E68">
              <w:rPr>
                <w:rFonts w:eastAsia="Calibri"/>
                <w:color w:val="000000" w:themeColor="text1"/>
                <w:sz w:val="22"/>
                <w:szCs w:val="22"/>
              </w:rPr>
              <w:t>Ann</w:t>
            </w:r>
            <w:r w:rsidR="00411DAF" w:rsidRPr="00E17E68">
              <w:rPr>
                <w:rFonts w:eastAsia="Calibri"/>
                <w:color w:val="000000" w:themeColor="text1"/>
                <w:sz w:val="22"/>
                <w:szCs w:val="22"/>
              </w:rPr>
              <w:t>a</w:t>
            </w:r>
          </w:p>
        </w:tc>
        <w:tc>
          <w:tcPr>
            <w:tcW w:w="1561" w:type="dxa"/>
          </w:tcPr>
          <w:p w14:paraId="19345ACA" w14:textId="130F0DC5" w:rsidR="77E1F37E" w:rsidRPr="00E17E68" w:rsidRDefault="77E1F37E" w:rsidP="009B473B">
            <w:pPr>
              <w:spacing w:before="0" w:after="0"/>
            </w:pPr>
            <w:r w:rsidRPr="00E17E68">
              <w:rPr>
                <w:rFonts w:eastAsia="Calibri"/>
                <w:color w:val="000000" w:themeColor="text1"/>
                <w:sz w:val="22"/>
                <w:szCs w:val="22"/>
              </w:rPr>
              <w:t>4</w:t>
            </w:r>
          </w:p>
        </w:tc>
        <w:tc>
          <w:tcPr>
            <w:tcW w:w="1561" w:type="dxa"/>
          </w:tcPr>
          <w:p w14:paraId="78F4BE1F" w14:textId="0E90A17F" w:rsidR="77E1F37E" w:rsidRPr="00E17E68" w:rsidRDefault="77E1F37E" w:rsidP="009B473B">
            <w:pPr>
              <w:spacing w:before="0" w:after="0"/>
            </w:pPr>
            <w:r w:rsidRPr="00E17E68">
              <w:rPr>
                <w:rFonts w:eastAsia="Calibri"/>
                <w:color w:val="000000" w:themeColor="text1"/>
                <w:sz w:val="22"/>
                <w:szCs w:val="22"/>
              </w:rPr>
              <w:t>16</w:t>
            </w:r>
          </w:p>
        </w:tc>
        <w:tc>
          <w:tcPr>
            <w:tcW w:w="1561" w:type="dxa"/>
          </w:tcPr>
          <w:p w14:paraId="19C165CD" w14:textId="5227B99C" w:rsidR="77E1F37E" w:rsidRPr="00E17E68" w:rsidRDefault="77E1F37E" w:rsidP="009B473B">
            <w:pPr>
              <w:spacing w:before="0" w:after="0"/>
            </w:pPr>
            <w:r w:rsidRPr="00E17E68">
              <w:rPr>
                <w:rFonts w:eastAsia="Calibri"/>
                <w:color w:val="000000" w:themeColor="text1"/>
                <w:sz w:val="22"/>
                <w:szCs w:val="22"/>
              </w:rPr>
              <w:t>13</w:t>
            </w:r>
          </w:p>
        </w:tc>
        <w:tc>
          <w:tcPr>
            <w:tcW w:w="1561" w:type="dxa"/>
          </w:tcPr>
          <w:p w14:paraId="0975DBA1" w14:textId="39FEF50D" w:rsidR="77E1F37E" w:rsidRPr="00E17E68" w:rsidRDefault="77E1F37E" w:rsidP="009B473B">
            <w:pPr>
              <w:spacing w:before="0" w:after="0"/>
            </w:pPr>
            <w:r w:rsidRPr="00E17E68">
              <w:rPr>
                <w:rFonts w:eastAsia="Calibri"/>
                <w:color w:val="000000" w:themeColor="text1"/>
                <w:sz w:val="22"/>
                <w:szCs w:val="22"/>
              </w:rPr>
              <w:t>13</w:t>
            </w:r>
          </w:p>
        </w:tc>
      </w:tr>
      <w:tr w:rsidR="77E1F37E" w:rsidRPr="00E17E68" w14:paraId="24730774" w14:textId="77777777" w:rsidTr="009B473B">
        <w:trPr>
          <w:trHeight w:val="225"/>
        </w:trPr>
        <w:tc>
          <w:tcPr>
            <w:tcW w:w="2652" w:type="dxa"/>
            <w:shd w:val="clear" w:color="auto" w:fill="8E0003"/>
          </w:tcPr>
          <w:p w14:paraId="0A51EFB1" w14:textId="1A225AF0" w:rsidR="77E1F37E" w:rsidRPr="009B473B" w:rsidRDefault="77E1F37E" w:rsidP="009B473B">
            <w:pPr>
              <w:spacing w:before="0" w:after="0"/>
              <w:rPr>
                <w:color w:val="FFFFFF" w:themeColor="background1"/>
              </w:rPr>
            </w:pPr>
            <w:r w:rsidRPr="009B473B">
              <w:rPr>
                <w:rFonts w:eastAsia="Calibri"/>
                <w:b/>
                <w:bCs/>
                <w:color w:val="FFFFFF" w:themeColor="background1"/>
                <w:sz w:val="22"/>
                <w:szCs w:val="22"/>
              </w:rPr>
              <w:t>Totalsum</w:t>
            </w:r>
          </w:p>
        </w:tc>
        <w:tc>
          <w:tcPr>
            <w:tcW w:w="1561" w:type="dxa"/>
            <w:shd w:val="clear" w:color="auto" w:fill="8E0003"/>
          </w:tcPr>
          <w:p w14:paraId="389358F0" w14:textId="094BDB67" w:rsidR="77E1F37E" w:rsidRPr="009B473B" w:rsidRDefault="77E1F37E" w:rsidP="009B473B">
            <w:pPr>
              <w:spacing w:before="0" w:after="0"/>
              <w:rPr>
                <w:color w:val="FFFFFF" w:themeColor="background1"/>
              </w:rPr>
            </w:pPr>
            <w:r w:rsidRPr="009B473B">
              <w:rPr>
                <w:rFonts w:eastAsia="Calibri"/>
                <w:b/>
                <w:bCs/>
                <w:color w:val="FFFFFF" w:themeColor="background1"/>
                <w:sz w:val="22"/>
                <w:szCs w:val="22"/>
              </w:rPr>
              <w:t>50</w:t>
            </w:r>
          </w:p>
        </w:tc>
        <w:tc>
          <w:tcPr>
            <w:tcW w:w="1561" w:type="dxa"/>
            <w:shd w:val="clear" w:color="auto" w:fill="8E0003"/>
          </w:tcPr>
          <w:p w14:paraId="015BC36D" w14:textId="616B8BF5" w:rsidR="77E1F37E" w:rsidRPr="009B473B" w:rsidRDefault="77E1F37E" w:rsidP="009B473B">
            <w:pPr>
              <w:spacing w:before="0" w:after="0"/>
              <w:rPr>
                <w:color w:val="FFFFFF" w:themeColor="background1"/>
              </w:rPr>
            </w:pPr>
            <w:r w:rsidRPr="009B473B">
              <w:rPr>
                <w:rFonts w:eastAsia="Calibri"/>
                <w:b/>
                <w:bCs/>
                <w:color w:val="FFFFFF" w:themeColor="background1"/>
                <w:sz w:val="22"/>
                <w:szCs w:val="22"/>
              </w:rPr>
              <w:t>90</w:t>
            </w:r>
          </w:p>
        </w:tc>
        <w:tc>
          <w:tcPr>
            <w:tcW w:w="1561" w:type="dxa"/>
            <w:shd w:val="clear" w:color="auto" w:fill="8E0003"/>
          </w:tcPr>
          <w:p w14:paraId="58AF0009" w14:textId="59A261A5" w:rsidR="77E1F37E" w:rsidRPr="009B473B" w:rsidRDefault="77E1F37E" w:rsidP="009B473B">
            <w:pPr>
              <w:spacing w:before="0" w:after="0"/>
              <w:rPr>
                <w:color w:val="FFFFFF" w:themeColor="background1"/>
              </w:rPr>
            </w:pPr>
            <w:r w:rsidRPr="009B473B">
              <w:rPr>
                <w:rFonts w:eastAsia="Calibri"/>
                <w:b/>
                <w:bCs/>
                <w:color w:val="FFFFFF" w:themeColor="background1"/>
                <w:sz w:val="22"/>
                <w:szCs w:val="22"/>
              </w:rPr>
              <w:t>72</w:t>
            </w:r>
          </w:p>
        </w:tc>
        <w:tc>
          <w:tcPr>
            <w:tcW w:w="1561" w:type="dxa"/>
            <w:shd w:val="clear" w:color="auto" w:fill="8E0003"/>
          </w:tcPr>
          <w:p w14:paraId="1B67DB51" w14:textId="7C57A9BD" w:rsidR="77E1F37E" w:rsidRPr="009B473B" w:rsidRDefault="77E1F37E" w:rsidP="009B473B">
            <w:pPr>
              <w:spacing w:before="0" w:after="0"/>
              <w:rPr>
                <w:color w:val="FFFFFF" w:themeColor="background1"/>
              </w:rPr>
            </w:pPr>
            <w:r w:rsidRPr="009B473B">
              <w:rPr>
                <w:rFonts w:eastAsia="Calibri"/>
                <w:b/>
                <w:bCs/>
                <w:color w:val="FFFFFF" w:themeColor="background1"/>
                <w:sz w:val="22"/>
                <w:szCs w:val="22"/>
              </w:rPr>
              <w:t>78</w:t>
            </w:r>
          </w:p>
        </w:tc>
      </w:tr>
    </w:tbl>
    <w:p w14:paraId="6E98E3A1" w14:textId="0078CD5E" w:rsidR="00B22038" w:rsidRPr="00E17E68" w:rsidRDefault="10313C9F" w:rsidP="77E1F37E">
      <w:r w:rsidRPr="00E17E68">
        <w:rPr>
          <w:sz w:val="20"/>
          <w:szCs w:val="20"/>
        </w:rPr>
        <w:t>*</w:t>
      </w:r>
      <w:r w:rsidR="159C0F1F" w:rsidRPr="00E17E68">
        <w:rPr>
          <w:sz w:val="20"/>
          <w:szCs w:val="20"/>
        </w:rPr>
        <w:t xml:space="preserve">Vi oppdaterer stadig </w:t>
      </w:r>
      <w:r w:rsidR="0DD674F3" w:rsidRPr="00E17E68">
        <w:rPr>
          <w:sz w:val="20"/>
          <w:szCs w:val="20"/>
        </w:rPr>
        <w:t>statist</w:t>
      </w:r>
      <w:r w:rsidR="007C372F" w:rsidRPr="00E17E68">
        <w:rPr>
          <w:sz w:val="20"/>
          <w:szCs w:val="20"/>
        </w:rPr>
        <w:t>ikke</w:t>
      </w:r>
      <w:r w:rsidR="0DD674F3" w:rsidRPr="00E17E68">
        <w:rPr>
          <w:sz w:val="20"/>
          <w:szCs w:val="20"/>
        </w:rPr>
        <w:t xml:space="preserve">n vår, </w:t>
      </w:r>
      <w:r w:rsidR="5FD3BE00" w:rsidRPr="00E17E68">
        <w:rPr>
          <w:sz w:val="20"/>
          <w:szCs w:val="20"/>
        </w:rPr>
        <w:t>talet på</w:t>
      </w:r>
      <w:r w:rsidR="7CFD7A2D" w:rsidRPr="00E17E68">
        <w:rPr>
          <w:sz w:val="20"/>
          <w:szCs w:val="20"/>
        </w:rPr>
        <w:t xml:space="preserve"> saker </w:t>
      </w:r>
      <w:r w:rsidR="5FD3BE00" w:rsidRPr="00E17E68">
        <w:rPr>
          <w:sz w:val="20"/>
          <w:szCs w:val="20"/>
        </w:rPr>
        <w:t xml:space="preserve">under </w:t>
      </w:r>
      <w:r w:rsidR="0C58390D" w:rsidRPr="00E17E68">
        <w:rPr>
          <w:sz w:val="20"/>
          <w:szCs w:val="20"/>
        </w:rPr>
        <w:t xml:space="preserve">dei ulike grunnlaga </w:t>
      </w:r>
      <w:r w:rsidR="5FD3BE00" w:rsidRPr="00E17E68">
        <w:rPr>
          <w:sz w:val="20"/>
          <w:szCs w:val="20"/>
        </w:rPr>
        <w:t xml:space="preserve">kan derfor endre seg. </w:t>
      </w:r>
    </w:p>
    <w:p w14:paraId="52E56223" w14:textId="7ACAF466" w:rsidR="00B22038" w:rsidRPr="00E17E68" w:rsidRDefault="33ECEE5C" w:rsidP="00515C06">
      <w:pPr>
        <w:rPr>
          <w:sz w:val="20"/>
          <w:szCs w:val="20"/>
        </w:rPr>
      </w:pPr>
      <w:r w:rsidRPr="00E17E68">
        <w:rPr>
          <w:sz w:val="20"/>
          <w:szCs w:val="20"/>
        </w:rPr>
        <w:t>** De</w:t>
      </w:r>
      <w:r w:rsidR="00422C00" w:rsidRPr="00E17E68">
        <w:rPr>
          <w:sz w:val="20"/>
          <w:szCs w:val="20"/>
        </w:rPr>
        <w:t>i</w:t>
      </w:r>
      <w:r w:rsidRPr="00E17E68">
        <w:rPr>
          <w:sz w:val="20"/>
          <w:szCs w:val="20"/>
        </w:rPr>
        <w:t xml:space="preserve"> som kontaktar oss me</w:t>
      </w:r>
      <w:r w:rsidR="00422C00" w:rsidRPr="00E17E68">
        <w:rPr>
          <w:sz w:val="20"/>
          <w:szCs w:val="20"/>
        </w:rPr>
        <w:t>i</w:t>
      </w:r>
      <w:r w:rsidRPr="00E17E68">
        <w:rPr>
          <w:sz w:val="20"/>
          <w:szCs w:val="20"/>
        </w:rPr>
        <w:t>ner seg diskriminert på fleire grunnlag.</w:t>
      </w:r>
    </w:p>
    <w:p w14:paraId="06376BB4" w14:textId="073B69CB" w:rsidR="64C3568C" w:rsidRPr="00E17E68" w:rsidRDefault="64C3568C" w:rsidP="2D1B2973">
      <w:pPr>
        <w:rPr>
          <w:sz w:val="20"/>
          <w:szCs w:val="20"/>
        </w:rPr>
      </w:pPr>
      <w:r w:rsidRPr="00E17E68">
        <w:rPr>
          <w:sz w:val="20"/>
          <w:szCs w:val="20"/>
        </w:rPr>
        <w:t>*** Sjølv om sakane er registrert som “kjønn” og “trakassering”, er dette i all ho</w:t>
      </w:r>
      <w:r w:rsidR="00422C00" w:rsidRPr="00E17E68">
        <w:rPr>
          <w:sz w:val="20"/>
          <w:szCs w:val="20"/>
        </w:rPr>
        <w:t>vudsak</w:t>
      </w:r>
      <w:r w:rsidRPr="00E17E68">
        <w:rPr>
          <w:sz w:val="20"/>
          <w:szCs w:val="20"/>
        </w:rPr>
        <w:t xml:space="preserve"> saker som gjeld seksuell trakassering. </w:t>
      </w:r>
      <w:r w:rsidR="00433F67" w:rsidRPr="00E17E68">
        <w:rPr>
          <w:sz w:val="20"/>
          <w:szCs w:val="20"/>
        </w:rPr>
        <w:t>Ombodet</w:t>
      </w:r>
      <w:r w:rsidRPr="00E17E68">
        <w:rPr>
          <w:sz w:val="20"/>
          <w:szCs w:val="20"/>
        </w:rPr>
        <w:t xml:space="preserve"> vurderer å et</w:t>
      </w:r>
      <w:r w:rsidR="089D1299" w:rsidRPr="00E17E68">
        <w:rPr>
          <w:sz w:val="20"/>
          <w:szCs w:val="20"/>
        </w:rPr>
        <w:t>ablere e</w:t>
      </w:r>
      <w:r w:rsidR="00D72A2D" w:rsidRPr="00E17E68">
        <w:rPr>
          <w:sz w:val="20"/>
          <w:szCs w:val="20"/>
        </w:rPr>
        <w:t>i</w:t>
      </w:r>
      <w:r w:rsidR="089D1299" w:rsidRPr="00E17E68">
        <w:rPr>
          <w:sz w:val="20"/>
          <w:szCs w:val="20"/>
        </w:rPr>
        <w:t>n e</w:t>
      </w:r>
      <w:r w:rsidR="00D72A2D" w:rsidRPr="00E17E68">
        <w:rPr>
          <w:sz w:val="20"/>
          <w:szCs w:val="20"/>
        </w:rPr>
        <w:t>i</w:t>
      </w:r>
      <w:r w:rsidR="089D1299" w:rsidRPr="00E17E68">
        <w:rPr>
          <w:sz w:val="20"/>
          <w:szCs w:val="20"/>
        </w:rPr>
        <w:t>gen kategori for seksuell trakassering slik at tal</w:t>
      </w:r>
      <w:r w:rsidR="00D72A2D" w:rsidRPr="00E17E68">
        <w:rPr>
          <w:sz w:val="20"/>
          <w:szCs w:val="20"/>
        </w:rPr>
        <w:t>a</w:t>
      </w:r>
      <w:r w:rsidR="089D1299" w:rsidRPr="00E17E68">
        <w:rPr>
          <w:sz w:val="20"/>
          <w:szCs w:val="20"/>
        </w:rPr>
        <w:t xml:space="preserve"> blir meir nøyaktige. </w:t>
      </w:r>
    </w:p>
    <w:p w14:paraId="40355064" w14:textId="77777777" w:rsidR="000A7F24" w:rsidRDefault="000A7F24" w:rsidP="000A7F24"/>
    <w:p w14:paraId="0D66BFB5" w14:textId="77777777" w:rsidR="000A7F24" w:rsidRDefault="000A7F24" w:rsidP="000A7F24"/>
    <w:p w14:paraId="03D3D139" w14:textId="6AF7D1B7" w:rsidR="00A81BD6" w:rsidRPr="000A7F24" w:rsidRDefault="00A81BD6" w:rsidP="000A7F24">
      <w:pPr>
        <w:pStyle w:val="Overskrift3"/>
      </w:pPr>
      <w:r w:rsidRPr="000A7F24">
        <w:lastRenderedPageBreak/>
        <w:t>God og rask hjelp</w:t>
      </w:r>
    </w:p>
    <w:p w14:paraId="700E3239" w14:textId="27C8C553" w:rsidR="00A81BD6" w:rsidRPr="00E17E68" w:rsidRDefault="00A81BD6" w:rsidP="00A81BD6">
      <w:r w:rsidRPr="00E17E68">
        <w:t xml:space="preserve">For å kunne rettleie dei som er utsette for diskriminering, er vi opptatt av at dei raskt skal kome i kontakt med oss. Personar som ringer oss, skal få svar same dag. Når det gjeld skriftlege førespurnader, skal vi gi svar så snart som mogleg og seinast i løpet av ni dagar. Dette oppfyller vi. Vi er godt nøgde med at rettleiingstenesta aldri blei lukka da heile samfunnet stengde i mars 2020. Rettleiingstenesta har rettleia frå heimekontor det meste av tida frå </w:t>
      </w:r>
      <w:r w:rsidR="2D845473" w:rsidRPr="00E17E68">
        <w:t xml:space="preserve">12. </w:t>
      </w:r>
      <w:r w:rsidRPr="00E17E68">
        <w:t xml:space="preserve">mars 2020 og ut året. Etter nokre veker med lågare </w:t>
      </w:r>
      <w:proofErr w:type="spellStart"/>
      <w:r w:rsidRPr="00E17E68">
        <w:t>antal</w:t>
      </w:r>
      <w:proofErr w:type="spellEnd"/>
      <w:r w:rsidRPr="00E17E68">
        <w:t xml:space="preserve"> førespurnader, jamna det seg tidleg ut og var </w:t>
      </w:r>
      <w:r w:rsidR="00524FAE" w:rsidRPr="00E17E68">
        <w:t xml:space="preserve">på same nivå </w:t>
      </w:r>
      <w:r w:rsidRPr="00E17E68">
        <w:t>som før.</w:t>
      </w:r>
    </w:p>
    <w:p w14:paraId="6EFB74C0" w14:textId="77777777" w:rsidR="007568B5" w:rsidRPr="00E17E68" w:rsidRDefault="007568B5" w:rsidP="00A81BD6">
      <w:pPr>
        <w:rPr>
          <w:b/>
        </w:rPr>
      </w:pPr>
    </w:p>
    <w:p w14:paraId="67C2097F" w14:textId="2DA09A88" w:rsidR="00A81BD6" w:rsidRPr="00E17E68" w:rsidRDefault="00E67434" w:rsidP="00F24E35">
      <w:pPr>
        <w:pStyle w:val="Overskrift3"/>
      </w:pPr>
      <w:r w:rsidRPr="00E17E68">
        <w:rPr>
          <w:rStyle w:val="Overskrift3Tegn"/>
          <w:b/>
          <w:bCs/>
        </w:rPr>
        <w:t>Etnisitets satsinga</w:t>
      </w:r>
      <w:r w:rsidR="00A81BD6" w:rsidRPr="00E17E68">
        <w:t xml:space="preserve"> </w:t>
      </w:r>
    </w:p>
    <w:p w14:paraId="19F33EA8" w14:textId="2F3A011F" w:rsidR="00650938" w:rsidRPr="00E17E68" w:rsidRDefault="1045D439" w:rsidP="00650938">
      <w:r w:rsidRPr="00E17E68">
        <w:t xml:space="preserve">Vi ønsker at fleire personar med </w:t>
      </w:r>
      <w:r w:rsidR="00E67434" w:rsidRPr="00E17E68">
        <w:t>innvandrarbakgrunn</w:t>
      </w:r>
      <w:r w:rsidRPr="00E17E68">
        <w:t xml:space="preserve"> </w:t>
      </w:r>
      <w:r w:rsidR="00A81BD6" w:rsidRPr="00E17E68">
        <w:t>kontakt</w:t>
      </w:r>
      <w:r w:rsidR="00554A78" w:rsidRPr="00E17E68">
        <w:t>a</w:t>
      </w:r>
      <w:r w:rsidR="00A81BD6" w:rsidRPr="00E17E68">
        <w:t>r</w:t>
      </w:r>
      <w:r w:rsidRPr="00E17E68">
        <w:t xml:space="preserve"> oss for </w:t>
      </w:r>
      <w:r w:rsidR="00524FAE" w:rsidRPr="00E17E68">
        <w:t>rettleiing</w:t>
      </w:r>
      <w:r w:rsidRPr="00E17E68">
        <w:t xml:space="preserve"> i saker </w:t>
      </w:r>
      <w:r w:rsidR="2DCE6359" w:rsidRPr="00E17E68">
        <w:t xml:space="preserve">der </w:t>
      </w:r>
      <w:r w:rsidRPr="00E17E68">
        <w:t>de</w:t>
      </w:r>
      <w:r w:rsidR="76CFCD08" w:rsidRPr="00E17E68">
        <w:t>i</w:t>
      </w:r>
      <w:r w:rsidRPr="00E17E68">
        <w:t xml:space="preserve"> mistenker at de</w:t>
      </w:r>
      <w:r w:rsidR="00554A78" w:rsidRPr="00E17E68">
        <w:t>i</w:t>
      </w:r>
      <w:r w:rsidRPr="00E17E68">
        <w:t xml:space="preserve"> har blitt diskriminert</w:t>
      </w:r>
      <w:r w:rsidR="004204AD" w:rsidRPr="00E17E68">
        <w:t>e</w:t>
      </w:r>
      <w:r w:rsidRPr="00E17E68">
        <w:t xml:space="preserve">. </w:t>
      </w:r>
    </w:p>
    <w:p w14:paraId="23B76DA1" w14:textId="2D4BDD1D" w:rsidR="00650938" w:rsidRPr="00E17E68" w:rsidRDefault="21064F2B" w:rsidP="00650938">
      <w:r w:rsidRPr="00E17E68">
        <w:t xml:space="preserve">I </w:t>
      </w:r>
      <w:r w:rsidR="1045D439" w:rsidRPr="00E17E68">
        <w:t>2020 gjennomførte vi derfor fleire aktivitetar for å gj</w:t>
      </w:r>
      <w:r w:rsidR="37FDDEAB" w:rsidRPr="00E17E68">
        <w:t>e</w:t>
      </w:r>
      <w:r w:rsidR="1045D439" w:rsidRPr="00E17E68">
        <w:t xml:space="preserve">re </w:t>
      </w:r>
      <w:r w:rsidR="26E3E440" w:rsidRPr="00E17E68">
        <w:t xml:space="preserve">rettleiingstenesta meir </w:t>
      </w:r>
      <w:r w:rsidR="1045D439" w:rsidRPr="00E17E68">
        <w:t xml:space="preserve">kjent for innvandrarbefolkninga. </w:t>
      </w:r>
      <w:r w:rsidR="00A81BD6" w:rsidRPr="00E17E68">
        <w:t xml:space="preserve">Vi </w:t>
      </w:r>
      <w:r w:rsidR="0022196B" w:rsidRPr="00E17E68">
        <w:t xml:space="preserve">har </w:t>
      </w:r>
      <w:r w:rsidR="00A81BD6" w:rsidRPr="00E17E68">
        <w:t>oversett</w:t>
      </w:r>
      <w:r w:rsidR="1045D439" w:rsidRPr="00E17E68">
        <w:t xml:space="preserve"> informasjon om ombodet til samisk, polsk, fransk, arabisk og somalisk. I tillegg</w:t>
      </w:r>
      <w:r w:rsidR="713C13C6" w:rsidRPr="00E17E68">
        <w:t xml:space="preserve"> o</w:t>
      </w:r>
      <w:r w:rsidR="1045D439" w:rsidRPr="00E17E68">
        <w:t>pprett</w:t>
      </w:r>
      <w:r w:rsidR="17F9D408" w:rsidRPr="00E17E68">
        <w:t>a vi</w:t>
      </w:r>
      <w:r w:rsidR="1045D439" w:rsidRPr="00E17E68">
        <w:t xml:space="preserve"> kontakt med Karrieresenteret ved Universitetet i Oslo slik at studentar som har spørsmål om diskriminering </w:t>
      </w:r>
      <w:r w:rsidR="33BEF4BE" w:rsidRPr="00E17E68">
        <w:t xml:space="preserve">veit om oss og </w:t>
      </w:r>
      <w:r w:rsidR="1045D439" w:rsidRPr="00E17E68">
        <w:t xml:space="preserve">kan kontakte oss for </w:t>
      </w:r>
      <w:r w:rsidR="5F9757CE" w:rsidRPr="00E17E68">
        <w:t>rettleiing</w:t>
      </w:r>
      <w:r w:rsidR="1045D439" w:rsidRPr="00E17E68">
        <w:t xml:space="preserve">. Vi la også </w:t>
      </w:r>
      <w:r w:rsidR="015AFE01" w:rsidRPr="00E17E68">
        <w:t xml:space="preserve">særleg </w:t>
      </w:r>
      <w:r w:rsidR="1045D439" w:rsidRPr="00E17E68">
        <w:t xml:space="preserve">til rette for personlege </w:t>
      </w:r>
      <w:r w:rsidR="00E67434" w:rsidRPr="00E17E68">
        <w:t>oppmøte</w:t>
      </w:r>
      <w:r w:rsidR="1045D439" w:rsidRPr="00E17E68">
        <w:t xml:space="preserve"> frå personar med innvandrarbakgrunn som treng</w:t>
      </w:r>
      <w:r w:rsidR="3CCEE8C2" w:rsidRPr="00E17E68">
        <w:t>d</w:t>
      </w:r>
      <w:r w:rsidR="1045D439" w:rsidRPr="00E17E68">
        <w:t xml:space="preserve">e </w:t>
      </w:r>
      <w:r w:rsidR="004F651D" w:rsidRPr="00E17E68">
        <w:t>rettleiing</w:t>
      </w:r>
      <w:r w:rsidR="6D223085" w:rsidRPr="00E17E68">
        <w:t>. Vi har dessutan h</w:t>
      </w:r>
      <w:r w:rsidR="000C1610" w:rsidRPr="00E17E68">
        <w:t>alde</w:t>
      </w:r>
      <w:r w:rsidR="1045D439" w:rsidRPr="00E17E68">
        <w:t xml:space="preserve"> kurs </w:t>
      </w:r>
      <w:r w:rsidR="399A5C3B" w:rsidRPr="00E17E68">
        <w:t>med særleg fokus</w:t>
      </w:r>
      <w:r w:rsidR="3A20DED9" w:rsidRPr="00E17E68">
        <w:t xml:space="preserve"> på diskriminering grunna etnisitet</w:t>
      </w:r>
      <w:r w:rsidR="1045D439" w:rsidRPr="00E17E68">
        <w:t xml:space="preserve">. </w:t>
      </w:r>
    </w:p>
    <w:p w14:paraId="4EF56E9D" w14:textId="669BEAE7" w:rsidR="00302D50" w:rsidRPr="00E17E68" w:rsidRDefault="1045D439" w:rsidP="00302D50">
      <w:r w:rsidRPr="00E17E68">
        <w:t xml:space="preserve">Dette arbeidet vil </w:t>
      </w:r>
      <w:r w:rsidR="63DF1E01" w:rsidRPr="00E17E68">
        <w:t xml:space="preserve">halde fram </w:t>
      </w:r>
      <w:r w:rsidRPr="00E17E68">
        <w:t>i 2021</w:t>
      </w:r>
      <w:r w:rsidR="7F54F89E" w:rsidRPr="00E17E68">
        <w:t xml:space="preserve">. Vi skal </w:t>
      </w:r>
      <w:r w:rsidRPr="00E17E68">
        <w:t>utarbeide informasjonsbrosjyrar og e</w:t>
      </w:r>
      <w:r w:rsidR="17AB051D" w:rsidRPr="00E17E68">
        <w:t>i</w:t>
      </w:r>
      <w:r w:rsidRPr="00E17E68">
        <w:t xml:space="preserve">n </w:t>
      </w:r>
      <w:proofErr w:type="spellStart"/>
      <w:r w:rsidR="09EE73D0" w:rsidRPr="00E17E68">
        <w:t>SoMe</w:t>
      </w:r>
      <w:proofErr w:type="spellEnd"/>
      <w:r w:rsidR="09EE73D0" w:rsidRPr="00E17E68">
        <w:t>-</w:t>
      </w:r>
      <w:r w:rsidRPr="00E17E68">
        <w:t xml:space="preserve">kampanje </w:t>
      </w:r>
      <w:r w:rsidR="00FD12DF" w:rsidRPr="00E17E68">
        <w:t>(sosiale medi</w:t>
      </w:r>
      <w:r w:rsidR="00885D36" w:rsidRPr="00E17E68">
        <w:t>um</w:t>
      </w:r>
      <w:r w:rsidR="00FD12DF" w:rsidRPr="00E17E68">
        <w:t xml:space="preserve">) </w:t>
      </w:r>
      <w:r w:rsidRPr="00E17E68">
        <w:t>om etnisk diskriminering i arbeidslivet.</w:t>
      </w:r>
    </w:p>
    <w:p w14:paraId="24369B21" w14:textId="131A5AA6" w:rsidR="00C64DE7" w:rsidRPr="00E17E68" w:rsidRDefault="7C4E5B3F" w:rsidP="00C64DE7">
      <w:r w:rsidRPr="00E17E68">
        <w:t>I vår rapport over utviklinga innanfor diskrimineringsretten i 2019 (s</w:t>
      </w:r>
      <w:r w:rsidR="7E24399B" w:rsidRPr="00E17E68">
        <w:t>jå</w:t>
      </w:r>
      <w:r w:rsidRPr="00E17E68">
        <w:t xml:space="preserve"> </w:t>
      </w:r>
      <w:r w:rsidR="3EB741ED" w:rsidRPr="00E17E68">
        <w:t>nærmare</w:t>
      </w:r>
      <w:r w:rsidRPr="00E17E68">
        <w:t xml:space="preserve"> omtale under)</w:t>
      </w:r>
      <w:r w:rsidR="4A42E3ED" w:rsidRPr="00E17E68">
        <w:t xml:space="preserve"> har vi gjort e</w:t>
      </w:r>
      <w:r w:rsidR="00511B67" w:rsidRPr="00E17E68">
        <w:t>i</w:t>
      </w:r>
      <w:r w:rsidR="4A42E3ED" w:rsidRPr="00E17E68">
        <w:t>n særleg gjennomgang av sak</w:t>
      </w:r>
      <w:r w:rsidR="00511B67" w:rsidRPr="00E17E68">
        <w:t>e</w:t>
      </w:r>
      <w:r w:rsidR="4A42E3ED" w:rsidRPr="00E17E68">
        <w:t xml:space="preserve">r som </w:t>
      </w:r>
      <w:r w:rsidR="00511B67" w:rsidRPr="00E17E68">
        <w:t xml:space="preserve">handlar om </w:t>
      </w:r>
      <w:r w:rsidR="4A42E3ED" w:rsidRPr="00E17E68">
        <w:t>etnisitet.</w:t>
      </w:r>
    </w:p>
    <w:p w14:paraId="75BBE41C" w14:textId="58CECF73" w:rsidR="47D6D8F6" w:rsidRPr="00E17E68" w:rsidRDefault="47D6D8F6" w:rsidP="460842C9"/>
    <w:p w14:paraId="60096BF9" w14:textId="5CB350DA" w:rsidR="768340E5" w:rsidRPr="00E17E68" w:rsidRDefault="00220974" w:rsidP="00F24E35">
      <w:pPr>
        <w:pStyle w:val="Overskrift3"/>
      </w:pPr>
      <w:r w:rsidRPr="00E17E68">
        <w:t>Heimeside og sosiale medium</w:t>
      </w:r>
      <w:r w:rsidR="768340E5" w:rsidRPr="00E17E68">
        <w:t xml:space="preserve"> </w:t>
      </w:r>
    </w:p>
    <w:p w14:paraId="648027DD" w14:textId="5299109E" w:rsidR="768340E5" w:rsidRPr="00E17E68" w:rsidRDefault="768340E5" w:rsidP="38B4DEA4">
      <w:r w:rsidRPr="00E17E68">
        <w:t>Nettsida er ein kanal der vi g</w:t>
      </w:r>
      <w:r w:rsidR="006B588C" w:rsidRPr="00E17E68">
        <w:t>ir</w:t>
      </w:r>
      <w:r w:rsidRPr="00E17E68">
        <w:t xml:space="preserve"> rettleiing, og fortel folk, det vere seg enkeltpersonar, tillitsvalde, HR-tilsette og arbeidsgjevarar om rettar og plikter. Vi har </w:t>
      </w:r>
      <w:proofErr w:type="spellStart"/>
      <w:r w:rsidRPr="00E17E68">
        <w:t>óg</w:t>
      </w:r>
      <w:proofErr w:type="spellEnd"/>
      <w:r w:rsidRPr="00E17E68">
        <w:t xml:space="preserve"> </w:t>
      </w:r>
      <w:proofErr w:type="spellStart"/>
      <w:r w:rsidR="213D2467" w:rsidRPr="00E17E68">
        <w:t>kryptert</w:t>
      </w:r>
      <w:proofErr w:type="spellEnd"/>
      <w:r w:rsidR="213D2467" w:rsidRPr="00E17E68">
        <w:t xml:space="preserve"> </w:t>
      </w:r>
      <w:r w:rsidRPr="00E17E68">
        <w:t>kontaktskjema på nett som er ein s</w:t>
      </w:r>
      <w:r w:rsidR="007C372F" w:rsidRPr="00E17E68">
        <w:t>ikke</w:t>
      </w:r>
      <w:r w:rsidRPr="00E17E68">
        <w:t>r kommunikasjonskanal til ombodet sine saks</w:t>
      </w:r>
      <w:r w:rsidR="00E03F96" w:rsidRPr="00E17E68">
        <w:t>behandlarar</w:t>
      </w:r>
      <w:r w:rsidRPr="00E17E68">
        <w:t>.</w:t>
      </w:r>
    </w:p>
    <w:p w14:paraId="23864585" w14:textId="0BDEB323" w:rsidR="00DB0B23" w:rsidRPr="00E17E68" w:rsidRDefault="2B9C1B7F" w:rsidP="1196EDD6">
      <w:r w:rsidRPr="00E17E68">
        <w:t xml:space="preserve">I tillegg </w:t>
      </w:r>
      <w:r w:rsidR="17957908" w:rsidRPr="00E17E68">
        <w:t xml:space="preserve">nyttar </w:t>
      </w:r>
      <w:r w:rsidRPr="00E17E68">
        <w:t xml:space="preserve">vi sosiale medium til å informere generelt om kva for rettar, plikter og praksisar som finst i diskrimineringslovgjevinga, </w:t>
      </w:r>
      <w:r w:rsidR="50B963AE" w:rsidRPr="00E17E68">
        <w:t xml:space="preserve">vi har </w:t>
      </w:r>
      <w:r w:rsidRPr="00E17E68">
        <w:t xml:space="preserve">særleg </w:t>
      </w:r>
      <w:r w:rsidR="1DD746A1" w:rsidRPr="00E17E68">
        <w:t xml:space="preserve">gjort det </w:t>
      </w:r>
      <w:r w:rsidRPr="00E17E68">
        <w:t xml:space="preserve">gjennom ulike </w:t>
      </w:r>
      <w:proofErr w:type="spellStart"/>
      <w:r w:rsidR="301BD4FD" w:rsidRPr="00E17E68">
        <w:t>SoMe</w:t>
      </w:r>
      <w:proofErr w:type="spellEnd"/>
      <w:r w:rsidRPr="00E17E68">
        <w:t>-kampanj</w:t>
      </w:r>
      <w:r w:rsidR="00900CA7" w:rsidRPr="00E17E68">
        <w:t>a</w:t>
      </w:r>
      <w:r w:rsidRPr="00E17E68">
        <w:t>r i 2020.</w:t>
      </w:r>
      <w:r w:rsidR="04B1FB29" w:rsidRPr="00E17E68">
        <w:t xml:space="preserve"> Her ser de to dømer frå </w:t>
      </w:r>
      <w:proofErr w:type="spellStart"/>
      <w:r w:rsidR="6DA7D81A" w:rsidRPr="00E17E68">
        <w:t>SoMe</w:t>
      </w:r>
      <w:proofErr w:type="spellEnd"/>
      <w:r w:rsidR="6DA7D81A" w:rsidRPr="00E17E68">
        <w:t>-kampanje</w:t>
      </w:r>
      <w:r w:rsidR="00E03A9A" w:rsidRPr="00E17E68">
        <w:t>n</w:t>
      </w:r>
      <w:r w:rsidR="04B1FB29" w:rsidRPr="00E17E68">
        <w:t xml:space="preserve"> </w:t>
      </w:r>
      <w:r w:rsidR="53E9F80A" w:rsidRPr="00E17E68">
        <w:t>mot seksuell trakassering</w:t>
      </w:r>
      <w:r w:rsidR="1401D4B4" w:rsidRPr="00E17E68">
        <w:t>:</w:t>
      </w:r>
    </w:p>
    <w:p w14:paraId="0C668B77" w14:textId="5ADB6DCF" w:rsidR="00286A76" w:rsidRPr="00E17E68" w:rsidRDefault="5139D73B" w:rsidP="000B042F">
      <w:pPr>
        <w:ind w:firstLine="708"/>
        <w:rPr>
          <w:b/>
        </w:rPr>
      </w:pPr>
      <w:r>
        <w:rPr>
          <w:noProof/>
        </w:rPr>
        <w:drawing>
          <wp:inline distT="0" distB="0" distL="0" distR="0" wp14:anchorId="1375DB83" wp14:editId="641D3B89">
            <wp:extent cx="1929600" cy="1929600"/>
            <wp:effectExtent l="0" t="0" r="0" b="0"/>
            <wp:docPr id="1811926314" name="Bilde 1811926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81192631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29600" cy="1929600"/>
                    </a:xfrm>
                    <a:prstGeom prst="rect">
                      <a:avLst/>
                    </a:prstGeom>
                  </pic:spPr>
                </pic:pic>
              </a:graphicData>
            </a:graphic>
          </wp:inline>
        </w:drawing>
      </w:r>
      <w:r w:rsidR="00B354DE">
        <w:rPr>
          <w:b/>
        </w:rPr>
        <w:tab/>
      </w:r>
      <w:r w:rsidR="00D25DA3">
        <w:rPr>
          <w:b/>
        </w:rPr>
        <w:tab/>
      </w:r>
      <w:r>
        <w:rPr>
          <w:noProof/>
        </w:rPr>
        <w:drawing>
          <wp:inline distT="0" distB="0" distL="0" distR="0" wp14:anchorId="5AF3C9EE" wp14:editId="557100B2">
            <wp:extent cx="1954800" cy="1954800"/>
            <wp:effectExtent l="0" t="0" r="7620" b="7620"/>
            <wp:docPr id="269124055" name="Bilde 269124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6912405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54800" cy="1954800"/>
                    </a:xfrm>
                    <a:prstGeom prst="rect">
                      <a:avLst/>
                    </a:prstGeom>
                  </pic:spPr>
                </pic:pic>
              </a:graphicData>
            </a:graphic>
          </wp:inline>
        </w:drawing>
      </w:r>
    </w:p>
    <w:p w14:paraId="3B8B67CE" w14:textId="30530A84" w:rsidR="00220974" w:rsidRPr="00E17E68" w:rsidRDefault="00220974" w:rsidP="00286A76">
      <w:pPr>
        <w:rPr>
          <w:b/>
        </w:rPr>
      </w:pPr>
    </w:p>
    <w:p w14:paraId="1ECC0411" w14:textId="142FE4BB" w:rsidR="14F7C0EB" w:rsidRPr="00E17E68" w:rsidRDefault="1697D303" w:rsidP="00F24E35">
      <w:pPr>
        <w:pStyle w:val="Overskrift3"/>
      </w:pPr>
      <w:r w:rsidRPr="00E17E68">
        <w:lastRenderedPageBreak/>
        <w:t>Korona</w:t>
      </w:r>
      <w:r w:rsidR="0346E42E" w:rsidRPr="00E17E68">
        <w:t xml:space="preserve"> – nye problemstillingar</w:t>
      </w:r>
      <w:r w:rsidR="470CEDF6" w:rsidRPr="00E17E68">
        <w:t xml:space="preserve"> i rettleiingstenesta</w:t>
      </w:r>
    </w:p>
    <w:p w14:paraId="45C8846A" w14:textId="573205EF" w:rsidR="2B84AADB" w:rsidRPr="00E17E68" w:rsidRDefault="343CF3E5" w:rsidP="37005514">
      <w:pPr>
        <w:spacing w:line="257" w:lineRule="auto"/>
      </w:pPr>
      <w:r w:rsidRPr="00E17E68">
        <w:t xml:space="preserve">Koronapandemien førte med seg fleire nye problemstillingar også på likestillings- og diskrimineringsfeltet. </w:t>
      </w:r>
      <w:r w:rsidR="6637B409" w:rsidRPr="00E17E68">
        <w:t xml:space="preserve">Vi fekk klart flest saker om </w:t>
      </w:r>
      <w:proofErr w:type="spellStart"/>
      <w:r w:rsidR="6637B409" w:rsidRPr="00E17E68">
        <w:t>permittering</w:t>
      </w:r>
      <w:proofErr w:type="spellEnd"/>
      <w:r w:rsidR="6637B409" w:rsidRPr="00E17E68">
        <w:t xml:space="preserve">, særleg knytt til diskrimineringsgrunnlaget graviditet og foreldrepermisjon. Elles </w:t>
      </w:r>
      <w:r w:rsidR="0F311AF4" w:rsidRPr="00E17E68">
        <w:t xml:space="preserve">var </w:t>
      </w:r>
      <w:r w:rsidR="6637B409" w:rsidRPr="00E17E68">
        <w:t>det ganske stort spenn i problemstilling</w:t>
      </w:r>
      <w:r w:rsidR="6E96144C" w:rsidRPr="00E17E68">
        <w:t>a</w:t>
      </w:r>
      <w:r w:rsidR="6637B409" w:rsidRPr="00E17E68">
        <w:t>ne</w:t>
      </w:r>
      <w:r w:rsidR="357335AC" w:rsidRPr="00E17E68">
        <w:t>. Nok</w:t>
      </w:r>
      <w:r w:rsidR="2BD161F7" w:rsidRPr="00E17E68">
        <w:t>re</w:t>
      </w:r>
      <w:r w:rsidR="357335AC" w:rsidRPr="00E17E68">
        <w:t xml:space="preserve"> gjaldt </w:t>
      </w:r>
      <w:r w:rsidR="6637B409" w:rsidRPr="00E17E68">
        <w:t>bekymring</w:t>
      </w:r>
      <w:r w:rsidR="22ECE2F8" w:rsidRPr="00E17E68">
        <w:t>a</w:t>
      </w:r>
      <w:r w:rsidR="6637B409" w:rsidRPr="00E17E68">
        <w:t>r knytt til rett</w:t>
      </w:r>
      <w:r w:rsidR="008865BD" w:rsidRPr="00E17E68">
        <w:t>stryggleiken</w:t>
      </w:r>
      <w:r w:rsidR="6637B409" w:rsidRPr="00E17E68">
        <w:t xml:space="preserve"> til </w:t>
      </w:r>
      <w:r w:rsidR="009B6EED" w:rsidRPr="00E17E68">
        <w:t>utviklingshemma</w:t>
      </w:r>
      <w:r w:rsidR="6637B409" w:rsidRPr="00E17E68">
        <w:t xml:space="preserve"> og pasient</w:t>
      </w:r>
      <w:r w:rsidR="0495E98C" w:rsidRPr="00E17E68">
        <w:t>a</w:t>
      </w:r>
      <w:r w:rsidR="6637B409" w:rsidRPr="00E17E68">
        <w:t xml:space="preserve">r </w:t>
      </w:r>
      <w:r w:rsidR="00530262" w:rsidRPr="00E17E68">
        <w:t>lagt under</w:t>
      </w:r>
      <w:r w:rsidR="6637B409" w:rsidRPr="00E17E68">
        <w:t xml:space="preserve"> tvungen psykisk helsevern, øvre aldersgrense for støtteordning</w:t>
      </w:r>
      <w:r w:rsidR="592197FB" w:rsidRPr="00E17E68">
        <w:t>a</w:t>
      </w:r>
      <w:r w:rsidR="6637B409" w:rsidRPr="00E17E68">
        <w:t>r for frilans</w:t>
      </w:r>
      <w:r w:rsidR="74B70795" w:rsidRPr="00E17E68">
        <w:t>a</w:t>
      </w:r>
      <w:r w:rsidR="6637B409" w:rsidRPr="00E17E68">
        <w:t>r</w:t>
      </w:r>
      <w:r w:rsidR="7235829E" w:rsidRPr="00E17E68">
        <w:t>ar</w:t>
      </w:r>
      <w:r w:rsidR="6637B409" w:rsidRPr="00E17E68">
        <w:t xml:space="preserve"> og s</w:t>
      </w:r>
      <w:r w:rsidR="6038113A" w:rsidRPr="00E17E68">
        <w:t>jø</w:t>
      </w:r>
      <w:r w:rsidR="6637B409" w:rsidRPr="00E17E68">
        <w:t>lvstendig næringsdriv</w:t>
      </w:r>
      <w:r w:rsidR="33032FCC" w:rsidRPr="00E17E68">
        <w:t>a</w:t>
      </w:r>
      <w:r w:rsidR="6637B409" w:rsidRPr="00E17E68">
        <w:t>nde, offentl</w:t>
      </w:r>
      <w:r w:rsidR="659731AF" w:rsidRPr="00E17E68">
        <w:t>e</w:t>
      </w:r>
      <w:r w:rsidR="6637B409" w:rsidRPr="00E17E68">
        <w:t>ge yt</w:t>
      </w:r>
      <w:r w:rsidR="3468DFD9" w:rsidRPr="00E17E68">
        <w:t>ingar</w:t>
      </w:r>
      <w:r w:rsidR="6637B409" w:rsidRPr="00E17E68">
        <w:t>, offentl</w:t>
      </w:r>
      <w:r w:rsidR="3150713D" w:rsidRPr="00E17E68">
        <w:t>e</w:t>
      </w:r>
      <w:r w:rsidR="6637B409" w:rsidRPr="00E17E68">
        <w:t xml:space="preserve">g forvaltning og arbeidsliv. </w:t>
      </w:r>
    </w:p>
    <w:p w14:paraId="6E7BBF31" w14:textId="3438ED30" w:rsidR="2B84AADB" w:rsidRPr="00E17E68" w:rsidRDefault="546243F0" w:rsidP="76188B15">
      <w:pPr>
        <w:spacing w:line="257" w:lineRule="auto"/>
      </w:pPr>
      <w:r w:rsidRPr="00E17E68">
        <w:t>Fle</w:t>
      </w:r>
      <w:r w:rsidR="78E74513" w:rsidRPr="00E17E68">
        <w:t>i</w:t>
      </w:r>
      <w:r w:rsidRPr="00E17E68">
        <w:t>re av problemstilling</w:t>
      </w:r>
      <w:r w:rsidR="0FC28FA7" w:rsidRPr="00E17E68">
        <w:t>a</w:t>
      </w:r>
      <w:r w:rsidRPr="00E17E68">
        <w:t xml:space="preserve">ne </w:t>
      </w:r>
      <w:r w:rsidR="64338686" w:rsidRPr="00E17E68">
        <w:t>blei</w:t>
      </w:r>
      <w:r w:rsidRPr="00E17E68">
        <w:t xml:space="preserve"> løft</w:t>
      </w:r>
      <w:r w:rsidR="4F4A4E4B" w:rsidRPr="00E17E68">
        <w:t>a</w:t>
      </w:r>
      <w:r w:rsidRPr="00E17E68">
        <w:t xml:space="preserve"> i pådriv</w:t>
      </w:r>
      <w:r w:rsidR="12B13A53" w:rsidRPr="00E17E68">
        <w:t>a</w:t>
      </w:r>
      <w:r w:rsidRPr="00E17E68">
        <w:t xml:space="preserve">rarbeidet </w:t>
      </w:r>
      <w:r w:rsidR="2E78CEBF" w:rsidRPr="00E17E68">
        <w:t xml:space="preserve">vårt. </w:t>
      </w:r>
      <w:r w:rsidR="4EE5AA95" w:rsidRPr="00E17E68">
        <w:t xml:space="preserve">Mellom anna skreiv ombodet til Helsedirektoratet uroa om korleis koronasituasjonen påverka utviklingshemma og </w:t>
      </w:r>
      <w:r w:rsidR="009B6EED" w:rsidRPr="00E17E68">
        <w:t>rettstryggleiken</w:t>
      </w:r>
      <w:r w:rsidR="4EE5AA95" w:rsidRPr="00E17E68">
        <w:t xml:space="preserve"> til pasientar</w:t>
      </w:r>
      <w:r w:rsidR="006254A6" w:rsidRPr="00E17E68">
        <w:t xml:space="preserve"> lagt under</w:t>
      </w:r>
      <w:r w:rsidR="4EE5AA95" w:rsidRPr="00E17E68">
        <w:t xml:space="preserve"> psykisk helsevern.</w:t>
      </w:r>
    </w:p>
    <w:p w14:paraId="27086C2B" w14:textId="2A2F272B" w:rsidR="2B84AADB" w:rsidRPr="00E17E68" w:rsidRDefault="0F96BA96" w:rsidP="76188B15">
      <w:pPr>
        <w:spacing w:line="257" w:lineRule="auto"/>
      </w:pPr>
      <w:r w:rsidRPr="00E17E68">
        <w:t xml:space="preserve">I ei sak </w:t>
      </w:r>
      <w:r w:rsidR="35306347" w:rsidRPr="00E17E68">
        <w:t>blei o</w:t>
      </w:r>
      <w:r w:rsidR="7B645A09" w:rsidRPr="00E17E68">
        <w:t>mbod</w:t>
      </w:r>
      <w:r w:rsidR="5ED7D1E6" w:rsidRPr="00E17E68">
        <w:t>e</w:t>
      </w:r>
      <w:r w:rsidR="7B645A09" w:rsidRPr="00E17E68">
        <w:t>t kontakta av ein forelder til eit barn som grunn</w:t>
      </w:r>
      <w:r w:rsidR="5428EEF7" w:rsidRPr="00E17E68">
        <w:t>a</w:t>
      </w:r>
      <w:r w:rsidR="7B645A09" w:rsidRPr="00E17E68">
        <w:t xml:space="preserve"> nedsett funksjonsevne trong å ha med ein </w:t>
      </w:r>
      <w:proofErr w:type="spellStart"/>
      <w:r w:rsidR="7B645A09" w:rsidRPr="00E17E68">
        <w:t>følgeperson</w:t>
      </w:r>
      <w:proofErr w:type="spellEnd"/>
      <w:r w:rsidR="7B645A09" w:rsidRPr="00E17E68">
        <w:t xml:space="preserve"> for å delta på ein fritidsaktivitet. Idrettsklubben hadde sagt at ingen foreldre fekk </w:t>
      </w:r>
      <w:r w:rsidR="001E57CE" w:rsidRPr="00E17E68">
        <w:t>vere</w:t>
      </w:r>
      <w:r w:rsidR="7B645A09" w:rsidRPr="00E17E68">
        <w:t xml:space="preserve"> med grunna smittevern og </w:t>
      </w:r>
      <w:r w:rsidR="178E185E" w:rsidRPr="00E17E68">
        <w:t>av</w:t>
      </w:r>
      <w:r w:rsidR="7B645A09" w:rsidRPr="00E17E68">
        <w:t xml:space="preserve">grensingar i </w:t>
      </w:r>
      <w:proofErr w:type="spellStart"/>
      <w:r w:rsidR="7B645A09" w:rsidRPr="00E17E68">
        <w:t>antal</w:t>
      </w:r>
      <w:proofErr w:type="spellEnd"/>
      <w:r w:rsidR="7B645A09" w:rsidRPr="00E17E68">
        <w:t xml:space="preserve"> personar innandørs. Den konkrete saka løyste seg etter at ombodet tok ein telefon til idrettsklubben og informerte om at diskrimineringslovg</w:t>
      </w:r>
      <w:r w:rsidR="020E0E66" w:rsidRPr="00E17E68">
        <w:t>je</w:t>
      </w:r>
      <w:r w:rsidR="7B645A09" w:rsidRPr="00E17E68">
        <w:t xml:space="preserve">vinga krev at det </w:t>
      </w:r>
      <w:r w:rsidR="4224D756" w:rsidRPr="00E17E68">
        <w:t xml:space="preserve">blir gjort </w:t>
      </w:r>
      <w:r w:rsidR="7B645A09" w:rsidRPr="00E17E68">
        <w:t xml:space="preserve">individuelle vurderingar av om tiltak er </w:t>
      </w:r>
      <w:r w:rsidR="00CB3936" w:rsidRPr="00E17E68">
        <w:t>nødvendige</w:t>
      </w:r>
      <w:r w:rsidR="7B645A09" w:rsidRPr="00E17E68">
        <w:t xml:space="preserve"> og </w:t>
      </w:r>
      <w:proofErr w:type="spellStart"/>
      <w:r w:rsidR="7B645A09" w:rsidRPr="00E17E68">
        <w:t>forh</w:t>
      </w:r>
      <w:r w:rsidR="00CB3936" w:rsidRPr="00E17E68">
        <w:t>o</w:t>
      </w:r>
      <w:r w:rsidR="7B645A09" w:rsidRPr="00E17E68">
        <w:t>ldsmessige</w:t>
      </w:r>
      <w:proofErr w:type="spellEnd"/>
      <w:r w:rsidR="34CF8BDF" w:rsidRPr="00E17E68">
        <w:t xml:space="preserve"> (o</w:t>
      </w:r>
      <w:r w:rsidR="41DB4D9F" w:rsidRPr="00E17E68">
        <w:t xml:space="preserve">mbodet </w:t>
      </w:r>
      <w:r w:rsidR="0F341F6C" w:rsidRPr="00E17E68">
        <w:t xml:space="preserve">sak </w:t>
      </w:r>
      <w:r w:rsidR="41DB4D9F" w:rsidRPr="00E17E68">
        <w:t>20/2294)</w:t>
      </w:r>
      <w:r w:rsidR="7054F559" w:rsidRPr="00E17E68">
        <w:t>.</w:t>
      </w:r>
    </w:p>
    <w:p w14:paraId="3D67DDEE" w14:textId="089D5E77" w:rsidR="2B84AADB" w:rsidRPr="00E17E68" w:rsidRDefault="7B645A09" w:rsidP="52858A4B">
      <w:pPr>
        <w:spacing w:line="257" w:lineRule="auto"/>
      </w:pPr>
      <w:r w:rsidRPr="00E17E68">
        <w:t>På bakgrunn av saka s</w:t>
      </w:r>
      <w:r w:rsidR="426C58B9" w:rsidRPr="00E17E68">
        <w:t xml:space="preserve">kreiv også </w:t>
      </w:r>
      <w:r w:rsidRPr="00E17E68">
        <w:t xml:space="preserve">ombodet til Helsedirektoratet. </w:t>
      </w:r>
      <w:r w:rsidR="015A7355" w:rsidRPr="00E17E68">
        <w:t xml:space="preserve">Ombodet </w:t>
      </w:r>
      <w:r w:rsidRPr="00E17E68">
        <w:t>uttrykte bekymring for slike generelle forbod grunn</w:t>
      </w:r>
      <w:r w:rsidR="6C287907" w:rsidRPr="00E17E68">
        <w:t xml:space="preserve">a </w:t>
      </w:r>
      <w:r w:rsidRPr="00E17E68">
        <w:t xml:space="preserve">i smittevern utan omsyn til at nokre treng å ha med seg </w:t>
      </w:r>
      <w:proofErr w:type="spellStart"/>
      <w:r w:rsidRPr="00E17E68">
        <w:t>følgeperson</w:t>
      </w:r>
      <w:proofErr w:type="spellEnd"/>
      <w:r w:rsidRPr="00E17E68">
        <w:t xml:space="preserve"> på gunn av nedsett funksjonsevne. </w:t>
      </w:r>
    </w:p>
    <w:p w14:paraId="5A57651A" w14:textId="17AAA01C" w:rsidR="52858A4B" w:rsidRPr="00E17E68" w:rsidRDefault="59FD1A1F" w:rsidP="76188B15">
      <w:pPr>
        <w:spacing w:line="257" w:lineRule="auto"/>
      </w:pPr>
      <w:r w:rsidRPr="00E17E68">
        <w:t>S</w:t>
      </w:r>
      <w:r w:rsidR="7B645A09" w:rsidRPr="00E17E68">
        <w:t xml:space="preserve">mittevernreglane er komplekse, men </w:t>
      </w:r>
      <w:r w:rsidR="1DE7393F" w:rsidRPr="00E17E68">
        <w:t xml:space="preserve">Helsedirektoratet svarte at </w:t>
      </w:r>
      <w:r w:rsidR="7B645A09" w:rsidRPr="00E17E68">
        <w:t>det skal gjerast individuelle vurderingar der tilrådingar og råd opnar for skjøn</w:t>
      </w:r>
      <w:r w:rsidR="75370BEE" w:rsidRPr="00E17E68">
        <w:t xml:space="preserve"> og at dei i det vidare </w:t>
      </w:r>
      <w:r w:rsidR="7B645A09" w:rsidRPr="00E17E68">
        <w:t>skulle hugse på omsynet til personar som treng følge på grunn av nedsett funksjonsevne i det vidare arbeidet med rettleiingar, tilrådingar og utvikling av regelverk.</w:t>
      </w:r>
    </w:p>
    <w:p w14:paraId="7988D9EA" w14:textId="3FE86E1D" w:rsidR="1D1551E0" w:rsidRPr="00E17E68" w:rsidRDefault="1D1551E0" w:rsidP="1D1551E0">
      <w:pPr>
        <w:spacing w:line="257" w:lineRule="auto"/>
      </w:pPr>
    </w:p>
    <w:p w14:paraId="4E446D7E" w14:textId="63F1C43A" w:rsidR="52858A4B" w:rsidRPr="00E17E68" w:rsidRDefault="30F4D4CA" w:rsidP="00F24E35">
      <w:pPr>
        <w:pStyle w:val="Overskrift3"/>
        <w:rPr>
          <w:bCs/>
        </w:rPr>
      </w:pPr>
      <w:r w:rsidRPr="00E17E68">
        <w:t xml:space="preserve">Anna rettleiing </w:t>
      </w:r>
    </w:p>
    <w:p w14:paraId="4B617F2A" w14:textId="2C9FE7AB" w:rsidR="52858A4B" w:rsidRPr="00E17E68" w:rsidRDefault="30F4D4CA" w:rsidP="76188B15">
      <w:pPr>
        <w:spacing w:line="257" w:lineRule="auto"/>
      </w:pPr>
      <w:r w:rsidRPr="00E17E68">
        <w:t>Ombodet si rettleiing gjerast på ulike vis. I dei fleste sakene g</w:t>
      </w:r>
      <w:r w:rsidR="003476D8" w:rsidRPr="00E17E68">
        <w:t>ir</w:t>
      </w:r>
      <w:r w:rsidRPr="00E17E68">
        <w:t xml:space="preserve"> vi rettleiing til dei som kontaktar oss, enten skriftleg eller på telefon. </w:t>
      </w:r>
      <w:r w:rsidR="0CC2BE80" w:rsidRPr="00E17E68">
        <w:t xml:space="preserve">I nokre saker tek vi og kontakt med til dømes arbeidsgjevar eller tenesteytar for å få løyst saker. </w:t>
      </w:r>
      <w:r w:rsidRPr="00E17E68">
        <w:t xml:space="preserve">Ombodet får fleire gongar </w:t>
      </w:r>
      <w:r w:rsidR="009F65C2" w:rsidRPr="00E17E68">
        <w:t>tilbake</w:t>
      </w:r>
      <w:r w:rsidRPr="00E17E68">
        <w:t>melding frå personar der saka deira har løyst seg</w:t>
      </w:r>
      <w:r w:rsidR="26807D7D" w:rsidRPr="00E17E68">
        <w:t xml:space="preserve">. Anten etter at ombodet har kontakta “motparten” </w:t>
      </w:r>
      <w:r w:rsidRPr="00E17E68">
        <w:t xml:space="preserve">etter at dei har fått rettleiing av oss på telefon eller </w:t>
      </w:r>
      <w:r w:rsidR="2C848179" w:rsidRPr="00E17E68">
        <w:t>brev</w:t>
      </w:r>
      <w:r w:rsidRPr="00E17E68">
        <w:t xml:space="preserve"> der diskrimineringsjussen er forklara. Under følger døme på rettleiingssaker der ombodet har medverka til at saker i 2020 har løyst seg</w:t>
      </w:r>
      <w:r w:rsidR="00C21EAF" w:rsidRPr="00E17E68">
        <w:t>.</w:t>
      </w:r>
    </w:p>
    <w:p w14:paraId="6CC874F9" w14:textId="4F81BD05" w:rsidR="1D1551E0" w:rsidRPr="00E17E68" w:rsidRDefault="1D1551E0" w:rsidP="1D1551E0">
      <w:pPr>
        <w:spacing w:line="257" w:lineRule="auto"/>
      </w:pPr>
    </w:p>
    <w:p w14:paraId="45387290" w14:textId="7FAAD103" w:rsidR="52858A4B" w:rsidRPr="00E17E68" w:rsidRDefault="71B16C4D" w:rsidP="00F35246">
      <w:pPr>
        <w:pStyle w:val="Overskrift4"/>
        <w:rPr>
          <w:rFonts w:eastAsia="Times New Roman" w:cs="Times New Roman"/>
          <w:b w:val="0"/>
          <w:color w:val="000000" w:themeColor="text1"/>
        </w:rPr>
      </w:pPr>
      <w:r w:rsidRPr="00E17E68">
        <w:rPr>
          <w:rFonts w:eastAsia="Times New Roman" w:cs="Times New Roman"/>
        </w:rPr>
        <w:t>Leikerom</w:t>
      </w:r>
    </w:p>
    <w:p w14:paraId="305D4BAF" w14:textId="4A51B21B" w:rsidR="51D3938C" w:rsidRPr="00E17E68" w:rsidRDefault="51D3938C" w:rsidP="002B26CB">
      <w:r w:rsidRPr="00E17E68">
        <w:t xml:space="preserve">Ei mor tok kontakt med ombodet </w:t>
      </w:r>
      <w:r w:rsidR="004250FB" w:rsidRPr="00E17E68">
        <w:t>fordi</w:t>
      </w:r>
      <w:r w:rsidRPr="00E17E68">
        <w:t xml:space="preserve"> </w:t>
      </w:r>
      <w:r w:rsidR="22795A4F" w:rsidRPr="00E17E68">
        <w:t xml:space="preserve">barnet ikkje fekk </w:t>
      </w:r>
      <w:r w:rsidR="00375AB7" w:rsidRPr="00E17E68">
        <w:t>tilgang</w:t>
      </w:r>
      <w:r w:rsidRPr="00E17E68">
        <w:t xml:space="preserve"> til leikerom på I</w:t>
      </w:r>
      <w:r w:rsidR="37694F90" w:rsidRPr="00E17E68">
        <w:t>KEA</w:t>
      </w:r>
      <w:r w:rsidR="30F4D4CA" w:rsidRPr="00E17E68">
        <w:t xml:space="preserve">. </w:t>
      </w:r>
      <w:r w:rsidR="4393C6AD" w:rsidRPr="00E17E68">
        <w:t>Rutin</w:t>
      </w:r>
      <w:r w:rsidR="304B611E" w:rsidRPr="00E17E68">
        <w:t>a</w:t>
      </w:r>
      <w:r w:rsidR="4393C6AD" w:rsidRPr="00E17E68">
        <w:t>ne</w:t>
      </w:r>
      <w:r w:rsidR="30F4D4CA" w:rsidRPr="00E17E68">
        <w:t xml:space="preserve"> til I</w:t>
      </w:r>
      <w:r w:rsidR="6D89E6F2" w:rsidRPr="00E17E68">
        <w:t>KEA</w:t>
      </w:r>
      <w:r w:rsidR="30F4D4CA" w:rsidRPr="00E17E68">
        <w:t xml:space="preserve"> innebar at barn med funksjonsnedsett</w:t>
      </w:r>
      <w:r w:rsidR="672B2119" w:rsidRPr="00E17E68">
        <w:t>ing</w:t>
      </w:r>
      <w:r w:rsidR="30F4D4CA" w:rsidRPr="00E17E68">
        <w:t xml:space="preserve"> måtte ha med seg </w:t>
      </w:r>
      <w:r w:rsidR="244CED14" w:rsidRPr="00E17E68">
        <w:t xml:space="preserve">nokon </w:t>
      </w:r>
      <w:r w:rsidR="30F4D4CA" w:rsidRPr="00E17E68">
        <w:t xml:space="preserve">for å </w:t>
      </w:r>
      <w:r w:rsidR="25613DA1" w:rsidRPr="00E17E68">
        <w:t xml:space="preserve">nytte </w:t>
      </w:r>
      <w:r w:rsidR="30F4D4CA" w:rsidRPr="00E17E68">
        <w:t>le</w:t>
      </w:r>
      <w:r w:rsidR="787CD29C" w:rsidRPr="00E17E68">
        <w:t>i</w:t>
      </w:r>
      <w:r w:rsidR="30F4D4CA" w:rsidRPr="00E17E68">
        <w:t xml:space="preserve">kerommet. </w:t>
      </w:r>
      <w:r w:rsidR="733E6BF3" w:rsidRPr="00E17E68">
        <w:t>P</w:t>
      </w:r>
      <w:r w:rsidR="30F4D4CA" w:rsidRPr="00E17E68">
        <w:t>raksisen gjaldt for alle barn som hadde e</w:t>
      </w:r>
      <w:r w:rsidR="29F4B018" w:rsidRPr="00E17E68">
        <w:t>i</w:t>
      </w:r>
      <w:r w:rsidR="004F18F1" w:rsidRPr="00E17E68">
        <w:t>n</w:t>
      </w:r>
      <w:r w:rsidR="30F4D4CA" w:rsidRPr="00E17E68">
        <w:t xml:space="preserve"> synl</w:t>
      </w:r>
      <w:r w:rsidR="059400C3" w:rsidRPr="00E17E68">
        <w:t>e</w:t>
      </w:r>
      <w:r w:rsidR="30F4D4CA" w:rsidRPr="00E17E68">
        <w:t>g funksjonsnedsett</w:t>
      </w:r>
      <w:r w:rsidR="28C8DB46" w:rsidRPr="00E17E68">
        <w:t>ing</w:t>
      </w:r>
      <w:r w:rsidR="30F4D4CA" w:rsidRPr="00E17E68">
        <w:t xml:space="preserve">, og </w:t>
      </w:r>
      <w:r w:rsidR="37C5B567" w:rsidRPr="00E17E68">
        <w:t xml:space="preserve">for </w:t>
      </w:r>
      <w:r w:rsidR="30F4D4CA" w:rsidRPr="00E17E68">
        <w:t xml:space="preserve">barn </w:t>
      </w:r>
      <w:r w:rsidR="59942CC1" w:rsidRPr="00E17E68">
        <w:t xml:space="preserve">der </w:t>
      </w:r>
      <w:r w:rsidR="30F4D4CA" w:rsidRPr="00E17E68">
        <w:t xml:space="preserve">foreldre opplyste om </w:t>
      </w:r>
      <w:r w:rsidR="4393C6AD" w:rsidRPr="00E17E68">
        <w:t>e</w:t>
      </w:r>
      <w:r w:rsidR="4CE36E67" w:rsidRPr="00E17E68">
        <w:t>i</w:t>
      </w:r>
      <w:r w:rsidR="004F18F1" w:rsidRPr="00E17E68">
        <w:t>n</w:t>
      </w:r>
      <w:r w:rsidR="30F4D4CA" w:rsidRPr="00E17E68">
        <w:t xml:space="preserve"> funksjonsnedset</w:t>
      </w:r>
      <w:r w:rsidR="65749563" w:rsidRPr="00E17E68">
        <w:t>ting</w:t>
      </w:r>
      <w:r w:rsidR="30F4D4CA" w:rsidRPr="00E17E68">
        <w:t xml:space="preserve">. </w:t>
      </w:r>
      <w:r w:rsidR="00C27841" w:rsidRPr="00E17E68">
        <w:t>Forklaringa</w:t>
      </w:r>
      <w:r w:rsidR="7BE91053" w:rsidRPr="00E17E68">
        <w:t xml:space="preserve"> var</w:t>
      </w:r>
      <w:r w:rsidR="30F4D4CA" w:rsidRPr="00E17E68">
        <w:t xml:space="preserve"> </w:t>
      </w:r>
      <w:r w:rsidR="7CD130FC" w:rsidRPr="00E17E68">
        <w:t xml:space="preserve">omsyn til </w:t>
      </w:r>
      <w:r w:rsidR="00A62E66" w:rsidRPr="00E17E68">
        <w:t>tryggleik</w:t>
      </w:r>
      <w:r w:rsidR="30F4D4CA" w:rsidRPr="00E17E68">
        <w:t xml:space="preserve">. </w:t>
      </w:r>
      <w:r w:rsidR="38D3261A" w:rsidRPr="00E17E68">
        <w:t xml:space="preserve">Ombodet </w:t>
      </w:r>
      <w:r w:rsidR="30F4D4CA" w:rsidRPr="00E17E68">
        <w:t>oppfordr</w:t>
      </w:r>
      <w:r w:rsidR="2535BEA5" w:rsidRPr="00E17E68">
        <w:t>a</w:t>
      </w:r>
      <w:r w:rsidR="30F4D4CA" w:rsidRPr="00E17E68">
        <w:t xml:space="preserve"> I</w:t>
      </w:r>
      <w:r w:rsidR="4FF1AB41" w:rsidRPr="00E17E68">
        <w:t>KEA</w:t>
      </w:r>
      <w:r w:rsidR="1A46474D" w:rsidRPr="00E17E68">
        <w:t xml:space="preserve"> </w:t>
      </w:r>
      <w:r w:rsidR="30F4D4CA" w:rsidRPr="00E17E68">
        <w:t>til å endre rutin</w:t>
      </w:r>
      <w:r w:rsidR="251D54BB" w:rsidRPr="00E17E68">
        <w:t>ane</w:t>
      </w:r>
      <w:r w:rsidR="30F4D4CA" w:rsidRPr="00E17E68">
        <w:t>. I</w:t>
      </w:r>
      <w:r w:rsidR="46830E34" w:rsidRPr="00E17E68">
        <w:t xml:space="preserve">KEA </w:t>
      </w:r>
      <w:r w:rsidR="30F4D4CA" w:rsidRPr="00E17E68">
        <w:t>ønsk</w:t>
      </w:r>
      <w:r w:rsidR="0236937B" w:rsidRPr="00E17E68">
        <w:t>a</w:t>
      </w:r>
      <w:r w:rsidR="30F4D4CA" w:rsidRPr="00E17E68">
        <w:t xml:space="preserve"> </w:t>
      </w:r>
      <w:r w:rsidR="25F33F26" w:rsidRPr="00E17E68">
        <w:t xml:space="preserve">rettleiing </w:t>
      </w:r>
      <w:r w:rsidR="09AADABF" w:rsidRPr="00E17E68">
        <w:t>av ombodet</w:t>
      </w:r>
      <w:r w:rsidR="0AEFC947" w:rsidRPr="00E17E68">
        <w:t>, som dei fekk.</w:t>
      </w:r>
      <w:r w:rsidR="30F4D4CA" w:rsidRPr="00E17E68">
        <w:t xml:space="preserve"> </w:t>
      </w:r>
      <w:r w:rsidR="68B37774" w:rsidRPr="00E17E68">
        <w:t>I dei nye</w:t>
      </w:r>
      <w:r w:rsidR="30F4D4CA" w:rsidRPr="00E17E68">
        <w:t xml:space="preserve"> rutin</w:t>
      </w:r>
      <w:r w:rsidR="0F8B60CF" w:rsidRPr="00E17E68">
        <w:t>a</w:t>
      </w:r>
      <w:r w:rsidR="30F4D4CA" w:rsidRPr="00E17E68">
        <w:t xml:space="preserve">ne </w:t>
      </w:r>
      <w:r w:rsidR="02D321BF" w:rsidRPr="00E17E68">
        <w:t xml:space="preserve">står </w:t>
      </w:r>
      <w:r w:rsidR="4393C6AD" w:rsidRPr="00E17E68">
        <w:t>det</w:t>
      </w:r>
      <w:r w:rsidR="30F4D4CA" w:rsidRPr="00E17E68">
        <w:t xml:space="preserve"> at barn skal få </w:t>
      </w:r>
      <w:r w:rsidR="4393C6AD" w:rsidRPr="00E17E68">
        <w:t>e</w:t>
      </w:r>
      <w:r w:rsidR="2A68FCDC" w:rsidRPr="00E17E68">
        <w:t>i</w:t>
      </w:r>
      <w:r w:rsidR="30F4D4CA" w:rsidRPr="00E17E68">
        <w:t xml:space="preserve"> individuell vurdering av om det er nødvendig å ha med seg </w:t>
      </w:r>
      <w:r w:rsidR="55C43D8F" w:rsidRPr="00E17E68">
        <w:t xml:space="preserve">nokon </w:t>
      </w:r>
      <w:r w:rsidR="30F4D4CA" w:rsidRPr="00E17E68">
        <w:t>på le</w:t>
      </w:r>
      <w:r w:rsidR="1342AAA9" w:rsidRPr="00E17E68">
        <w:t>i</w:t>
      </w:r>
      <w:r w:rsidR="30F4D4CA" w:rsidRPr="00E17E68">
        <w:t>keromm</w:t>
      </w:r>
      <w:r w:rsidR="56323568" w:rsidRPr="00E17E68">
        <w:t>a</w:t>
      </w:r>
      <w:r w:rsidR="30F4D4CA" w:rsidRPr="00E17E68">
        <w:t>.</w:t>
      </w:r>
      <w:r w:rsidR="31964104" w:rsidRPr="00E17E68">
        <w:t xml:space="preserve"> </w:t>
      </w:r>
    </w:p>
    <w:p w14:paraId="570A5299" w14:textId="1B75907E" w:rsidR="1D1551E0" w:rsidRPr="00E17E68" w:rsidRDefault="1D1551E0" w:rsidP="1D1551E0">
      <w:pPr>
        <w:spacing w:line="257" w:lineRule="auto"/>
      </w:pPr>
    </w:p>
    <w:p w14:paraId="7572CA53" w14:textId="4702968C" w:rsidR="0D48FB03" w:rsidRPr="00E17E68" w:rsidRDefault="0D48FB03" w:rsidP="00F35246">
      <w:pPr>
        <w:pStyle w:val="Overskrift4"/>
        <w:rPr>
          <w:rFonts w:cs="Times New Roman"/>
          <w:i w:val="0"/>
          <w:iCs w:val="0"/>
        </w:rPr>
      </w:pPr>
      <w:r w:rsidRPr="00E17E68">
        <w:rPr>
          <w:rFonts w:eastAsia="Times New Roman" w:cs="Times New Roman"/>
        </w:rPr>
        <w:lastRenderedPageBreak/>
        <w:t>Kvinner i skulestyret</w:t>
      </w:r>
    </w:p>
    <w:p w14:paraId="5B496FE4" w14:textId="6B3D2052" w:rsidR="52A0847B" w:rsidRPr="00E17E68" w:rsidRDefault="52A0847B" w:rsidP="1D1551E0">
      <w:pPr>
        <w:spacing w:line="257" w:lineRule="auto"/>
      </w:pPr>
      <w:r w:rsidRPr="00E17E68">
        <w:t xml:space="preserve">Ei </w:t>
      </w:r>
      <w:r w:rsidR="006B4F6B" w:rsidRPr="00E17E68">
        <w:t>tidl</w:t>
      </w:r>
      <w:r w:rsidR="002A3CE3" w:rsidRPr="00E17E68">
        <w:t>egare</w:t>
      </w:r>
      <w:r w:rsidRPr="00E17E68">
        <w:t xml:space="preserve"> sak dukka i 2020 opp igjen. </w:t>
      </w:r>
      <w:r w:rsidR="3B1D37EC" w:rsidRPr="00E17E68">
        <w:t>Saka gjaldt ei</w:t>
      </w:r>
      <w:r w:rsidR="00EE17A1" w:rsidRPr="00E17E68">
        <w:t>n</w:t>
      </w:r>
      <w:r w:rsidR="3B1D37EC" w:rsidRPr="00E17E68">
        <w:t xml:space="preserve"> kristen privatskule som hadde føres</w:t>
      </w:r>
      <w:r w:rsidR="00060713" w:rsidRPr="00E17E68">
        <w:t>egne</w:t>
      </w:r>
      <w:r w:rsidR="3B1D37EC" w:rsidRPr="00E17E68">
        <w:t xml:space="preserve">r i sine vedtekter som </w:t>
      </w:r>
      <w:r w:rsidR="001B7482" w:rsidRPr="00E17E68">
        <w:t>førte til</w:t>
      </w:r>
      <w:r w:rsidR="3B1D37EC" w:rsidRPr="00E17E68">
        <w:t xml:space="preserve"> at kvinner ikkje fekk sit</w:t>
      </w:r>
      <w:r w:rsidR="0028392A" w:rsidRPr="00E17E68">
        <w:t>t</w:t>
      </w:r>
      <w:r w:rsidR="3B1D37EC" w:rsidRPr="00E17E68">
        <w:t xml:space="preserve">e i skulestyret. Ombodet vart tipsa om at skulen ikkje hadde endra vedtektene sine, trass i at ombodet konkluderte med at vedtektene var i strid med forbodet mot diskriminering på grunn av kjønn i </w:t>
      </w:r>
      <w:hyperlink r:id="rId15">
        <w:r w:rsidR="3B1D37EC" w:rsidRPr="00E17E68">
          <w:rPr>
            <w:rStyle w:val="Hyperkobling"/>
          </w:rPr>
          <w:t xml:space="preserve">ein uttale </w:t>
        </w:r>
        <w:r w:rsidR="213794BC" w:rsidRPr="00E17E68">
          <w:rPr>
            <w:rStyle w:val="Hyperkobling"/>
          </w:rPr>
          <w:t xml:space="preserve">allereie </w:t>
        </w:r>
        <w:r w:rsidR="3B1D37EC" w:rsidRPr="00E17E68">
          <w:rPr>
            <w:rStyle w:val="Hyperkobling"/>
          </w:rPr>
          <w:t>i 2017</w:t>
        </w:r>
      </w:hyperlink>
      <w:r w:rsidR="3B1D37EC" w:rsidRPr="00E17E68">
        <w:t>. Etter tipset undersøkte ombodet saka nærmare med skulen. Skulen</w:t>
      </w:r>
      <w:r w:rsidR="34AB525E" w:rsidRPr="00E17E68">
        <w:t xml:space="preserve"> svarte at den</w:t>
      </w:r>
      <w:r w:rsidR="3B1D37EC" w:rsidRPr="00E17E68">
        <w:t xml:space="preserve"> ønskte å forankre endringa av vedtektene internt på sitt årsmøte</w:t>
      </w:r>
      <w:r w:rsidR="2A4627A3" w:rsidRPr="00E17E68">
        <w:t xml:space="preserve">, men at vedtektene </w:t>
      </w:r>
      <w:r w:rsidR="00375AB7" w:rsidRPr="00E17E68">
        <w:t>kravde</w:t>
      </w:r>
      <w:r w:rsidR="2A4627A3" w:rsidRPr="00E17E68">
        <w:t xml:space="preserve"> at tre </w:t>
      </w:r>
      <w:proofErr w:type="spellStart"/>
      <w:r w:rsidR="2A4627A3" w:rsidRPr="00E17E68">
        <w:t>årsmøter</w:t>
      </w:r>
      <w:proofErr w:type="spellEnd"/>
      <w:r w:rsidR="2A4627A3" w:rsidRPr="00E17E68">
        <w:t xml:space="preserve"> stemde for endring. </w:t>
      </w:r>
      <w:r w:rsidR="13D0787E" w:rsidRPr="00E17E68">
        <w:t xml:space="preserve">Ombodet vurderte </w:t>
      </w:r>
      <w:r w:rsidR="3FDB361D" w:rsidRPr="00E17E68">
        <w:t>å klage saka inn for</w:t>
      </w:r>
      <w:r w:rsidR="4A4B1359" w:rsidRPr="00E17E68">
        <w:t xml:space="preserve"> </w:t>
      </w:r>
      <w:r w:rsidR="3FDB361D" w:rsidRPr="00E17E68">
        <w:t>Diskrimineringsnemnda. Før ombodet fekk høve til å klage inn saka</w:t>
      </w:r>
      <w:r w:rsidR="0C938124" w:rsidRPr="00E17E68">
        <w:t xml:space="preserve"> </w:t>
      </w:r>
      <w:r w:rsidR="3B1D37EC" w:rsidRPr="00E17E68">
        <w:t>vart endringa vedtatt for tredje gong</w:t>
      </w:r>
      <w:r w:rsidR="4780FEDC" w:rsidRPr="00E17E68">
        <w:t xml:space="preserve"> </w:t>
      </w:r>
      <w:r w:rsidR="547657DB" w:rsidRPr="00E17E68">
        <w:t>h</w:t>
      </w:r>
      <w:r w:rsidR="4780FEDC" w:rsidRPr="00E17E68">
        <w:t>austen 2020</w:t>
      </w:r>
      <w:r w:rsidR="0AC915F5" w:rsidRPr="00E17E68">
        <w:t>,</w:t>
      </w:r>
      <w:r w:rsidR="3B1D37EC" w:rsidRPr="00E17E68">
        <w:t xml:space="preserve"> slik at vedtektene no opnar for at kvinner kan sit</w:t>
      </w:r>
      <w:r w:rsidR="00644FD4" w:rsidRPr="00E17E68">
        <w:t>t</w:t>
      </w:r>
      <w:r w:rsidR="3B1D37EC" w:rsidRPr="00E17E68">
        <w:t>e i skulestyret</w:t>
      </w:r>
      <w:r w:rsidR="2CFC5D40" w:rsidRPr="00E17E68">
        <w:t xml:space="preserve"> </w:t>
      </w:r>
      <w:r w:rsidR="3B1D37EC" w:rsidRPr="00E17E68">
        <w:t>(ombodet 20/345)</w:t>
      </w:r>
      <w:r w:rsidR="17214941" w:rsidRPr="00E17E68">
        <w:t>.</w:t>
      </w:r>
    </w:p>
    <w:p w14:paraId="7C890C2A" w14:textId="77777777" w:rsidR="00D81D2E" w:rsidRPr="00E17E68" w:rsidRDefault="00D81D2E" w:rsidP="1D1551E0">
      <w:pPr>
        <w:spacing w:line="257" w:lineRule="auto"/>
      </w:pPr>
    </w:p>
    <w:p w14:paraId="6E467523" w14:textId="2EB2603E" w:rsidR="52858A4B" w:rsidRPr="00E17E68" w:rsidRDefault="2ABC20AB" w:rsidP="00A80511">
      <w:pPr>
        <w:pStyle w:val="Overskrift3"/>
        <w:rPr>
          <w:b w:val="0"/>
          <w:i/>
        </w:rPr>
      </w:pPr>
      <w:r w:rsidRPr="00E17E68">
        <w:t>Rekruttering</w:t>
      </w:r>
    </w:p>
    <w:p w14:paraId="6AEEB941" w14:textId="410F26E8" w:rsidR="52858A4B" w:rsidRPr="00E17E68" w:rsidRDefault="002B692B" w:rsidP="1D1551E0">
      <w:r w:rsidRPr="00E17E68">
        <w:t xml:space="preserve">Ombodet blir </w:t>
      </w:r>
      <w:r w:rsidR="56C4D3E9" w:rsidRPr="00E17E68">
        <w:t>jamleg</w:t>
      </w:r>
      <w:r w:rsidRPr="00E17E68">
        <w:t xml:space="preserve"> kontakta av </w:t>
      </w:r>
      <w:r w:rsidR="741F0B3D" w:rsidRPr="00E17E68">
        <w:t xml:space="preserve">både publikum, </w:t>
      </w:r>
      <w:r w:rsidR="6FC7749E" w:rsidRPr="00E17E68">
        <w:t>arbeidssøkjarar</w:t>
      </w:r>
      <w:r w:rsidR="741F0B3D" w:rsidRPr="00E17E68">
        <w:t xml:space="preserve"> og arbeidsg</w:t>
      </w:r>
      <w:r w:rsidR="00120615" w:rsidRPr="00E17E68">
        <w:t>jevarar</w:t>
      </w:r>
      <w:r w:rsidR="741F0B3D" w:rsidRPr="00E17E68">
        <w:t xml:space="preserve"> med spørsmål knytt til </w:t>
      </w:r>
      <w:r w:rsidR="07290AE7" w:rsidRPr="00E17E68">
        <w:t>rekruttering</w:t>
      </w:r>
      <w:r w:rsidR="043094D5" w:rsidRPr="00E17E68">
        <w:t>. Ikkje</w:t>
      </w:r>
      <w:r w:rsidR="07290AE7" w:rsidRPr="00E17E68">
        <w:t xml:space="preserve"> minst </w:t>
      </w:r>
      <w:r w:rsidR="156B9BDA" w:rsidRPr="00E17E68">
        <w:t xml:space="preserve">blir vi kontakta når </w:t>
      </w:r>
      <w:r w:rsidRPr="00E17E68">
        <w:t xml:space="preserve">folk ser </w:t>
      </w:r>
      <w:r w:rsidR="057970CB" w:rsidRPr="00E17E68">
        <w:t xml:space="preserve">stillingsannonsar dei meiner kan vere </w:t>
      </w:r>
      <w:r w:rsidRPr="00E17E68">
        <w:t>diskriminerande</w:t>
      </w:r>
      <w:r w:rsidR="79092250" w:rsidRPr="00E17E68">
        <w:t xml:space="preserve">. </w:t>
      </w:r>
      <w:r w:rsidRPr="00E17E68">
        <w:t>Det kan til dømes vere annonsar der ein søker et</w:t>
      </w:r>
      <w:r w:rsidR="00BE3EEC" w:rsidRPr="00E17E68">
        <w:t>ter folk i ei</w:t>
      </w:r>
      <w:r w:rsidRPr="00E17E68">
        <w:t xml:space="preserve"> viss aldersgruppe. I </w:t>
      </w:r>
      <w:r w:rsidR="00BE3EEC" w:rsidRPr="00E17E68">
        <w:t>dei aller fleste tilfella</w:t>
      </w:r>
      <w:r w:rsidRPr="00E17E68">
        <w:t xml:space="preserve"> er ikkje dette lovleg. Ombodet</w:t>
      </w:r>
      <w:r w:rsidR="00A2600C" w:rsidRPr="00E17E68">
        <w:t xml:space="preserve"> tek derfor </w:t>
      </w:r>
      <w:r w:rsidR="00581B26" w:rsidRPr="00E17E68">
        <w:t>enkelte</w:t>
      </w:r>
      <w:r w:rsidR="00A2600C" w:rsidRPr="00E17E68">
        <w:t xml:space="preserve"> gonga</w:t>
      </w:r>
      <w:r w:rsidRPr="00E17E68">
        <w:t>r kontakt med arbeidsgjevarar for å opplyse om dette og ber arbeidsgjevarar endre annonseteksten, noko dei gjer.</w:t>
      </w:r>
    </w:p>
    <w:p w14:paraId="5E55A9B1" w14:textId="4494EB89" w:rsidR="0A27FDE8" w:rsidRPr="00E17E68" w:rsidRDefault="21B2B3C1" w:rsidP="07241CA1">
      <w:r w:rsidRPr="00E17E68">
        <w:t xml:space="preserve">Eit gjennomgåande døme </w:t>
      </w:r>
      <w:r w:rsidR="22217C6B" w:rsidRPr="00E17E68">
        <w:t xml:space="preserve">er </w:t>
      </w:r>
      <w:r w:rsidR="540A0A81" w:rsidRPr="00E17E68">
        <w:t xml:space="preserve">eit </w:t>
      </w:r>
      <w:r w:rsidR="22217C6B" w:rsidRPr="00E17E68">
        <w:t>tips</w:t>
      </w:r>
      <w:r w:rsidR="38615008" w:rsidRPr="00E17E68">
        <w:t xml:space="preserve"> </w:t>
      </w:r>
      <w:r w:rsidR="22217C6B" w:rsidRPr="00E17E68">
        <w:t>ombodet fekk om at</w:t>
      </w:r>
      <w:r w:rsidR="3550E6E2" w:rsidRPr="00E17E68">
        <w:t xml:space="preserve"> </w:t>
      </w:r>
      <w:r w:rsidR="30E93EDC" w:rsidRPr="00E17E68">
        <w:t>eit rekrutteringsfirma søkte etter ein ung</w:t>
      </w:r>
      <w:r w:rsidR="6DC618F7" w:rsidRPr="00E17E68">
        <w:t>,</w:t>
      </w:r>
      <w:r w:rsidR="30E93EDC" w:rsidRPr="00E17E68">
        <w:t xml:space="preserve"> digital </w:t>
      </w:r>
      <w:r w:rsidR="73915C32" w:rsidRPr="00E17E68">
        <w:t>mark</w:t>
      </w:r>
      <w:r w:rsidR="163603BC" w:rsidRPr="00E17E68">
        <w:t>na</w:t>
      </w:r>
      <w:r w:rsidR="73915C32" w:rsidRPr="00E17E68">
        <w:t>dsmedarbeidar</w:t>
      </w:r>
      <w:r w:rsidR="30E93EDC" w:rsidRPr="00E17E68">
        <w:t>. Firmaet endra annonsen etter at ombodet ringte og informerte om forbodet mot diskriminering på grunn av alder</w:t>
      </w:r>
      <w:r w:rsidR="614A1A21" w:rsidRPr="00E17E68">
        <w:t xml:space="preserve"> (sak </w:t>
      </w:r>
      <w:r w:rsidR="00F00218" w:rsidRPr="00E17E68">
        <w:t>20/1640</w:t>
      </w:r>
      <w:r w:rsidR="0B275ECE" w:rsidRPr="00E17E68">
        <w:t>)</w:t>
      </w:r>
      <w:r w:rsidR="5702F429" w:rsidRPr="00E17E68">
        <w:t>. Arbeidsgivarar eller rekrutteringsfirma er i det meste villige til å endre annonsar når ombodet tek kontakt.</w:t>
      </w:r>
    </w:p>
    <w:p w14:paraId="34A937E5" w14:textId="7B2F7B38" w:rsidR="07241CA1" w:rsidRPr="00E17E68" w:rsidRDefault="166B5D14" w:rsidP="1D1551E0">
      <w:r w:rsidRPr="00E17E68">
        <w:t xml:space="preserve">Eit anna døme gjaldt </w:t>
      </w:r>
      <w:proofErr w:type="spellStart"/>
      <w:r w:rsidR="2EF4BEC9" w:rsidRPr="00E17E68">
        <w:t>avkrysningsboks</w:t>
      </w:r>
      <w:r w:rsidR="620E9021" w:rsidRPr="00E17E68">
        <w:t>a</w:t>
      </w:r>
      <w:r w:rsidR="2EF4BEC9" w:rsidRPr="00E17E68">
        <w:t>ne</w:t>
      </w:r>
      <w:proofErr w:type="spellEnd"/>
      <w:r w:rsidRPr="00E17E68">
        <w:t xml:space="preserve"> i søkjarportalen. Ein arbeidssøkjar med innvandrarbakgrunn tok kontakt med oss. Ho hadde søkt på ein jobb og det var mogleg å krysse av for innvandrarbakgrunn i søkjarportalen. Søkjaren ønska ikkje å krysse av, fordi ho meinte at det var betre å </w:t>
      </w:r>
      <w:r w:rsidR="00914AB6" w:rsidRPr="00E17E68">
        <w:t>bli</w:t>
      </w:r>
      <w:r w:rsidRPr="00E17E68">
        <w:t xml:space="preserve"> vurdert berre på kvalifikasjonane. Da ho var ferdig med å fylle ut skjemaet og fekk ei kvittering på innsendinga så</w:t>
      </w:r>
      <w:r w:rsidR="00216B73" w:rsidRPr="00E17E68">
        <w:t>g</w:t>
      </w:r>
      <w:r w:rsidRPr="00E17E68">
        <w:t xml:space="preserve"> ho at det sto "Innvandrarbakgrunn: Nei" i oppsummeringa av søknaden. Innringaren meinte dette var merkeleg og at det kunne sjå ut som om ho hadde lyge om ho seinare vart innkalla til intervju. Ombodet kontakta </w:t>
      </w:r>
      <w:proofErr w:type="spellStart"/>
      <w:r w:rsidRPr="00E17E68">
        <w:t>Webcruiter</w:t>
      </w:r>
      <w:proofErr w:type="spellEnd"/>
      <w:r w:rsidRPr="00E17E68">
        <w:t>. Dei forsikra om at dette berre er ei oppsummering som går til søkjarar og ikkje til arbeidsgjevaren. Dei ville likevel endre på det slik at ikkje søkjarar skulle lure på det (sak 20/2025).</w:t>
      </w:r>
    </w:p>
    <w:p w14:paraId="1DBE5BF6" w14:textId="1C874C94" w:rsidR="1D1551E0" w:rsidRPr="00E17E68" w:rsidRDefault="1D1551E0" w:rsidP="1D1551E0"/>
    <w:p w14:paraId="2965BF1D" w14:textId="39808CCF" w:rsidR="00DB0B23" w:rsidRPr="00E17E68" w:rsidRDefault="00DB0B23" w:rsidP="00A80511">
      <w:pPr>
        <w:pStyle w:val="Overskrift3"/>
      </w:pPr>
      <w:r w:rsidRPr="00E17E68">
        <w:t>Frå enkeltsak til endring</w:t>
      </w:r>
      <w:r w:rsidR="3A949151" w:rsidRPr="00E17E68">
        <w:t xml:space="preserve"> </w:t>
      </w:r>
    </w:p>
    <w:p w14:paraId="51244331" w14:textId="5025A543" w:rsidR="00149895" w:rsidRPr="00E17E68" w:rsidRDefault="00DB0B23" w:rsidP="1D1551E0">
      <w:r w:rsidRPr="00E17E68">
        <w:t>Gjennom enkeltsakene får ombodet</w:t>
      </w:r>
      <w:r w:rsidR="001D3E32" w:rsidRPr="00E17E68">
        <w:t xml:space="preserve"> kunnskap om problemstillingar og praksisa</w:t>
      </w:r>
      <w:r w:rsidRPr="00E17E68">
        <w:t>r som</w:t>
      </w:r>
      <w:r w:rsidR="00336D25" w:rsidRPr="00E17E68">
        <w:t xml:space="preserve"> ramm</w:t>
      </w:r>
      <w:r w:rsidR="005420C9" w:rsidRPr="00E17E68">
        <w:t>a</w:t>
      </w:r>
      <w:r w:rsidR="00336D25" w:rsidRPr="00E17E68">
        <w:t>r fleire enn enkeltpersona</w:t>
      </w:r>
      <w:r w:rsidR="00C46743" w:rsidRPr="00E17E68">
        <w:t>ne som tek</w:t>
      </w:r>
      <w:r w:rsidRPr="00E17E68">
        <w:t xml:space="preserve"> kontakt med oss. </w:t>
      </w:r>
      <w:r w:rsidR="0E3C1957" w:rsidRPr="00E17E68">
        <w:t xml:space="preserve">Ombodet har </w:t>
      </w:r>
      <w:r w:rsidR="005420C9" w:rsidRPr="00E17E68">
        <w:t xml:space="preserve">saksbehandla </w:t>
      </w:r>
      <w:r w:rsidR="0E3C1957" w:rsidRPr="00E17E68">
        <w:t>fleire problemstillingar knytt til banktenester og opphalds</w:t>
      </w:r>
      <w:r w:rsidR="53322B74" w:rsidRPr="00E17E68">
        <w:t xml:space="preserve">status eller statsborgarskap. </w:t>
      </w:r>
      <w:r w:rsidR="7FABB1BD" w:rsidRPr="00E17E68">
        <w:t xml:space="preserve">Tilgang til banktenester er </w:t>
      </w:r>
      <w:r w:rsidR="122AEB88" w:rsidRPr="00E17E68">
        <w:t>avgjerande for å fungere i samfunnet</w:t>
      </w:r>
      <w:r w:rsidR="7FABB1BD" w:rsidRPr="00E17E68">
        <w:t xml:space="preserve">. </w:t>
      </w:r>
      <w:r w:rsidR="53322B74" w:rsidRPr="00E17E68">
        <w:t>Ombodet</w:t>
      </w:r>
      <w:r w:rsidR="005420C9" w:rsidRPr="00E17E68">
        <w:t xml:space="preserve"> si</w:t>
      </w:r>
      <w:r w:rsidR="53322B74" w:rsidRPr="00E17E68">
        <w:t xml:space="preserve"> e</w:t>
      </w:r>
      <w:r w:rsidR="5998C1D8" w:rsidRPr="00E17E68">
        <w:t>rfaring er at bankane i høg grad har endra praksisar når vi har t</w:t>
      </w:r>
      <w:r w:rsidR="005420C9" w:rsidRPr="00E17E68">
        <w:t>eke</w:t>
      </w:r>
      <w:r w:rsidR="5998C1D8" w:rsidRPr="00E17E68">
        <w:t xml:space="preserve"> kontakt med dei. </w:t>
      </w:r>
      <w:r w:rsidR="53322B74" w:rsidRPr="00E17E68">
        <w:t>I 2020 dukka ei ny problemstilling opp</w:t>
      </w:r>
      <w:r w:rsidR="00BD787D" w:rsidRPr="00E17E68">
        <w:t xml:space="preserve"> om b</w:t>
      </w:r>
      <w:r w:rsidR="001E6B40" w:rsidRPr="00E17E68">
        <w:t>ustad</w:t>
      </w:r>
      <w:r w:rsidR="00BD787D" w:rsidRPr="00E17E68">
        <w:t>lån.</w:t>
      </w:r>
    </w:p>
    <w:p w14:paraId="2D9290F5" w14:textId="5FB90B94" w:rsidR="00149895" w:rsidRPr="00E17E68" w:rsidRDefault="4148252C" w:rsidP="1D1551E0">
      <w:r w:rsidRPr="00E17E68">
        <w:t>E</w:t>
      </w:r>
      <w:r w:rsidR="67D0BBF7" w:rsidRPr="00E17E68">
        <w:t>i</w:t>
      </w:r>
      <w:r w:rsidRPr="00E17E68">
        <w:t xml:space="preserve">n bank tilbydde </w:t>
      </w:r>
      <w:proofErr w:type="spellStart"/>
      <w:r w:rsidR="295502ED" w:rsidRPr="00E17E68">
        <w:t>utelukkande</w:t>
      </w:r>
      <w:proofErr w:type="spellEnd"/>
      <w:r w:rsidR="295502ED" w:rsidRPr="00E17E68">
        <w:t xml:space="preserve"> </w:t>
      </w:r>
      <w:r w:rsidRPr="00E17E68">
        <w:t>b</w:t>
      </w:r>
      <w:r w:rsidR="001E6B40" w:rsidRPr="00E17E68">
        <w:t>ustad</w:t>
      </w:r>
      <w:r w:rsidRPr="00E17E68">
        <w:t>lån til nordiske statsborg</w:t>
      </w:r>
      <w:r w:rsidR="158B7191" w:rsidRPr="00E17E68">
        <w:t>arar</w:t>
      </w:r>
      <w:r w:rsidRPr="00E17E68">
        <w:t>. Alle andre ble</w:t>
      </w:r>
      <w:r w:rsidR="034DFD58" w:rsidRPr="00E17E68">
        <w:t>i</w:t>
      </w:r>
      <w:r w:rsidRPr="00E17E68">
        <w:t xml:space="preserve"> avvist</w:t>
      </w:r>
      <w:r w:rsidR="230E165E" w:rsidRPr="00E17E68">
        <w:t>e</w:t>
      </w:r>
      <w:r w:rsidRPr="00E17E68">
        <w:t xml:space="preserve"> fordi de</w:t>
      </w:r>
      <w:r w:rsidR="5E456A1A" w:rsidRPr="00E17E68">
        <w:t>i</w:t>
      </w:r>
      <w:r w:rsidRPr="00E17E68">
        <w:t xml:space="preserve"> </w:t>
      </w:r>
      <w:r w:rsidR="01B7758D" w:rsidRPr="00E17E68">
        <w:t xml:space="preserve">anten </w:t>
      </w:r>
      <w:r w:rsidRPr="00E17E68">
        <w:t>ikk</w:t>
      </w:r>
      <w:r w:rsidR="3AACE508" w:rsidRPr="00E17E68">
        <w:t>j</w:t>
      </w:r>
      <w:r w:rsidRPr="00E17E68">
        <w:t>e var nordiske statsborg</w:t>
      </w:r>
      <w:r w:rsidR="0803CB52" w:rsidRPr="00E17E68">
        <w:t>arar</w:t>
      </w:r>
      <w:r w:rsidRPr="00E17E68">
        <w:t xml:space="preserve"> eller fordi de</w:t>
      </w:r>
      <w:r w:rsidR="03F2DC69" w:rsidRPr="00E17E68">
        <w:t>i</w:t>
      </w:r>
      <w:r w:rsidRPr="00E17E68">
        <w:t xml:space="preserve"> ei</w:t>
      </w:r>
      <w:r w:rsidR="415AE170" w:rsidRPr="00E17E68">
        <w:t>g</w:t>
      </w:r>
      <w:r w:rsidRPr="00E17E68">
        <w:t>de b</w:t>
      </w:r>
      <w:r w:rsidR="00D47E3B" w:rsidRPr="00E17E68">
        <w:t xml:space="preserve">ustad </w:t>
      </w:r>
      <w:r w:rsidRPr="00E17E68">
        <w:t>sam</w:t>
      </w:r>
      <w:r w:rsidR="26596EBD" w:rsidRPr="00E17E68">
        <w:t>a</w:t>
      </w:r>
      <w:r w:rsidRPr="00E17E68">
        <w:t xml:space="preserve">n med </w:t>
      </w:r>
      <w:r w:rsidR="4C8FEBEC" w:rsidRPr="00E17E68">
        <w:t xml:space="preserve">ein </w:t>
      </w:r>
      <w:r w:rsidRPr="00E17E68">
        <w:t>ikk</w:t>
      </w:r>
      <w:r w:rsidR="2EC7EA2B" w:rsidRPr="00E17E68">
        <w:t>j</w:t>
      </w:r>
      <w:r w:rsidRPr="00E17E68">
        <w:t>e nordisk statsborg</w:t>
      </w:r>
      <w:r w:rsidR="47217F00" w:rsidRPr="00E17E68">
        <w:t>a</w:t>
      </w:r>
      <w:r w:rsidRPr="00E17E68">
        <w:t xml:space="preserve">r. </w:t>
      </w:r>
      <w:r w:rsidR="1AF3E0C1" w:rsidRPr="00E17E68">
        <w:t>Statsborgarskap er ikkje et verna diskrimineringsgrunnlag</w:t>
      </w:r>
      <w:r w:rsidR="00035180" w:rsidRPr="00E17E68">
        <w:t>.</w:t>
      </w:r>
      <w:r w:rsidR="1AF3E0C1" w:rsidRPr="00E17E68">
        <w:t xml:space="preserve"> </w:t>
      </w:r>
      <w:r w:rsidR="0D502B61" w:rsidRPr="00E17E68">
        <w:t>P</w:t>
      </w:r>
      <w:r w:rsidR="088CD49B" w:rsidRPr="00E17E68">
        <w:t xml:space="preserve">raktiseringa </w:t>
      </w:r>
      <w:r w:rsidR="1E7A5663" w:rsidRPr="00E17E68">
        <w:t xml:space="preserve">som </w:t>
      </w:r>
      <w:r w:rsidRPr="00E17E68">
        <w:t>inneb</w:t>
      </w:r>
      <w:r w:rsidR="7F8A8FC3" w:rsidRPr="00E17E68">
        <w:t>e</w:t>
      </w:r>
      <w:r w:rsidRPr="00E17E68">
        <w:t>r at person</w:t>
      </w:r>
      <w:r w:rsidR="65A8B2D8" w:rsidRPr="00E17E68">
        <w:t>a</w:t>
      </w:r>
      <w:r w:rsidRPr="00E17E68">
        <w:t>r ikk</w:t>
      </w:r>
      <w:r w:rsidR="1D75997E" w:rsidRPr="00E17E68">
        <w:t>j</w:t>
      </w:r>
      <w:r w:rsidRPr="00E17E68">
        <w:t xml:space="preserve">e </w:t>
      </w:r>
      <w:r w:rsidR="67D43957" w:rsidRPr="00E17E68">
        <w:t xml:space="preserve">kan </w:t>
      </w:r>
      <w:r w:rsidRPr="00E17E68">
        <w:t xml:space="preserve">bli kunde </w:t>
      </w:r>
      <w:r w:rsidR="395177E4" w:rsidRPr="00E17E68">
        <w:t>i banke</w:t>
      </w:r>
      <w:r w:rsidR="13598F6A" w:rsidRPr="00E17E68">
        <w:t>n</w:t>
      </w:r>
      <w:r w:rsidR="395177E4" w:rsidRPr="00E17E68">
        <w:t xml:space="preserve"> grunna</w:t>
      </w:r>
      <w:r w:rsidRPr="00E17E68">
        <w:t xml:space="preserve"> statsborg</w:t>
      </w:r>
      <w:r w:rsidR="0172642B" w:rsidRPr="00E17E68">
        <w:t>a</w:t>
      </w:r>
      <w:r w:rsidRPr="00E17E68">
        <w:t xml:space="preserve">rskap kan </w:t>
      </w:r>
      <w:r w:rsidR="00035180" w:rsidRPr="00E17E68">
        <w:t xml:space="preserve">likevel </w:t>
      </w:r>
      <w:r w:rsidRPr="00E17E68">
        <w:t>v</w:t>
      </w:r>
      <w:r w:rsidR="25483D8D" w:rsidRPr="00E17E68">
        <w:t>e</w:t>
      </w:r>
      <w:r w:rsidRPr="00E17E68">
        <w:t>re i strid med lov</w:t>
      </w:r>
      <w:r w:rsidR="1C4BD9E0" w:rsidRPr="00E17E68">
        <w:t>a</w:t>
      </w:r>
      <w:r w:rsidRPr="00E17E68">
        <w:t>. Krav om statsborg</w:t>
      </w:r>
      <w:r w:rsidR="56CDCE6A" w:rsidRPr="00E17E68">
        <w:t>a</w:t>
      </w:r>
      <w:r w:rsidRPr="00E17E68">
        <w:t>rskap kan v</w:t>
      </w:r>
      <w:r w:rsidR="0B0D317F" w:rsidRPr="00E17E68">
        <w:t>e</w:t>
      </w:r>
      <w:r w:rsidRPr="00E17E68">
        <w:t>re e</w:t>
      </w:r>
      <w:r w:rsidR="00370138" w:rsidRPr="00E17E68">
        <w:t>in</w:t>
      </w:r>
      <w:r w:rsidRPr="00E17E68">
        <w:t xml:space="preserve"> forskjellsbehandling </w:t>
      </w:r>
      <w:r w:rsidRPr="00E17E68">
        <w:lastRenderedPageBreak/>
        <w:t>som særl</w:t>
      </w:r>
      <w:r w:rsidR="66553199" w:rsidRPr="00E17E68">
        <w:t>e</w:t>
      </w:r>
      <w:r w:rsidRPr="00E17E68">
        <w:t>g ramm</w:t>
      </w:r>
      <w:r w:rsidR="1BD86912" w:rsidRPr="00E17E68">
        <w:t>a</w:t>
      </w:r>
      <w:r w:rsidRPr="00E17E68">
        <w:t>r person</w:t>
      </w:r>
      <w:r w:rsidR="0A337B7D" w:rsidRPr="00E17E68">
        <w:t>a</w:t>
      </w:r>
      <w:r w:rsidRPr="00E17E68">
        <w:t xml:space="preserve">r med etnisk minoritetsbakgrunn, </w:t>
      </w:r>
      <w:r w:rsidR="00370138" w:rsidRPr="00E17E68">
        <w:t>til dømes</w:t>
      </w:r>
      <w:r w:rsidRPr="00E17E68">
        <w:t xml:space="preserve"> der statsborg</w:t>
      </w:r>
      <w:r w:rsidR="00F979C9" w:rsidRPr="00E17E68">
        <w:t>a</w:t>
      </w:r>
      <w:r w:rsidRPr="00E17E68">
        <w:t>rskap har betyd</w:t>
      </w:r>
      <w:r w:rsidR="01FA2B87" w:rsidRPr="00E17E68">
        <w:t>i</w:t>
      </w:r>
      <w:r w:rsidRPr="00E17E68">
        <w:t>ng for rente</w:t>
      </w:r>
      <w:r w:rsidR="33E41F21" w:rsidRPr="00E17E68">
        <w:t>vilkår</w:t>
      </w:r>
      <w:r w:rsidRPr="00E17E68">
        <w:t xml:space="preserve"> og li</w:t>
      </w:r>
      <w:r w:rsidR="6D53F570" w:rsidRPr="00E17E68">
        <w:t>k</w:t>
      </w:r>
      <w:r w:rsidRPr="00E17E68">
        <w:t>n</w:t>
      </w:r>
      <w:r w:rsidR="06146BE4" w:rsidRPr="00E17E68">
        <w:t>a</w:t>
      </w:r>
      <w:r w:rsidRPr="00E17E68">
        <w:t>nde</w:t>
      </w:r>
      <w:r w:rsidR="4929717D" w:rsidRPr="00E17E68">
        <w:t xml:space="preserve">. </w:t>
      </w:r>
      <w:r w:rsidRPr="00E17E68">
        <w:t xml:space="preserve"> </w:t>
      </w:r>
    </w:p>
    <w:p w14:paraId="5DBC9036" w14:textId="29876DDF" w:rsidR="00149895" w:rsidRPr="00E17E68" w:rsidRDefault="39766556" w:rsidP="1D1551E0">
      <w:r w:rsidRPr="00E17E68">
        <w:t xml:space="preserve">Banken </w:t>
      </w:r>
      <w:r w:rsidR="60CF9C5B" w:rsidRPr="00E17E68">
        <w:t>grunngav denne praksisen med</w:t>
      </w:r>
      <w:r w:rsidR="60CF9C5B" w:rsidRPr="00E17E68">
        <w:rPr>
          <w:rFonts w:eastAsia="Georgia"/>
        </w:rPr>
        <w:t xml:space="preserve"> </w:t>
      </w:r>
      <w:r w:rsidRPr="00E17E68">
        <w:rPr>
          <w:rFonts w:eastAsia="Georgia"/>
        </w:rPr>
        <w:t>økonomiske kostnad</w:t>
      </w:r>
      <w:r w:rsidR="000440CB" w:rsidRPr="00E17E68">
        <w:rPr>
          <w:rFonts w:eastAsia="Georgia"/>
        </w:rPr>
        <w:t>a</w:t>
      </w:r>
      <w:r w:rsidRPr="00E17E68">
        <w:rPr>
          <w:rFonts w:eastAsia="Georgia"/>
        </w:rPr>
        <w:t xml:space="preserve">r og ressursbruk med å få </w:t>
      </w:r>
      <w:r w:rsidRPr="00E17E68">
        <w:t>godkjen</w:t>
      </w:r>
      <w:r w:rsidR="116F54D2" w:rsidRPr="00E17E68">
        <w:t>d</w:t>
      </w:r>
      <w:r w:rsidRPr="00E17E68">
        <w:t xml:space="preserve"> ikk</w:t>
      </w:r>
      <w:r w:rsidR="235AEECC" w:rsidRPr="00E17E68">
        <w:t>j</w:t>
      </w:r>
      <w:r w:rsidRPr="00E17E68">
        <w:t>e</w:t>
      </w:r>
      <w:r w:rsidR="25DB223B" w:rsidRPr="00E17E68">
        <w:t>-</w:t>
      </w:r>
      <w:r w:rsidRPr="00E17E68">
        <w:rPr>
          <w:rFonts w:eastAsia="Georgia"/>
        </w:rPr>
        <w:t xml:space="preserve">nordiske </w:t>
      </w:r>
      <w:r w:rsidRPr="00E17E68">
        <w:t>statsborg</w:t>
      </w:r>
      <w:r w:rsidR="042295DE" w:rsidRPr="00E17E68">
        <w:t>a</w:t>
      </w:r>
      <w:r w:rsidRPr="00E17E68">
        <w:t>r</w:t>
      </w:r>
      <w:r w:rsidR="115E3947" w:rsidRPr="00E17E68">
        <w:t>ar</w:t>
      </w:r>
      <w:r w:rsidRPr="00E17E68">
        <w:rPr>
          <w:rFonts w:eastAsia="Georgia"/>
        </w:rPr>
        <w:t xml:space="preserve"> og at den tekniske </w:t>
      </w:r>
      <w:r w:rsidRPr="00E17E68">
        <w:t>l</w:t>
      </w:r>
      <w:r w:rsidR="4E877EA4" w:rsidRPr="00E17E68">
        <w:t xml:space="preserve">øysinga </w:t>
      </w:r>
      <w:r w:rsidRPr="00E17E68">
        <w:t>ikk</w:t>
      </w:r>
      <w:r w:rsidR="2CF5F8BF" w:rsidRPr="00E17E68">
        <w:t>j</w:t>
      </w:r>
      <w:r w:rsidRPr="00E17E68">
        <w:t xml:space="preserve">e var </w:t>
      </w:r>
      <w:r w:rsidRPr="00E17E68">
        <w:rPr>
          <w:rFonts w:eastAsia="Georgia"/>
        </w:rPr>
        <w:t>på plass. Omb</w:t>
      </w:r>
      <w:r w:rsidR="00F979C9" w:rsidRPr="00E17E68">
        <w:rPr>
          <w:rFonts w:eastAsia="Georgia"/>
        </w:rPr>
        <w:t>od</w:t>
      </w:r>
      <w:r w:rsidRPr="00E17E68">
        <w:rPr>
          <w:rFonts w:eastAsia="Georgia"/>
        </w:rPr>
        <w:t xml:space="preserve">et </w:t>
      </w:r>
      <w:r w:rsidR="001E6B40" w:rsidRPr="00E17E68">
        <w:rPr>
          <w:rFonts w:eastAsia="Georgia"/>
        </w:rPr>
        <w:t>fekk</w:t>
      </w:r>
      <w:r w:rsidRPr="00E17E68">
        <w:rPr>
          <w:rFonts w:eastAsia="Georgia"/>
        </w:rPr>
        <w:t xml:space="preserve"> 12 </w:t>
      </w:r>
      <w:r w:rsidR="11611BB8" w:rsidRPr="00E17E68">
        <w:t xml:space="preserve">førespurnader </w:t>
      </w:r>
      <w:r w:rsidRPr="00E17E68">
        <w:t>fr</w:t>
      </w:r>
      <w:r w:rsidR="61A98F00" w:rsidRPr="00E17E68">
        <w:t>å</w:t>
      </w:r>
      <w:r w:rsidRPr="00E17E68">
        <w:t xml:space="preserve"> person</w:t>
      </w:r>
      <w:r w:rsidR="68828CBD" w:rsidRPr="00E17E68">
        <w:t>a</w:t>
      </w:r>
      <w:r w:rsidRPr="00E17E68">
        <w:t>r</w:t>
      </w:r>
      <w:r w:rsidR="003C5F05" w:rsidRPr="00E17E68">
        <w:t xml:space="preserve"> om </w:t>
      </w:r>
      <w:r w:rsidR="003366AF" w:rsidRPr="00E17E68">
        <w:t xml:space="preserve">praksisen </w:t>
      </w:r>
      <w:proofErr w:type="spellStart"/>
      <w:r w:rsidR="003366AF" w:rsidRPr="00E17E68">
        <w:t>vedrørande</w:t>
      </w:r>
      <w:proofErr w:type="spellEnd"/>
      <w:r w:rsidR="003366AF" w:rsidRPr="00E17E68">
        <w:t xml:space="preserve"> utlån</w:t>
      </w:r>
      <w:r w:rsidR="003C5F05" w:rsidRPr="00E17E68">
        <w:t xml:space="preserve"> til </w:t>
      </w:r>
      <w:r w:rsidR="003C051A" w:rsidRPr="00E17E68">
        <w:t xml:space="preserve">denne </w:t>
      </w:r>
      <w:r w:rsidR="003C5F05" w:rsidRPr="00E17E68">
        <w:t>banken</w:t>
      </w:r>
      <w:r w:rsidRPr="00E17E68">
        <w:t>.</w:t>
      </w:r>
      <w:r w:rsidRPr="00E17E68">
        <w:rPr>
          <w:rFonts w:eastAsia="Georgia"/>
        </w:rPr>
        <w:t xml:space="preserve"> På bakgrunn av </w:t>
      </w:r>
      <w:r w:rsidR="00A44A57" w:rsidRPr="00E17E68">
        <w:rPr>
          <w:rFonts w:eastAsia="Georgia"/>
        </w:rPr>
        <w:t>desse</w:t>
      </w:r>
      <w:r w:rsidRPr="00E17E68">
        <w:rPr>
          <w:rFonts w:eastAsia="Georgia"/>
        </w:rPr>
        <w:t xml:space="preserve"> </w:t>
      </w:r>
      <w:r w:rsidR="404776E8" w:rsidRPr="00E17E68">
        <w:t>førespurnadene</w:t>
      </w:r>
      <w:r w:rsidR="404776E8" w:rsidRPr="00E17E68">
        <w:rPr>
          <w:rFonts w:eastAsia="Georgia"/>
        </w:rPr>
        <w:t xml:space="preserve"> </w:t>
      </w:r>
      <w:r w:rsidRPr="00E17E68">
        <w:rPr>
          <w:rFonts w:eastAsia="Georgia"/>
        </w:rPr>
        <w:t>tok omb</w:t>
      </w:r>
      <w:r w:rsidR="61ACAF60" w:rsidRPr="00E17E68">
        <w:rPr>
          <w:rFonts w:eastAsia="Georgia"/>
        </w:rPr>
        <w:t>o</w:t>
      </w:r>
      <w:r w:rsidRPr="00E17E68">
        <w:rPr>
          <w:rFonts w:eastAsia="Georgia"/>
        </w:rPr>
        <w:t xml:space="preserve">det kontakt med banken, som etter </w:t>
      </w:r>
      <w:r w:rsidR="00EE4F77" w:rsidRPr="00E17E68">
        <w:rPr>
          <w:rFonts w:eastAsia="Georgia"/>
        </w:rPr>
        <w:t>noko</w:t>
      </w:r>
      <w:r w:rsidRPr="00E17E68">
        <w:rPr>
          <w:rFonts w:eastAsia="Georgia"/>
        </w:rPr>
        <w:t xml:space="preserve"> tid </w:t>
      </w:r>
      <w:r w:rsidRPr="00E17E68">
        <w:t>endr</w:t>
      </w:r>
      <w:r w:rsidR="4ACCCD01" w:rsidRPr="00E17E68">
        <w:t>a</w:t>
      </w:r>
      <w:r w:rsidRPr="00E17E68">
        <w:rPr>
          <w:rFonts w:eastAsia="Georgia"/>
        </w:rPr>
        <w:t xml:space="preserve"> praksisen og la til rette for at </w:t>
      </w:r>
      <w:proofErr w:type="spellStart"/>
      <w:r w:rsidR="00827596" w:rsidRPr="00E17E68">
        <w:t>ó</w:t>
      </w:r>
      <w:r w:rsidR="2DF04E21" w:rsidRPr="00E17E68">
        <w:t>g</w:t>
      </w:r>
      <w:proofErr w:type="spellEnd"/>
      <w:r w:rsidR="2DF04E21" w:rsidRPr="00E17E68">
        <w:t xml:space="preserve"> </w:t>
      </w:r>
      <w:r w:rsidRPr="00E17E68">
        <w:t>ikk</w:t>
      </w:r>
      <w:r w:rsidR="07D5870D" w:rsidRPr="00E17E68">
        <w:t>j</w:t>
      </w:r>
      <w:r w:rsidRPr="00E17E68">
        <w:t>e</w:t>
      </w:r>
      <w:r w:rsidR="742E4E6C" w:rsidRPr="00E17E68">
        <w:t>-</w:t>
      </w:r>
      <w:r w:rsidRPr="00E17E68">
        <w:rPr>
          <w:rFonts w:eastAsia="Georgia"/>
        </w:rPr>
        <w:t xml:space="preserve">nordiske </w:t>
      </w:r>
      <w:r w:rsidRPr="00E17E68">
        <w:t>borg</w:t>
      </w:r>
      <w:r w:rsidR="3BA9DCF4" w:rsidRPr="00E17E68">
        <w:t>arar</w:t>
      </w:r>
      <w:r w:rsidRPr="00E17E68">
        <w:t xml:space="preserve"> </w:t>
      </w:r>
      <w:r w:rsidR="068FE24D" w:rsidRPr="00E17E68">
        <w:t xml:space="preserve">skal </w:t>
      </w:r>
      <w:r w:rsidRPr="00E17E68">
        <w:t xml:space="preserve">kunne </w:t>
      </w:r>
      <w:r w:rsidR="1FE14C8C" w:rsidRPr="00E17E68">
        <w:t>vere</w:t>
      </w:r>
      <w:r w:rsidR="1FE14C8C" w:rsidRPr="00E17E68">
        <w:rPr>
          <w:rFonts w:eastAsia="Georgia"/>
        </w:rPr>
        <w:t xml:space="preserve"> </w:t>
      </w:r>
      <w:r w:rsidRPr="00E17E68">
        <w:rPr>
          <w:rFonts w:eastAsia="Georgia"/>
        </w:rPr>
        <w:t>kund</w:t>
      </w:r>
      <w:r w:rsidR="00DF6631" w:rsidRPr="00E17E68">
        <w:rPr>
          <w:rFonts w:eastAsia="Georgia"/>
        </w:rPr>
        <w:t>e</w:t>
      </w:r>
      <w:r w:rsidR="20D64503" w:rsidRPr="00E17E68">
        <w:rPr>
          <w:rFonts w:eastAsia="Georgia"/>
        </w:rPr>
        <w:t>.</w:t>
      </w:r>
    </w:p>
    <w:p w14:paraId="3F2799E5" w14:textId="1D1F2355" w:rsidR="00650938" w:rsidRPr="00E17E68" w:rsidRDefault="00650938" w:rsidP="1D1551E0">
      <w:pPr>
        <w:spacing w:line="257" w:lineRule="auto"/>
        <w:rPr>
          <w:b/>
        </w:rPr>
      </w:pPr>
    </w:p>
    <w:p w14:paraId="3B1A06D4" w14:textId="77777777" w:rsidR="00A80511" w:rsidRPr="00E17E68" w:rsidRDefault="7022CB08" w:rsidP="00F24E35">
      <w:pPr>
        <w:pStyle w:val="Overskrift3"/>
      </w:pPr>
      <w:r w:rsidRPr="00E17E68">
        <w:t>Kunstig intelligens</w:t>
      </w:r>
    </w:p>
    <w:p w14:paraId="04D71E9B" w14:textId="5BBB4A30" w:rsidR="00650938" w:rsidRPr="00E17E68" w:rsidRDefault="7022CB08" w:rsidP="00FD42CD">
      <w:pPr>
        <w:rPr>
          <w:b/>
        </w:rPr>
      </w:pPr>
      <w:r w:rsidRPr="00E17E68">
        <w:t xml:space="preserve">Ombodet har i 2020 hatt søkelys på utfordringar kunstig intelligens kan ha for likestilling og diskriminering. Dette kan du lese meir om under punkt 3.1. Her viser vi to dømer på problemstillingar knytt til </w:t>
      </w:r>
      <w:r w:rsidR="54CD205B" w:rsidRPr="00E17E68">
        <w:t xml:space="preserve">kunstig intelligens </w:t>
      </w:r>
      <w:r w:rsidRPr="00E17E68">
        <w:t>vi har hatt i rettleiingstenesta:</w:t>
      </w:r>
    </w:p>
    <w:p w14:paraId="09FEBDF8" w14:textId="77777777" w:rsidR="00FD42CD" w:rsidRPr="00E17E68" w:rsidRDefault="00FD42CD" w:rsidP="00FD42CD"/>
    <w:p w14:paraId="56DEF649" w14:textId="3CA2F735" w:rsidR="00650938" w:rsidRPr="00E17E68" w:rsidRDefault="754E8276" w:rsidP="00FD42CD">
      <w:pPr>
        <w:pStyle w:val="Overskrift3"/>
        <w:rPr>
          <w:b w:val="0"/>
          <w:i/>
          <w:color w:val="000000" w:themeColor="text1"/>
        </w:rPr>
      </w:pPr>
      <w:r w:rsidRPr="00E17E68">
        <w:t>Annonsar</w:t>
      </w:r>
    </w:p>
    <w:p w14:paraId="18091D7F" w14:textId="393CFC9B" w:rsidR="00650938" w:rsidRPr="00E17E68" w:rsidRDefault="7022CB08" w:rsidP="1D1551E0">
      <w:r w:rsidRPr="00E17E68">
        <w:t xml:space="preserve">Ei sak handla om målretta annonsering. Ombodet blei kontakta av ein offentleg arbeidsgjevar som hadde spørsmål om målretting av annonsar for ledige stillingar i sosiale medium. Saka reiste spørsmål om vernet mot diskriminering på grunn av alder. På Facebook og LinkedIn er det mogleg å målrette annonsar etter alder, til dømes slik at berre personar mellom 25-45 år får opp reklamen. Saka illustrerer korleis teknologien kan gjere rekrutteringsprosessen lettare, men </w:t>
      </w:r>
      <w:proofErr w:type="spellStart"/>
      <w:r w:rsidR="2A900E70" w:rsidRPr="00E17E68">
        <w:t>óg</w:t>
      </w:r>
      <w:proofErr w:type="spellEnd"/>
      <w:r w:rsidRPr="00E17E68">
        <w:t xml:space="preserve"> korleis teknologien kan brukast til å sile ut søkjarar ein ikkje ønsker. Dette kan vere uheldig </w:t>
      </w:r>
      <w:r w:rsidR="00FA0B57" w:rsidRPr="00E17E68">
        <w:t xml:space="preserve">sett </w:t>
      </w:r>
      <w:r w:rsidRPr="00E17E68">
        <w:t>opp mot vernet mot diskriminering.</w:t>
      </w:r>
    </w:p>
    <w:p w14:paraId="64B4EA54" w14:textId="03038D7E" w:rsidR="00650938" w:rsidRPr="00E17E68" w:rsidRDefault="00650938" w:rsidP="1D1551E0"/>
    <w:p w14:paraId="59AC08B9" w14:textId="65531388" w:rsidR="00650938" w:rsidRPr="00E17E68" w:rsidRDefault="6A105989" w:rsidP="00FD42CD">
      <w:pPr>
        <w:pStyle w:val="Overskrift3"/>
        <w:rPr>
          <w:i/>
          <w:iCs/>
        </w:rPr>
      </w:pPr>
      <w:r w:rsidRPr="00E17E68">
        <w:t>B</w:t>
      </w:r>
      <w:r w:rsidR="00434256" w:rsidRPr="00E17E68">
        <w:t>ustad</w:t>
      </w:r>
      <w:r w:rsidRPr="00E17E68">
        <w:t>marknaden</w:t>
      </w:r>
    </w:p>
    <w:p w14:paraId="1207FCB4" w14:textId="26666C28" w:rsidR="00650938" w:rsidRPr="00E17E68" w:rsidRDefault="7022CB08" w:rsidP="1D1551E0">
      <w:r w:rsidRPr="00E17E68">
        <w:t>Også Forbrukarrådet tok kontakt med ombodet</w:t>
      </w:r>
      <w:r w:rsidR="6A2EF729" w:rsidRPr="00E17E68">
        <w:t>. I</w:t>
      </w:r>
      <w:r w:rsidRPr="00E17E68">
        <w:t xml:space="preserve"> eit møte våren 2020</w:t>
      </w:r>
      <w:r w:rsidR="1F2D4BC9" w:rsidRPr="00E17E68">
        <w:t xml:space="preserve"> tok</w:t>
      </w:r>
      <w:r w:rsidRPr="00E17E68">
        <w:t xml:space="preserve"> Forbrukarrådet opp fleire problemstillingar som var relevante for ombodet</w:t>
      </w:r>
      <w:r w:rsidR="00FF10B5" w:rsidRPr="00E17E68">
        <w:t xml:space="preserve"> sitt</w:t>
      </w:r>
      <w:r w:rsidRPr="00E17E68">
        <w:t xml:space="preserve"> arbeid med kunstig intelligens. Forbrukarrådet peikte blant anna på korleis algoritmar i aukande grad brukas for å velje leigebuarar. Forbrukarrådet var uroa for at desse tenestene skapar større moglegheiter for å diskriminere lei</w:t>
      </w:r>
      <w:r w:rsidR="002F135C" w:rsidRPr="00E17E68">
        <w:t>gebuarar</w:t>
      </w:r>
      <w:r w:rsidRPr="00E17E68">
        <w:t>.</w:t>
      </w:r>
    </w:p>
    <w:p w14:paraId="463F29E8" w14:textId="7C35863C" w:rsidR="00650938" w:rsidRPr="00E17E68" w:rsidRDefault="00650938" w:rsidP="1D1551E0"/>
    <w:p w14:paraId="41044F9A" w14:textId="731C70DA" w:rsidR="39932E8C" w:rsidRPr="00E17E68" w:rsidRDefault="39932E8C" w:rsidP="00FD42CD">
      <w:pPr>
        <w:pStyle w:val="Overskrift3"/>
      </w:pPr>
      <w:r w:rsidRPr="00E17E68">
        <w:t xml:space="preserve">Saker til nemnda </w:t>
      </w:r>
    </w:p>
    <w:p w14:paraId="373E47DC" w14:textId="09BDCB27" w:rsidR="39932E8C" w:rsidRPr="00E17E68" w:rsidRDefault="39932E8C" w:rsidP="78A602C4">
      <w:r w:rsidRPr="00E17E68">
        <w:t>Ombodet kan sjølv frem</w:t>
      </w:r>
      <w:r w:rsidR="002F135C" w:rsidRPr="00E17E68">
        <w:t>m</w:t>
      </w:r>
      <w:r w:rsidRPr="00E17E68">
        <w:t xml:space="preserve">e saker til </w:t>
      </w:r>
      <w:r w:rsidR="6685C6C0" w:rsidRPr="00E17E68">
        <w:t>Likestillings- og d</w:t>
      </w:r>
      <w:r w:rsidRPr="00E17E68">
        <w:t>iskrimineringsnemnda.</w:t>
      </w:r>
      <w:r w:rsidR="5C4BC5EF" w:rsidRPr="00E17E68">
        <w:t xml:space="preserve"> </w:t>
      </w:r>
      <w:r w:rsidR="46B845F1" w:rsidRPr="00E17E68">
        <w:t>I samband med dette har vi utarbeid</w:t>
      </w:r>
      <w:r w:rsidR="00CA3A84" w:rsidRPr="00E17E68">
        <w:t>d</w:t>
      </w:r>
      <w:r w:rsidR="46B845F1" w:rsidRPr="00E17E68">
        <w:t xml:space="preserve"> retningslinjer for å identifisere kva for typar saker som vi bør vurdere å bringe inn for nemnda. </w:t>
      </w:r>
      <w:r w:rsidR="28C81E85" w:rsidRPr="00E17E68">
        <w:t>Aktu</w:t>
      </w:r>
      <w:r w:rsidR="46B845F1" w:rsidRPr="00E17E68">
        <w:t xml:space="preserve">elle </w:t>
      </w:r>
      <w:r w:rsidR="6A94C69C" w:rsidRPr="00E17E68">
        <w:t>s</w:t>
      </w:r>
      <w:r w:rsidR="46B845F1" w:rsidRPr="00E17E68">
        <w:t xml:space="preserve">aker vurderast fortløpande opp imot desse.  </w:t>
      </w:r>
    </w:p>
    <w:p w14:paraId="3D545637" w14:textId="7EF132B0" w:rsidR="39932E8C" w:rsidRPr="00E17E68" w:rsidRDefault="5C4BC5EF" w:rsidP="1D1551E0">
      <w:pPr>
        <w:spacing w:line="257" w:lineRule="auto"/>
      </w:pPr>
      <w:r w:rsidRPr="00E17E68">
        <w:t>N</w:t>
      </w:r>
      <w:r w:rsidR="39932E8C" w:rsidRPr="00E17E68">
        <w:t xml:space="preserve">emnda tok </w:t>
      </w:r>
      <w:r w:rsidR="37EA3A3E" w:rsidRPr="00E17E68">
        <w:t xml:space="preserve">i </w:t>
      </w:r>
      <w:r w:rsidR="39932E8C" w:rsidRPr="00E17E68">
        <w:t>2020 stilling til ei sak ombodet klaga inn i mars 2019</w:t>
      </w:r>
      <w:r w:rsidR="54C93082" w:rsidRPr="00E17E68">
        <w:t xml:space="preserve"> då</w:t>
      </w:r>
      <w:r w:rsidR="39932E8C" w:rsidRPr="00E17E68">
        <w:t xml:space="preserve"> </w:t>
      </w:r>
      <w:r w:rsidR="00FA0B57" w:rsidRPr="00E17E68">
        <w:t>o</w:t>
      </w:r>
      <w:r w:rsidR="39932E8C" w:rsidRPr="00E17E68">
        <w:t>mbodet klaga inn Kriminalomsorga</w:t>
      </w:r>
      <w:r w:rsidR="28A75AF4" w:rsidRPr="00E17E68">
        <w:t xml:space="preserve">. </w:t>
      </w:r>
      <w:r w:rsidR="7BBDFE06" w:rsidRPr="00E17E68">
        <w:t>S</w:t>
      </w:r>
      <w:r w:rsidR="39932E8C" w:rsidRPr="00E17E68">
        <w:t xml:space="preserve">aka gjaldt ulike tilbod for innsette kvinner og menn i Tromsø fengsel. </w:t>
      </w:r>
    </w:p>
    <w:p w14:paraId="6C7A96E6" w14:textId="605172F0" w:rsidR="39932E8C" w:rsidRPr="00E17E68" w:rsidRDefault="39932E8C" w:rsidP="1D1551E0">
      <w:pPr>
        <w:spacing w:line="257" w:lineRule="auto"/>
      </w:pPr>
      <w:r w:rsidRPr="00E17E68">
        <w:t xml:space="preserve">Ombodet meinte dei kvinnelege innsette i Tromsø fengsel hadde eit dårlegare tilbod enn dei mannlege innsette. Ombodet meinte at kvinnene i større grad var utsette for isolasjon og fekk eit dårlegare tilbod om aktivitetar og fellesskap. Kvinnene på høgt tryggingsnivå fekk ikkje tilbod om skule slik mennene fekk. I juni 2020 konkluderte Diskrimineringsnemnda i ei einstemmig avgjerd at dei kvinnelege innsette blei diskriminert på grunn av kjønn i Tromsø fengsel. </w:t>
      </w:r>
      <w:r w:rsidR="00A3729E" w:rsidRPr="00E17E68">
        <w:t>N</w:t>
      </w:r>
      <w:r w:rsidRPr="00E17E68">
        <w:t>emnda la vekt på at økonomi ikkje kunne grunngje forskjells</w:t>
      </w:r>
      <w:r w:rsidR="00804720" w:rsidRPr="00E17E68">
        <w:t>behandling</w:t>
      </w:r>
      <w:r w:rsidRPr="00E17E68">
        <w:t xml:space="preserve"> på grunn av kjønn.  </w:t>
      </w:r>
    </w:p>
    <w:p w14:paraId="2F7F3EB2" w14:textId="26CA4BE2" w:rsidR="1D1551E0" w:rsidRPr="00E17E68" w:rsidRDefault="307272B2" w:rsidP="1D1551E0">
      <w:r w:rsidRPr="00E17E68">
        <w:t>O</w:t>
      </w:r>
      <w:r w:rsidR="60C0132B" w:rsidRPr="00E17E68">
        <w:t xml:space="preserve">mbodet </w:t>
      </w:r>
      <w:r w:rsidR="2848B612" w:rsidRPr="00E17E68">
        <w:t xml:space="preserve">klaga i 2020 ikkje </w:t>
      </w:r>
      <w:r w:rsidR="60C0132B" w:rsidRPr="00E17E68">
        <w:t>inn nokre saker for nemnda</w:t>
      </w:r>
      <w:r w:rsidR="429DD19A" w:rsidRPr="00E17E68">
        <w:t>.</w:t>
      </w:r>
    </w:p>
    <w:p w14:paraId="59FD983F" w14:textId="77777777" w:rsidR="00FD42CD" w:rsidRPr="00E17E68" w:rsidRDefault="00FD42CD" w:rsidP="1D1551E0"/>
    <w:p w14:paraId="6EBB3FD0" w14:textId="493D7488" w:rsidR="00650938" w:rsidRPr="00E17E68" w:rsidRDefault="007A24D8" w:rsidP="00F24E35">
      <w:pPr>
        <w:pStyle w:val="Overskrift2"/>
      </w:pPr>
      <w:bookmarkStart w:id="5" w:name="_Toc66449775"/>
      <w:r w:rsidRPr="00E17E68">
        <w:t xml:space="preserve">3.2. </w:t>
      </w:r>
      <w:r w:rsidR="00650938" w:rsidRPr="00E17E68">
        <w:t>Førebygging</w:t>
      </w:r>
      <w:bookmarkEnd w:id="5"/>
      <w:r w:rsidR="00650938" w:rsidRPr="00E17E68">
        <w:t xml:space="preserve"> </w:t>
      </w:r>
    </w:p>
    <w:p w14:paraId="31D4F887" w14:textId="01640BDB" w:rsidR="00650938" w:rsidRPr="00E17E68" w:rsidRDefault="00650938" w:rsidP="00650938">
      <w:r w:rsidRPr="00E17E68">
        <w:t xml:space="preserve">Arbeidet vårt handlar ikkje berre om å hjelpe dei som har opplevd diskriminering. Det handlar </w:t>
      </w:r>
      <w:proofErr w:type="spellStart"/>
      <w:r w:rsidRPr="00E17E68">
        <w:t>óg</w:t>
      </w:r>
      <w:proofErr w:type="spellEnd"/>
      <w:r w:rsidRPr="00E17E68">
        <w:t xml:space="preserve"> om å førebygge og å sikre at dei strukturane og ordningane vi har i samfunnet, faktisk medverkar til å frem</w:t>
      </w:r>
      <w:r w:rsidR="00B65140" w:rsidRPr="00E17E68">
        <w:t>m</w:t>
      </w:r>
      <w:r w:rsidRPr="00E17E68">
        <w:t>e likestilling og hindre diskriminering. Mykje av rettleiingsarbeidet vårt er å g</w:t>
      </w:r>
      <w:r w:rsidR="00B65140" w:rsidRPr="00E17E68">
        <w:t>i</w:t>
      </w:r>
      <w:r w:rsidRPr="00E17E68">
        <w:t xml:space="preserve"> råd og rettleiing til arbeidsgjevarar, styresmakter og andre.</w:t>
      </w:r>
    </w:p>
    <w:p w14:paraId="5C1F3CBC" w14:textId="7F57F2E4" w:rsidR="00650938" w:rsidRPr="00E17E68" w:rsidRDefault="00650938" w:rsidP="00650938">
      <w:r w:rsidRPr="00E17E68">
        <w:t>Ombodet skal peike på samfunnsskapte barrierar som hindrar like høve, spreie informasjon om likestilling og diskriminering, og ta initiativ til debattar om både status på området og ulike verkemiddel som kan nyttast i arbeidet for eit meir likestilt samfunn.</w:t>
      </w:r>
    </w:p>
    <w:p w14:paraId="08FCFBF6" w14:textId="77777777" w:rsidR="00A17387" w:rsidRPr="00E17E68" w:rsidRDefault="00A17387" w:rsidP="00650938"/>
    <w:p w14:paraId="039DB6F4" w14:textId="6C5ACA8E" w:rsidR="00650938" w:rsidRPr="00E17E68" w:rsidRDefault="4BAE75AB" w:rsidP="00A17387">
      <w:pPr>
        <w:pStyle w:val="Overskrift3"/>
      </w:pPr>
      <w:r w:rsidRPr="00E17E68">
        <w:t>Kurs og føredrag</w:t>
      </w:r>
      <w:r w:rsidR="1CB1D121" w:rsidRPr="00E17E68">
        <w:t xml:space="preserve"> </w:t>
      </w:r>
    </w:p>
    <w:p w14:paraId="26612830" w14:textId="0FFAC0DD" w:rsidR="00650938" w:rsidRPr="00E17E68" w:rsidRDefault="00650938" w:rsidP="00650938">
      <w:r w:rsidRPr="00E17E68">
        <w:t xml:space="preserve">Det er ein viktig del av arbeidet vårt å </w:t>
      </w:r>
      <w:r w:rsidR="0031539A" w:rsidRPr="00E17E68">
        <w:t>gje</w:t>
      </w:r>
      <w:r w:rsidRPr="00E17E68">
        <w:t xml:space="preserve"> arbeidsgjevarar, </w:t>
      </w:r>
      <w:r w:rsidR="007B6736" w:rsidRPr="00E17E68">
        <w:t>arbeidstaka</w:t>
      </w:r>
      <w:r w:rsidR="009E446F" w:rsidRPr="00E17E68">
        <w:t xml:space="preserve">rorganisasjonar,  </w:t>
      </w:r>
      <w:r w:rsidRPr="00E17E68">
        <w:t xml:space="preserve">styresmakter og andre ansvarlege kunnskap om pliktene sine og om korleis dei skal arbeide aktivt for likestilling og førebygge diskriminering. </w:t>
      </w:r>
    </w:p>
    <w:p w14:paraId="0FE58688" w14:textId="0FBE2B6D" w:rsidR="17FA53B6" w:rsidRPr="00E17E68" w:rsidRDefault="00650938" w:rsidP="17FA53B6">
      <w:r w:rsidRPr="00E17E68">
        <w:t>For å sikre eit reelt diskrimineringsvern, er det og</w:t>
      </w:r>
      <w:r w:rsidR="00A22192" w:rsidRPr="00E17E68">
        <w:t>så</w:t>
      </w:r>
      <w:r w:rsidRPr="00E17E68">
        <w:t xml:space="preserve"> viktig at folk kjenner rettane sine. Det er mange som treng kunnskap. Føredrag og kurs er </w:t>
      </w:r>
      <w:r w:rsidR="00B532AF" w:rsidRPr="00E17E68">
        <w:t>derfor</w:t>
      </w:r>
      <w:r w:rsidRPr="00E17E68">
        <w:t xml:space="preserve"> ein prioritert aktivitet som gjer at vi når ut med informasjon om rettar, ombodet sitt arbeid og utfordringar kring likestilling og diskriminering.</w:t>
      </w:r>
    </w:p>
    <w:p w14:paraId="33194DB5" w14:textId="5364D805" w:rsidR="1337305C" w:rsidRPr="00E17E68" w:rsidRDefault="5B42424B" w:rsidP="14F7C0EB">
      <w:r w:rsidRPr="00E17E68">
        <w:t xml:space="preserve">I mars 2020 begynte alle dei </w:t>
      </w:r>
      <w:r w:rsidR="002E7A19" w:rsidRPr="00E17E68">
        <w:t>til</w:t>
      </w:r>
      <w:r w:rsidR="7EAD35AD" w:rsidRPr="00E17E68">
        <w:t>sette</w:t>
      </w:r>
      <w:r w:rsidRPr="00E17E68">
        <w:t xml:space="preserve"> i </w:t>
      </w:r>
      <w:r w:rsidR="49E42E4D" w:rsidRPr="00E17E68">
        <w:t>ombodet</w:t>
      </w:r>
      <w:r w:rsidRPr="00E17E68">
        <w:t xml:space="preserve"> å </w:t>
      </w:r>
      <w:r w:rsidR="005E782C" w:rsidRPr="00E17E68">
        <w:t>arbeide heimanfrå.</w:t>
      </w:r>
      <w:r w:rsidRPr="00E17E68">
        <w:t xml:space="preserve"> Fleire av </w:t>
      </w:r>
      <w:r w:rsidR="5FF82180" w:rsidRPr="00E17E68">
        <w:t>f</w:t>
      </w:r>
      <w:r w:rsidR="008D02BC" w:rsidRPr="00E17E68">
        <w:t>ø</w:t>
      </w:r>
      <w:r w:rsidR="11E9BBE7" w:rsidRPr="00E17E68">
        <w:t>redraga</w:t>
      </w:r>
      <w:r w:rsidR="2C420AD2" w:rsidRPr="00E17E68">
        <w:t xml:space="preserve"> og </w:t>
      </w:r>
      <w:r w:rsidRPr="00E17E68">
        <w:t xml:space="preserve">kursa som var </w:t>
      </w:r>
      <w:r w:rsidR="396A4531" w:rsidRPr="00E17E68">
        <w:t>planlagt</w:t>
      </w:r>
      <w:r w:rsidRPr="00E17E68">
        <w:t xml:space="preserve"> våren 2020 blei, </w:t>
      </w:r>
      <w:r w:rsidR="4A894F7E" w:rsidRPr="00E17E68">
        <w:t>naturlegvis</w:t>
      </w:r>
      <w:r w:rsidRPr="00E17E68">
        <w:t xml:space="preserve">, avlyst på grunn av dette. </w:t>
      </w:r>
      <w:r w:rsidR="67D0D3CC" w:rsidRPr="00E17E68">
        <w:t>Av kurs i e</w:t>
      </w:r>
      <w:r w:rsidR="00B3531A" w:rsidRPr="00E17E68">
        <w:t>i</w:t>
      </w:r>
      <w:r w:rsidR="67D0D3CC" w:rsidRPr="00E17E68">
        <w:t xml:space="preserve">gen regi som vart avlyst, var blant anna </w:t>
      </w:r>
      <w:r w:rsidR="0047189F" w:rsidRPr="00E17E68">
        <w:t>LDO-kurset</w:t>
      </w:r>
      <w:r w:rsidR="006559A3" w:rsidRPr="00E17E68">
        <w:t xml:space="preserve"> </w:t>
      </w:r>
      <w:r w:rsidR="0047189F" w:rsidRPr="00E17E68">
        <w:t xml:space="preserve">våren 2020 </w:t>
      </w:r>
      <w:r w:rsidR="67D0D3CC" w:rsidRPr="00E17E68">
        <w:t xml:space="preserve">i Oslo og i Alta. </w:t>
      </w:r>
      <w:r w:rsidR="77B34D9B" w:rsidRPr="00E17E68">
        <w:t xml:space="preserve">I perioden 13. mars 2020 til 31. </w:t>
      </w:r>
      <w:r w:rsidR="451EA75B" w:rsidRPr="00E17E68">
        <w:t>m</w:t>
      </w:r>
      <w:r w:rsidR="77B34D9B" w:rsidRPr="00E17E68">
        <w:t xml:space="preserve">ai 2020 fekk vi tilnærma ingen </w:t>
      </w:r>
      <w:r w:rsidR="16DFA417" w:rsidRPr="00E17E68">
        <w:t>f</w:t>
      </w:r>
      <w:r w:rsidR="22B4FFC5" w:rsidRPr="00E17E68">
        <w:t xml:space="preserve">ørespurnadar </w:t>
      </w:r>
      <w:r w:rsidR="77B34D9B" w:rsidRPr="00E17E68">
        <w:t>om kurs/f</w:t>
      </w:r>
      <w:r w:rsidR="009176B8" w:rsidRPr="00E17E68">
        <w:t>ø</w:t>
      </w:r>
      <w:r w:rsidR="77B34D9B" w:rsidRPr="00E17E68">
        <w:t>r</w:t>
      </w:r>
      <w:r w:rsidR="009176B8" w:rsidRPr="00E17E68">
        <w:t>e</w:t>
      </w:r>
      <w:r w:rsidR="77B34D9B" w:rsidRPr="00E17E68">
        <w:t>drag.</w:t>
      </w:r>
      <w:r w:rsidR="72678A1D" w:rsidRPr="00E17E68">
        <w:t xml:space="preserve"> I løpet av sommaren og hausten 2020 heldt vi igjen fleire føredrag</w:t>
      </w:r>
    </w:p>
    <w:p w14:paraId="5F982C82" w14:textId="665D92FD" w:rsidR="1337305C" w:rsidRPr="00E17E68" w:rsidRDefault="67D0D3CC" w:rsidP="14F7C0EB">
      <w:r w:rsidRPr="00E17E68">
        <w:t>Samtidig som alle begynte å jobbe på</w:t>
      </w:r>
      <w:r w:rsidR="48764EE6" w:rsidRPr="00E17E68">
        <w:t xml:space="preserve"> </w:t>
      </w:r>
      <w:r w:rsidR="286955FC" w:rsidRPr="00E17E68">
        <w:t>heimekontor</w:t>
      </w:r>
      <w:r w:rsidR="48764EE6" w:rsidRPr="00E17E68">
        <w:t>, starta vi også planlegginga av digitale kurs. Det vart sett ned ei intern prosjektgrupp</w:t>
      </w:r>
      <w:r w:rsidR="53474CD6" w:rsidRPr="00E17E68">
        <w:t>e</w:t>
      </w:r>
      <w:r w:rsidR="48764EE6" w:rsidRPr="00E17E68">
        <w:t xml:space="preserve">, og den første tida brukte vi på å få kunnskap om dei digitale </w:t>
      </w:r>
      <w:r w:rsidR="56265D86" w:rsidRPr="00E17E68">
        <w:t>verkemidlane</w:t>
      </w:r>
      <w:r w:rsidR="48764EE6" w:rsidRPr="00E17E68">
        <w:t xml:space="preserve"> som fin</w:t>
      </w:r>
      <w:r w:rsidR="009176B8" w:rsidRPr="00E17E68">
        <w:t>st</w:t>
      </w:r>
      <w:r w:rsidR="48764EE6" w:rsidRPr="00E17E68">
        <w:t xml:space="preserve">. </w:t>
      </w:r>
    </w:p>
    <w:p w14:paraId="775D686B" w14:textId="22B2B091" w:rsidR="09F55DCE" w:rsidRPr="00E17E68" w:rsidRDefault="1CB6A107" w:rsidP="09F55DCE">
      <w:r w:rsidRPr="00E17E68">
        <w:t xml:space="preserve">I mai 2020 gjennomførte vi vårt første digitale </w:t>
      </w:r>
      <w:r w:rsidR="2E7C7EA6" w:rsidRPr="00E17E68">
        <w:t>frukostmøte</w:t>
      </w:r>
      <w:r w:rsidRPr="00E17E68">
        <w:t xml:space="preserve">, og temaet var aktivitets- og </w:t>
      </w:r>
      <w:r w:rsidR="240CD57B" w:rsidRPr="00E17E68">
        <w:t>ut</w:t>
      </w:r>
      <w:r w:rsidR="0032209F" w:rsidRPr="00E17E68">
        <w:t>g</w:t>
      </w:r>
      <w:r w:rsidR="240CD57B" w:rsidRPr="00E17E68">
        <w:t>reiingsplikt</w:t>
      </w:r>
      <w:r w:rsidR="009176B8" w:rsidRPr="00E17E68">
        <w:t>a</w:t>
      </w:r>
      <w:r w:rsidR="0EFC57D7" w:rsidRPr="00E17E68">
        <w:t xml:space="preserve"> for </w:t>
      </w:r>
      <w:r w:rsidR="0032209F" w:rsidRPr="00E17E68">
        <w:t>arbeidsgjevarar</w:t>
      </w:r>
      <w:r w:rsidRPr="00E17E68">
        <w:t xml:space="preserve">. Det var cirka 70 deltakarar på møtet. </w:t>
      </w:r>
    </w:p>
    <w:p w14:paraId="22765309" w14:textId="42774C6A" w:rsidR="4B06FEEC" w:rsidRPr="00E17E68" w:rsidRDefault="1CB6A107" w:rsidP="4B06FEEC">
      <w:r w:rsidRPr="00E17E68">
        <w:t>H</w:t>
      </w:r>
      <w:r w:rsidR="5A15BD3E" w:rsidRPr="00E17E68">
        <w:t>austen</w:t>
      </w:r>
      <w:r w:rsidRPr="00E17E68">
        <w:t xml:space="preserve"> 2020 </w:t>
      </w:r>
      <w:r w:rsidR="314C97BC" w:rsidRPr="00E17E68">
        <w:t>h</w:t>
      </w:r>
      <w:r w:rsidR="006121D7" w:rsidRPr="00E17E68">
        <w:t>e</w:t>
      </w:r>
      <w:r w:rsidR="314C97BC" w:rsidRPr="00E17E68">
        <w:t>ld</w:t>
      </w:r>
      <w:r w:rsidR="0032209F" w:rsidRPr="00E17E68">
        <w:t>t</w:t>
      </w:r>
      <w:r w:rsidR="314C97BC" w:rsidRPr="00E17E68">
        <w:t xml:space="preserve"> vi fram med å </w:t>
      </w:r>
      <w:r w:rsidRPr="00E17E68">
        <w:t>gjennomfø</w:t>
      </w:r>
      <w:r w:rsidR="46355C9F" w:rsidRPr="00E17E68">
        <w:t>re</w:t>
      </w:r>
      <w:r w:rsidRPr="00E17E68">
        <w:t xml:space="preserve"> fleire digitale kurs og </w:t>
      </w:r>
      <w:r w:rsidR="009176B8" w:rsidRPr="00E17E68">
        <w:t>føredrag</w:t>
      </w:r>
      <w:r w:rsidRPr="00E17E68">
        <w:t xml:space="preserve">. Vi brukte Teams og Teams live </w:t>
      </w:r>
      <w:proofErr w:type="spellStart"/>
      <w:r w:rsidRPr="00E17E68">
        <w:t>event</w:t>
      </w:r>
      <w:proofErr w:type="spellEnd"/>
      <w:r w:rsidRPr="00E17E68">
        <w:t xml:space="preserve">. I tillegg brukte vi </w:t>
      </w:r>
      <w:proofErr w:type="spellStart"/>
      <w:r w:rsidRPr="00E17E68">
        <w:t>Menti</w:t>
      </w:r>
      <w:proofErr w:type="spellEnd"/>
      <w:r w:rsidRPr="00E17E68">
        <w:t xml:space="preserve"> (</w:t>
      </w:r>
      <w:hyperlink r:id="rId16">
        <w:r w:rsidRPr="00E17E68">
          <w:rPr>
            <w:rStyle w:val="Hyperkobling"/>
          </w:rPr>
          <w:t>www.mentimeter.com</w:t>
        </w:r>
      </w:hyperlink>
      <w:r w:rsidRPr="00E17E68">
        <w:t>) som eit verk</w:t>
      </w:r>
      <w:r w:rsidR="00C309C1" w:rsidRPr="00E17E68">
        <w:t>tøy</w:t>
      </w:r>
      <w:r w:rsidR="0032209F" w:rsidRPr="00E17E68">
        <w:t xml:space="preserve"> </w:t>
      </w:r>
      <w:r w:rsidRPr="00E17E68">
        <w:t>for å involvere deltakarar underve</w:t>
      </w:r>
      <w:r w:rsidR="005C1149" w:rsidRPr="00E17E68">
        <w:t>g</w:t>
      </w:r>
      <w:r w:rsidRPr="00E17E68">
        <w:t xml:space="preserve">s. </w:t>
      </w:r>
      <w:r w:rsidR="1C3EDD52" w:rsidRPr="00E17E68">
        <w:t xml:space="preserve">I desember arrangerte vi LDO-kurs, og </w:t>
      </w:r>
      <w:r w:rsidR="443460E8" w:rsidRPr="00E17E68">
        <w:t>temaet</w:t>
      </w:r>
      <w:r w:rsidR="1D5D369B" w:rsidRPr="00E17E68">
        <w:t xml:space="preserve"> </w:t>
      </w:r>
      <w:r w:rsidR="1C3EDD52" w:rsidRPr="00E17E68">
        <w:t xml:space="preserve">var aktivitets- og </w:t>
      </w:r>
      <w:r w:rsidR="2DF08630" w:rsidRPr="00E17E68">
        <w:t>utgreiingsplikt</w:t>
      </w:r>
      <w:r w:rsidR="00833A4A" w:rsidRPr="00E17E68">
        <w:t>a</w:t>
      </w:r>
      <w:r w:rsidR="1C3EDD52" w:rsidRPr="00E17E68">
        <w:t xml:space="preserve"> for </w:t>
      </w:r>
      <w:r w:rsidR="636F5BC3" w:rsidRPr="00E17E68">
        <w:t>tillitsvalte</w:t>
      </w:r>
      <w:r w:rsidR="1C3EDD52" w:rsidRPr="00E17E68">
        <w:t xml:space="preserve">. Det var </w:t>
      </w:r>
      <w:r w:rsidR="00C93DB3" w:rsidRPr="00E17E68">
        <w:t xml:space="preserve">om lag </w:t>
      </w:r>
      <w:r w:rsidR="1C3EDD52" w:rsidRPr="00E17E68">
        <w:t xml:space="preserve">180 deltakarar på kurset. Vi </w:t>
      </w:r>
      <w:r w:rsidR="105B92D2" w:rsidRPr="00E17E68">
        <w:t>fekk</w:t>
      </w:r>
      <w:r w:rsidR="1C3EDD52" w:rsidRPr="00E17E68">
        <w:t xml:space="preserve"> veldig </w:t>
      </w:r>
      <w:r w:rsidR="2B5D505B" w:rsidRPr="00E17E68">
        <w:t>positive</w:t>
      </w:r>
      <w:r w:rsidR="1C3EDD52" w:rsidRPr="00E17E68">
        <w:t xml:space="preserve"> </w:t>
      </w:r>
      <w:r w:rsidR="0F023478" w:rsidRPr="00E17E68">
        <w:t>tilbakemeldingar</w:t>
      </w:r>
      <w:r w:rsidR="1C3EDD52" w:rsidRPr="00E17E68">
        <w:t xml:space="preserve">. Deltakarane </w:t>
      </w:r>
      <w:r w:rsidR="35413527" w:rsidRPr="00E17E68">
        <w:t>ga</w:t>
      </w:r>
      <w:r w:rsidR="0045306F" w:rsidRPr="00E17E68">
        <w:t>v</w:t>
      </w:r>
      <w:r w:rsidR="35413527" w:rsidRPr="00E17E68">
        <w:t xml:space="preserve"> </w:t>
      </w:r>
      <w:r w:rsidR="003ECE6D" w:rsidRPr="00E17E68">
        <w:t>uttrykk</w:t>
      </w:r>
      <w:r w:rsidR="35413527" w:rsidRPr="00E17E68">
        <w:t xml:space="preserve"> for at dei likte </w:t>
      </w:r>
      <w:r w:rsidR="1EC0F7D1" w:rsidRPr="00E17E68">
        <w:t>moglegheita</w:t>
      </w:r>
      <w:r w:rsidR="35413527" w:rsidRPr="00E17E68">
        <w:t xml:space="preserve"> for involvering gjennom </w:t>
      </w:r>
      <w:proofErr w:type="spellStart"/>
      <w:r w:rsidR="35413527" w:rsidRPr="00E17E68">
        <w:t>Menti</w:t>
      </w:r>
      <w:proofErr w:type="spellEnd"/>
      <w:r w:rsidR="35413527" w:rsidRPr="00E17E68">
        <w:t xml:space="preserve">. </w:t>
      </w:r>
    </w:p>
    <w:p w14:paraId="457B9570" w14:textId="57DA8862" w:rsidR="00650938" w:rsidRPr="00E17E68" w:rsidRDefault="74B08F23" w:rsidP="00650938">
      <w:r w:rsidRPr="00E17E68">
        <w:t>Ombodet held</w:t>
      </w:r>
      <w:r w:rsidR="00243629" w:rsidRPr="00E17E68">
        <w:t>t</w:t>
      </w:r>
      <w:r w:rsidRPr="00E17E68">
        <w:t xml:space="preserve"> om lag </w:t>
      </w:r>
      <w:r w:rsidR="7CCF8BB9" w:rsidRPr="00E17E68">
        <w:t>8</w:t>
      </w:r>
      <w:r w:rsidR="707BA6BD" w:rsidRPr="00E17E68">
        <w:t>5</w:t>
      </w:r>
      <w:r w:rsidRPr="00E17E68">
        <w:t xml:space="preserve"> kurs og føredrag i 2</w:t>
      </w:r>
      <w:r w:rsidR="50CCC2D1" w:rsidRPr="00E17E68">
        <w:t>020</w:t>
      </w:r>
      <w:r w:rsidRPr="00E17E68">
        <w:t xml:space="preserve"> for omlag </w:t>
      </w:r>
      <w:r w:rsidR="05D25B1E" w:rsidRPr="00E17E68">
        <w:t>4</w:t>
      </w:r>
      <w:r w:rsidR="4D10D51F" w:rsidRPr="00E17E68">
        <w:t>7</w:t>
      </w:r>
      <w:r w:rsidR="05D25B1E" w:rsidRPr="00E17E68">
        <w:t xml:space="preserve">00 </w:t>
      </w:r>
      <w:r w:rsidRPr="00E17E68">
        <w:t>personar.</w:t>
      </w:r>
      <w:r w:rsidRPr="00E17E68">
        <w:rPr>
          <w:color w:val="FF0000"/>
        </w:rPr>
        <w:t xml:space="preserve"> </w:t>
      </w:r>
      <w:r w:rsidRPr="00E17E68">
        <w:t>Vi held</w:t>
      </w:r>
      <w:r w:rsidR="00243629" w:rsidRPr="00E17E68">
        <w:t>t</w:t>
      </w:r>
      <w:r w:rsidRPr="00E17E68">
        <w:t xml:space="preserve"> føredrag </w:t>
      </w:r>
      <w:r w:rsidR="47B39B2D" w:rsidRPr="00E17E68">
        <w:t xml:space="preserve">for ulike </w:t>
      </w:r>
      <w:r w:rsidRPr="00E17E68">
        <w:t>organisasjonar, verksemder og arbeidstakar- og arbeidsgjevarorganisasjonar. Omfanget</w:t>
      </w:r>
      <w:r w:rsidR="09998252" w:rsidRPr="00E17E68">
        <w:t xml:space="preserve"> av vår kursverkse</w:t>
      </w:r>
      <w:r w:rsidRPr="00E17E68">
        <w:t xml:space="preserve">md var </w:t>
      </w:r>
      <w:r w:rsidR="09998252" w:rsidRPr="00E17E68">
        <w:t>noko</w:t>
      </w:r>
      <w:r w:rsidR="7EC19324" w:rsidRPr="00E17E68">
        <w:t xml:space="preserve"> </w:t>
      </w:r>
      <w:r w:rsidRPr="00E17E68">
        <w:t>mindre i 2</w:t>
      </w:r>
      <w:r w:rsidR="7BE26219" w:rsidRPr="00E17E68">
        <w:t>020</w:t>
      </w:r>
      <w:r w:rsidRPr="00E17E68">
        <w:t xml:space="preserve"> enn i 20</w:t>
      </w:r>
      <w:r w:rsidR="1AD8A588" w:rsidRPr="00E17E68">
        <w:t>19</w:t>
      </w:r>
      <w:r w:rsidR="2F6A983D" w:rsidRPr="00E17E68">
        <w:t xml:space="preserve"> (talet i 2019 var 130 kurs for 5700 personar)</w:t>
      </w:r>
      <w:r w:rsidR="1AD8A588" w:rsidRPr="00E17E68">
        <w:t>,</w:t>
      </w:r>
      <w:r w:rsidR="744A92B5" w:rsidRPr="00E17E68">
        <w:t xml:space="preserve"> og </w:t>
      </w:r>
      <w:r w:rsidR="1AD8A588" w:rsidRPr="00E17E68">
        <w:t>dette</w:t>
      </w:r>
      <w:r w:rsidR="074C6EEA" w:rsidRPr="00E17E68">
        <w:t xml:space="preserve"> har samanheng med </w:t>
      </w:r>
      <w:r w:rsidRPr="00E17E68">
        <w:t xml:space="preserve">at </w:t>
      </w:r>
      <w:r w:rsidR="1AD8A588" w:rsidRPr="00E17E68">
        <w:t>my</w:t>
      </w:r>
      <w:r w:rsidR="004523F3" w:rsidRPr="00E17E68">
        <w:t>kje</w:t>
      </w:r>
      <w:r w:rsidR="1AD8A588" w:rsidRPr="00E17E68">
        <w:t xml:space="preserve"> </w:t>
      </w:r>
      <w:r w:rsidR="004523F3" w:rsidRPr="00E17E68">
        <w:t>vart</w:t>
      </w:r>
      <w:r w:rsidR="1AD8A588" w:rsidRPr="00E17E68">
        <w:t xml:space="preserve"> avlyst</w:t>
      </w:r>
      <w:r w:rsidRPr="00E17E68">
        <w:t xml:space="preserve"> i </w:t>
      </w:r>
      <w:r w:rsidR="1AD8A588" w:rsidRPr="00E17E68">
        <w:t>perioden mars-mai 2020</w:t>
      </w:r>
      <w:r w:rsidRPr="00E17E68">
        <w:t xml:space="preserve">. </w:t>
      </w:r>
    </w:p>
    <w:p w14:paraId="725796E4" w14:textId="0F72D074" w:rsidR="00650938" w:rsidRPr="00E17E68" w:rsidRDefault="4BAE75AB" w:rsidP="00650938">
      <w:r w:rsidRPr="00E17E68">
        <w:t>I 20</w:t>
      </w:r>
      <w:r w:rsidR="6610EC55" w:rsidRPr="00E17E68">
        <w:t>20</w:t>
      </w:r>
      <w:r w:rsidRPr="00E17E68">
        <w:t xml:space="preserve"> har vi </w:t>
      </w:r>
      <w:r w:rsidR="334EACF9" w:rsidRPr="00E17E68">
        <w:t>fortsett</w:t>
      </w:r>
      <w:r w:rsidR="3F5A0966" w:rsidRPr="00E17E68">
        <w:t xml:space="preserve"> med å </w:t>
      </w:r>
      <w:r w:rsidR="004523F3" w:rsidRPr="00E17E68">
        <w:t>arbeide</w:t>
      </w:r>
      <w:r w:rsidR="3F5A0966" w:rsidRPr="00E17E68">
        <w:t xml:space="preserve"> med </w:t>
      </w:r>
      <w:r w:rsidRPr="00E17E68">
        <w:t>å kom</w:t>
      </w:r>
      <w:r w:rsidR="027564CB" w:rsidRPr="00E17E68">
        <w:t>m</w:t>
      </w:r>
      <w:r w:rsidRPr="00E17E68">
        <w:t>e i kontakt med etniske minoritetsgrupper ved å halde kurs/</w:t>
      </w:r>
      <w:r w:rsidR="7915C2EB" w:rsidRPr="00E17E68">
        <w:t>føredrag</w:t>
      </w:r>
      <w:r w:rsidRPr="00E17E68">
        <w:t>. Vi har i samband med dette h</w:t>
      </w:r>
      <w:r w:rsidR="00243629" w:rsidRPr="00E17E68">
        <w:t>e</w:t>
      </w:r>
      <w:r w:rsidRPr="00E17E68">
        <w:t xml:space="preserve">ldt </w:t>
      </w:r>
      <w:r w:rsidR="00B63D72" w:rsidRPr="00E17E68">
        <w:t xml:space="preserve">vi </w:t>
      </w:r>
      <w:r w:rsidRPr="00E17E68">
        <w:t xml:space="preserve">fleire kurs for </w:t>
      </w:r>
      <w:proofErr w:type="spellStart"/>
      <w:r w:rsidRPr="00E17E68">
        <w:t>Emino</w:t>
      </w:r>
      <w:r w:rsidR="6BF4B8AA" w:rsidRPr="00E17E68">
        <w:t>l</w:t>
      </w:r>
      <w:proofErr w:type="spellEnd"/>
      <w:r w:rsidR="6BF4B8AA" w:rsidRPr="00E17E68">
        <w:t xml:space="preserve"> i 2020</w:t>
      </w:r>
      <w:r w:rsidR="0D420FF3" w:rsidRPr="00E17E68">
        <w:t xml:space="preserve"> </w:t>
      </w:r>
      <w:r w:rsidR="6BF4B8AA" w:rsidRPr="00E17E68">
        <w:t>(fysisk og digitalt).</w:t>
      </w:r>
      <w:r w:rsidRPr="00E17E68">
        <w:t xml:space="preserve"> </w:t>
      </w:r>
    </w:p>
    <w:p w14:paraId="61829076" w14:textId="124A4584" w:rsidR="00D97D2B" w:rsidRPr="00E17E68" w:rsidRDefault="00D97D2B" w:rsidP="00650938">
      <w:pPr>
        <w:rPr>
          <w:b/>
        </w:rPr>
      </w:pPr>
    </w:p>
    <w:p w14:paraId="56AB1CB6" w14:textId="70466F50" w:rsidR="00D97D2B" w:rsidRPr="00E17E68" w:rsidRDefault="009D6DD7" w:rsidP="00F24E35">
      <w:pPr>
        <w:pStyle w:val="Overskrift2"/>
      </w:pPr>
      <w:bookmarkStart w:id="6" w:name="_Toc66449776"/>
      <w:r w:rsidRPr="00E17E68">
        <w:lastRenderedPageBreak/>
        <w:t xml:space="preserve">3.3 </w:t>
      </w:r>
      <w:r w:rsidR="00D97D2B" w:rsidRPr="00E17E68">
        <w:t>Media</w:t>
      </w:r>
      <w:bookmarkEnd w:id="6"/>
      <w:r w:rsidR="2862020B" w:rsidRPr="00E17E68">
        <w:t xml:space="preserve"> </w:t>
      </w:r>
    </w:p>
    <w:p w14:paraId="5C4ADD47" w14:textId="5806E33B" w:rsidR="00D97D2B" w:rsidRPr="00E17E68" w:rsidRDefault="4E2AF979" w:rsidP="76188B15">
      <w:pPr>
        <w:spacing w:line="257" w:lineRule="auto"/>
      </w:pPr>
      <w:r w:rsidRPr="00E17E68">
        <w:rPr>
          <w:rFonts w:eastAsia="Calibri"/>
        </w:rPr>
        <w:t xml:space="preserve">I løpet av 2020 har ombodet markert seg i ei rekke nasjonale og lokale mediekanalar. Vi har hatt kronikkar i landsdekkande aviser om tematikk som blant anna er knytt til aktivitets- og </w:t>
      </w:r>
      <w:r w:rsidR="00A823EF" w:rsidRPr="00E17E68">
        <w:rPr>
          <w:rFonts w:eastAsia="Calibri"/>
        </w:rPr>
        <w:t>utgreiingsplikta</w:t>
      </w:r>
      <w:r w:rsidRPr="00E17E68">
        <w:rPr>
          <w:rFonts w:eastAsia="Calibri"/>
        </w:rPr>
        <w:t xml:space="preserve">, koronasituasjon for </w:t>
      </w:r>
      <w:r w:rsidRPr="00E17E68">
        <w:t>uts</w:t>
      </w:r>
      <w:r w:rsidR="00A823EF" w:rsidRPr="00E17E68">
        <w:t>e</w:t>
      </w:r>
      <w:r w:rsidRPr="00E17E68">
        <w:t>tte</w:t>
      </w:r>
      <w:r w:rsidRPr="00E17E68">
        <w:rPr>
          <w:rFonts w:eastAsia="Calibri"/>
        </w:rPr>
        <w:t xml:space="preserve"> grupper, kunstig intelligens, kvinner i fengsel, seksuell trakassering, menn og sjølvmord</w:t>
      </w:r>
      <w:r w:rsidRPr="00E17E68">
        <w:t xml:space="preserve"> og </w:t>
      </w:r>
      <w:r w:rsidR="4A3D602D" w:rsidRPr="00E17E68">
        <w:t>kjønns</w:t>
      </w:r>
      <w:r w:rsidRPr="00E17E68">
        <w:t>likestilling</w:t>
      </w:r>
      <w:r w:rsidRPr="00E17E68">
        <w:rPr>
          <w:rFonts w:eastAsia="Calibri"/>
        </w:rPr>
        <w:t xml:space="preserve">. </w:t>
      </w:r>
    </w:p>
    <w:p w14:paraId="19EE148C" w14:textId="62213102" w:rsidR="00D97D2B" w:rsidRPr="00E17E68" w:rsidRDefault="4E2AF979" w:rsidP="76188B15">
      <w:pPr>
        <w:spacing w:line="257" w:lineRule="auto"/>
      </w:pPr>
      <w:r w:rsidRPr="00E17E68">
        <w:rPr>
          <w:rFonts w:eastAsia="Calibri"/>
        </w:rPr>
        <w:t>Ombodet har både på eige initiativ, men også på bakgrunn av førespurnad frå aviser, TV-kanalar og radiostasjonar uttala seg og formidla bodskap om rasisme, arbeidsliv, koronapandemi, etnisk diskriminering i arbeidslivet, tvangsbruk og verjemål, soningsforhold for kvinnelege innsette, LHBTIS, rett</w:t>
      </w:r>
      <w:r w:rsidR="00E30D03" w:rsidRPr="00E17E68">
        <w:rPr>
          <w:rFonts w:eastAsia="Calibri"/>
        </w:rPr>
        <w:t>ar</w:t>
      </w:r>
      <w:r w:rsidRPr="00E17E68">
        <w:rPr>
          <w:rFonts w:eastAsia="Calibri"/>
        </w:rPr>
        <w:t xml:space="preserve"> for personar med nedsett funksjonsevne, religion og livssyn, vald i nære relasjonar, og handlingsplanar som er knytte til ombodet</w:t>
      </w:r>
      <w:r w:rsidR="00C37894" w:rsidRPr="00E17E68">
        <w:rPr>
          <w:rFonts w:eastAsia="Calibri"/>
        </w:rPr>
        <w:t xml:space="preserve"> sitt</w:t>
      </w:r>
      <w:r w:rsidRPr="00E17E68">
        <w:rPr>
          <w:rFonts w:eastAsia="Calibri"/>
        </w:rPr>
        <w:t xml:space="preserve"> mandat.</w:t>
      </w:r>
    </w:p>
    <w:p w14:paraId="45507E82" w14:textId="0BD263B9" w:rsidR="00D97D2B" w:rsidRPr="00E17E68" w:rsidRDefault="4E2AF979" w:rsidP="23E9242D">
      <w:pPr>
        <w:spacing w:line="257" w:lineRule="auto"/>
      </w:pPr>
      <w:r w:rsidRPr="00E17E68">
        <w:rPr>
          <w:rFonts w:eastAsia="Calibri"/>
        </w:rPr>
        <w:t>I løpet av 2020 fekk ombodet</w:t>
      </w:r>
      <w:r w:rsidR="00C37894" w:rsidRPr="00E17E68">
        <w:rPr>
          <w:rFonts w:eastAsia="Calibri"/>
        </w:rPr>
        <w:t xml:space="preserve"> si</w:t>
      </w:r>
      <w:r w:rsidRPr="00E17E68">
        <w:rPr>
          <w:rFonts w:eastAsia="Calibri"/>
        </w:rPr>
        <w:t xml:space="preserve"> pressekontakt 177 spørsmål og førespurnader frå </w:t>
      </w:r>
      <w:r w:rsidR="00473CEF" w:rsidRPr="00E17E68">
        <w:t>medi</w:t>
      </w:r>
      <w:r w:rsidR="19A9A7C5" w:rsidRPr="00E17E68">
        <w:t>a</w:t>
      </w:r>
      <w:r w:rsidRPr="00E17E68">
        <w:rPr>
          <w:rFonts w:eastAsia="Calibri"/>
        </w:rPr>
        <w:t xml:space="preserve"> som ombodet uttalte seg i, og som resulterte i artiklar og TV/radio reportasjar. I tillegg fekk vi medieomtale i 76 saker der </w:t>
      </w:r>
      <w:r w:rsidR="00D97D2B" w:rsidRPr="00E17E68">
        <w:t>kommunikasjons</w:t>
      </w:r>
      <w:r w:rsidR="4D8F3392" w:rsidRPr="00E17E68">
        <w:t>tilsette</w:t>
      </w:r>
      <w:r w:rsidRPr="00E17E68">
        <w:rPr>
          <w:rFonts w:eastAsia="Calibri"/>
        </w:rPr>
        <w:t xml:space="preserve"> stod for </w:t>
      </w:r>
      <w:r w:rsidRPr="00E17E68">
        <w:t>innsal</w:t>
      </w:r>
      <w:r w:rsidRPr="00E17E68">
        <w:rPr>
          <w:rFonts w:eastAsia="Calibri"/>
        </w:rPr>
        <w:t xml:space="preserve"> av bodskapet. Vi publisert</w:t>
      </w:r>
      <w:r w:rsidR="0E0843CC" w:rsidRPr="00E17E68">
        <w:rPr>
          <w:rFonts w:eastAsia="Calibri"/>
        </w:rPr>
        <w:t>e</w:t>
      </w:r>
      <w:r w:rsidRPr="00E17E68">
        <w:rPr>
          <w:rFonts w:eastAsia="Calibri"/>
        </w:rPr>
        <w:t xml:space="preserve"> 33 artiklar på vår eiga heimeside. Ombodet si</w:t>
      </w:r>
      <w:r w:rsidR="007736CA" w:rsidRPr="00E17E68">
        <w:rPr>
          <w:rFonts w:eastAsia="Calibri"/>
        </w:rPr>
        <w:t>n</w:t>
      </w:r>
      <w:r w:rsidRPr="00E17E68">
        <w:rPr>
          <w:rFonts w:eastAsia="Calibri"/>
        </w:rPr>
        <w:t xml:space="preserve"> </w:t>
      </w:r>
      <w:r w:rsidR="1A4AA520" w:rsidRPr="00E17E68">
        <w:t xml:space="preserve">profil på </w:t>
      </w:r>
      <w:r w:rsidRPr="00E17E68">
        <w:rPr>
          <w:rFonts w:eastAsia="Calibri"/>
        </w:rPr>
        <w:t>Facebook</w:t>
      </w:r>
      <w:r w:rsidR="3AB224D8" w:rsidRPr="00E17E68">
        <w:rPr>
          <w:rFonts w:eastAsia="Calibri"/>
        </w:rPr>
        <w:t xml:space="preserve">, </w:t>
      </w:r>
      <w:r w:rsidRPr="00E17E68">
        <w:rPr>
          <w:rFonts w:eastAsia="Calibri"/>
        </w:rPr>
        <w:t xml:space="preserve">Instagram og </w:t>
      </w:r>
      <w:r w:rsidR="182E4AA0" w:rsidRPr="00E17E68">
        <w:rPr>
          <w:rFonts w:eastAsia="Calibri"/>
        </w:rPr>
        <w:t xml:space="preserve">LinkedIn </w:t>
      </w:r>
      <w:r w:rsidRPr="00E17E68">
        <w:rPr>
          <w:rFonts w:eastAsia="Calibri"/>
        </w:rPr>
        <w:t>hadde 2</w:t>
      </w:r>
      <w:r w:rsidR="38B788A0" w:rsidRPr="00E17E68">
        <w:rPr>
          <w:rFonts w:eastAsia="Calibri"/>
        </w:rPr>
        <w:t>57</w:t>
      </w:r>
      <w:r w:rsidRPr="00E17E68">
        <w:rPr>
          <w:rFonts w:eastAsia="Calibri"/>
        </w:rPr>
        <w:t xml:space="preserve"> tekst, bilete og videoinnlegg</w:t>
      </w:r>
      <w:r w:rsidR="1759BC56" w:rsidRPr="00E17E68">
        <w:t xml:space="preserve"> i 2020</w:t>
      </w:r>
      <w:r w:rsidR="00D97D2B" w:rsidRPr="00E17E68">
        <w:t>.</w:t>
      </w:r>
      <w:r w:rsidRPr="00E17E68">
        <w:rPr>
          <w:rFonts w:eastAsia="Calibri"/>
        </w:rPr>
        <w:t xml:space="preserve"> Vi gjennomførte også tre kampanjar med </w:t>
      </w:r>
      <w:r w:rsidR="003103BD" w:rsidRPr="00E17E68">
        <w:rPr>
          <w:rFonts w:eastAsia="Calibri"/>
        </w:rPr>
        <w:t>veldig</w:t>
      </w:r>
      <w:r w:rsidRPr="00E17E68">
        <w:rPr>
          <w:rFonts w:eastAsia="Calibri"/>
        </w:rPr>
        <w:t xml:space="preserve"> god spreiing på sosiale </w:t>
      </w:r>
      <w:r w:rsidR="00D97D2B" w:rsidRPr="00E17E68">
        <w:t>medi</w:t>
      </w:r>
      <w:r w:rsidR="0190D5BC" w:rsidRPr="00E17E68">
        <w:t>a</w:t>
      </w:r>
      <w:r w:rsidRPr="00E17E68">
        <w:rPr>
          <w:rFonts w:eastAsia="Calibri"/>
        </w:rPr>
        <w:t xml:space="preserve"> med </w:t>
      </w:r>
      <w:r w:rsidR="007B5CD7" w:rsidRPr="00E17E68">
        <w:t>tema</w:t>
      </w:r>
      <w:r w:rsidRPr="00E17E68">
        <w:rPr>
          <w:rFonts w:eastAsia="Calibri"/>
        </w:rPr>
        <w:t xml:space="preserve"> som rett</w:t>
      </w:r>
      <w:r w:rsidR="003103BD" w:rsidRPr="00E17E68">
        <w:rPr>
          <w:rFonts w:eastAsia="Calibri"/>
        </w:rPr>
        <w:t>ar</w:t>
      </w:r>
      <w:r w:rsidRPr="00E17E68">
        <w:rPr>
          <w:rFonts w:eastAsia="Calibri"/>
        </w:rPr>
        <w:t xml:space="preserve"> for personar med nedsett funksjonsevne, seksuell trakassering i arbeidslivet og haldningar</w:t>
      </w:r>
      <w:r w:rsidR="00497317" w:rsidRPr="00E17E68">
        <w:rPr>
          <w:rFonts w:eastAsia="Calibri"/>
        </w:rPr>
        <w:t xml:space="preserve"> </w:t>
      </w:r>
      <w:r w:rsidRPr="00E17E68">
        <w:rPr>
          <w:rFonts w:eastAsia="Calibri"/>
        </w:rPr>
        <w:t xml:space="preserve">kring seksuell trakassering blant russ.   </w:t>
      </w:r>
    </w:p>
    <w:p w14:paraId="18DB5739" w14:textId="2CE90D68" w:rsidR="00D97D2B" w:rsidRPr="00E17E68" w:rsidRDefault="49EB67F8" w:rsidP="76188B15">
      <w:pPr>
        <w:spacing w:line="257" w:lineRule="auto"/>
        <w:rPr>
          <w:rFonts w:eastAsia="Calibri"/>
        </w:rPr>
      </w:pPr>
      <w:r w:rsidRPr="00E17E68">
        <w:rPr>
          <w:rFonts w:eastAsia="Calibri"/>
        </w:rPr>
        <w:t>Frå februar 2020 har ombodet sendt ut nyheitsbrev ein gong kvar månad, til om lag 1000 mottakarar.</w:t>
      </w:r>
      <w:r w:rsidR="4E2AF979" w:rsidRPr="00E17E68">
        <w:rPr>
          <w:rFonts w:eastAsia="Calibri"/>
        </w:rPr>
        <w:t xml:space="preserve"> </w:t>
      </w:r>
    </w:p>
    <w:p w14:paraId="5C34CBE8" w14:textId="77777777" w:rsidR="00A17387" w:rsidRPr="00E17E68" w:rsidRDefault="00A17387" w:rsidP="76188B15">
      <w:pPr>
        <w:spacing w:line="257" w:lineRule="auto"/>
      </w:pPr>
    </w:p>
    <w:p w14:paraId="4AF9F5C8" w14:textId="49F8D10F" w:rsidR="00650938" w:rsidRPr="00E17E68" w:rsidRDefault="009D6DD7" w:rsidP="00F24E35">
      <w:pPr>
        <w:pStyle w:val="Overskrift2"/>
      </w:pPr>
      <w:bookmarkStart w:id="7" w:name="_Toc66449777"/>
      <w:r w:rsidRPr="00E17E68">
        <w:t xml:space="preserve">3.4. </w:t>
      </w:r>
      <w:r w:rsidR="00650938" w:rsidRPr="00E17E68">
        <w:t>Arrange</w:t>
      </w:r>
      <w:r w:rsidR="00BD5F8B" w:rsidRPr="00E17E68">
        <w:t>me</w:t>
      </w:r>
      <w:r w:rsidR="00E57AF3" w:rsidRPr="00E17E68">
        <w:t>nt</w:t>
      </w:r>
      <w:r w:rsidR="00650938" w:rsidRPr="00E17E68">
        <w:t xml:space="preserve"> og debattmøte</w:t>
      </w:r>
      <w:bookmarkEnd w:id="7"/>
    </w:p>
    <w:p w14:paraId="420B618E" w14:textId="19D11954" w:rsidR="00DB0B23" w:rsidRPr="00E17E68" w:rsidRDefault="466792EF" w:rsidP="00A17387">
      <w:pPr>
        <w:pStyle w:val="Overskrift3"/>
        <w:rPr>
          <w:b w:val="0"/>
        </w:rPr>
      </w:pPr>
      <w:r w:rsidRPr="00E17E68">
        <w:t xml:space="preserve">Ekspertseminar om kunstig intelligens </w:t>
      </w:r>
    </w:p>
    <w:p w14:paraId="28463014" w14:textId="083E83F7" w:rsidR="00DB0B23" w:rsidRPr="00E17E68" w:rsidRDefault="1FFAA5F4" w:rsidP="5C7B2DD7">
      <w:r w:rsidRPr="00E17E68">
        <w:t xml:space="preserve">Ombodet arrangerte eit ekspertmøte om </w:t>
      </w:r>
      <w:r w:rsidR="33E68240" w:rsidRPr="00E17E68">
        <w:t>k</w:t>
      </w:r>
      <w:r w:rsidRPr="00E17E68">
        <w:t>unstig intelligens (KI) i 2020. Utviklinga av KI-teknologien og uvissa knytte til dei konse</w:t>
      </w:r>
      <w:r w:rsidR="796AB44A" w:rsidRPr="00E17E68">
        <w:t xml:space="preserve">kvensane </w:t>
      </w:r>
      <w:r w:rsidRPr="00E17E68">
        <w:t>ho vil ha på likestillinga og ikk</w:t>
      </w:r>
      <w:r w:rsidR="64E74178" w:rsidRPr="00E17E68">
        <w:t>j</w:t>
      </w:r>
      <w:r w:rsidRPr="00E17E68">
        <w:t>e-diskriminering</w:t>
      </w:r>
      <w:r w:rsidR="3DF1FDBE" w:rsidRPr="00E17E68">
        <w:t>a</w:t>
      </w:r>
      <w:r w:rsidRPr="00E17E68">
        <w:t xml:space="preserve"> krev refleksjon, diskusjon og ikkje minst samarbeid. Formålet med møte var å disku</w:t>
      </w:r>
      <w:r w:rsidR="4D7851C2" w:rsidRPr="00E17E68">
        <w:t>te</w:t>
      </w:r>
      <w:r w:rsidRPr="00E17E68">
        <w:t>r</w:t>
      </w:r>
      <w:r w:rsidR="1486BE22" w:rsidRPr="00E17E68">
        <w:t>a</w:t>
      </w:r>
      <w:r w:rsidRPr="00E17E68">
        <w:t xml:space="preserve"> utfordringar knytt til KI og likestilling/diskriminering og etablera eit samarbeid på feltet. På møtet drøfta vi dei rettslege og etiske utfordringane vi står overfor i Noreg, korleis uheldige verknader av KI kan forhind</w:t>
      </w:r>
      <w:r w:rsidR="3217CBC2" w:rsidRPr="00E17E68">
        <w:t>rast</w:t>
      </w:r>
      <w:r w:rsidRPr="00E17E68">
        <w:t xml:space="preserve"> og kvar skal og bør ansvaret plasserast. </w:t>
      </w:r>
    </w:p>
    <w:p w14:paraId="330844D7" w14:textId="77777777" w:rsidR="002D0183" w:rsidRPr="00E17E68" w:rsidRDefault="1FFAA5F4" w:rsidP="38B4DEA4">
      <w:r w:rsidRPr="00E17E68">
        <w:t>På møtet deltok representantar både frå offentlege styresmakter, privat sektor og</w:t>
      </w:r>
      <w:r w:rsidR="494E1E89" w:rsidRPr="00E17E68">
        <w:t xml:space="preserve"> forskingsinstitusjonar</w:t>
      </w:r>
      <w:r w:rsidR="1EF0E6E2" w:rsidRPr="00E17E68">
        <w:t>.</w:t>
      </w:r>
    </w:p>
    <w:p w14:paraId="16A6464D" w14:textId="77777777" w:rsidR="002D0183" w:rsidRPr="00E17E68" w:rsidRDefault="002D0183" w:rsidP="38B4DEA4"/>
    <w:p w14:paraId="27057B58" w14:textId="5AEAB625" w:rsidR="00650938" w:rsidRPr="00E17E68" w:rsidRDefault="4627220E" w:rsidP="005B0F87">
      <w:pPr>
        <w:pStyle w:val="Overskrift3"/>
        <w:rPr>
          <w:b w:val="0"/>
        </w:rPr>
      </w:pPr>
      <w:r w:rsidRPr="00E17E68">
        <w:t>Ombodet</w:t>
      </w:r>
      <w:r w:rsidR="00650938" w:rsidRPr="00E17E68">
        <w:t xml:space="preserve"> sin årskonferanse 20</w:t>
      </w:r>
      <w:r w:rsidR="554659E8" w:rsidRPr="00E17E68">
        <w:t>20</w:t>
      </w:r>
      <w:r w:rsidR="00DB0B23" w:rsidRPr="00E17E68">
        <w:t xml:space="preserve"> </w:t>
      </w:r>
    </w:p>
    <w:p w14:paraId="6A8D8130" w14:textId="035AF1CD" w:rsidR="4EEAEBF0" w:rsidRPr="00E17E68" w:rsidRDefault="00650938" w:rsidP="5C7B2DD7">
      <w:r w:rsidRPr="00E17E68">
        <w:t>Ombodet arrangerer årle</w:t>
      </w:r>
      <w:r w:rsidR="0054330E" w:rsidRPr="00E17E68">
        <w:t xml:space="preserve">g ein større konferanse som tek </w:t>
      </w:r>
      <w:r w:rsidRPr="00E17E68">
        <w:t xml:space="preserve">for seg eit aktuelt tema innan likestillingsfeltet. </w:t>
      </w:r>
      <w:r w:rsidR="4EEAEBF0" w:rsidRPr="00E17E68">
        <w:t>29. oktober arrangerte ombodet si</w:t>
      </w:r>
      <w:r w:rsidR="5750976D" w:rsidRPr="00E17E68">
        <w:t>n</w:t>
      </w:r>
      <w:r w:rsidR="4EEAEBF0" w:rsidRPr="00E17E68">
        <w:t xml:space="preserve"> fjerde årskonferanse på Litteraturhuset i Oslo </w:t>
      </w:r>
      <w:r w:rsidR="597DF86B" w:rsidRPr="00E17E68">
        <w:t>og temaet</w:t>
      </w:r>
      <w:r w:rsidR="4EEAEBF0" w:rsidRPr="00E17E68">
        <w:t xml:space="preserve"> </w:t>
      </w:r>
      <w:r w:rsidR="00E869BB" w:rsidRPr="00E17E68">
        <w:t xml:space="preserve">var </w:t>
      </w:r>
      <w:r w:rsidR="4EEAEBF0" w:rsidRPr="00E17E68">
        <w:t>kunstig intelligens og likestilling. H</w:t>
      </w:r>
      <w:r w:rsidR="003A6505" w:rsidRPr="00E17E68">
        <w:t>it</w:t>
      </w:r>
      <w:r w:rsidR="4EEAEBF0" w:rsidRPr="00E17E68">
        <w:t xml:space="preserve"> inviterte vi ei rekke sentrale aktørar og ekspertar til å drøfta kunstig intelligens i eit likestillingsperspektiv. Vi ønsket å sjå på kva samanhengar vi risikerer at menneske blir diskriminerte av teknologien, kanskje utan at nokon er klar over det</w:t>
      </w:r>
      <w:r w:rsidR="5AE84850" w:rsidRPr="00E17E68">
        <w:t>.</w:t>
      </w:r>
      <w:r w:rsidR="4EEAEBF0" w:rsidRPr="00E17E68">
        <w:t xml:space="preserve"> </w:t>
      </w:r>
      <w:r w:rsidR="6E4717DE" w:rsidRPr="00E17E68">
        <w:t xml:space="preserve">Vi så </w:t>
      </w:r>
      <w:r w:rsidR="4EEAEBF0" w:rsidRPr="00E17E68">
        <w:t>på kva område vi er på veg i riktig retning</w:t>
      </w:r>
      <w:r w:rsidR="577E88B1" w:rsidRPr="00E17E68">
        <w:t>.</w:t>
      </w:r>
      <w:r w:rsidR="4EEAEBF0" w:rsidRPr="00E17E68">
        <w:t xml:space="preserve"> </w:t>
      </w:r>
      <w:r w:rsidR="003A6505" w:rsidRPr="00E17E68">
        <w:t>V</w:t>
      </w:r>
      <w:r w:rsidR="4EEAEBF0" w:rsidRPr="00E17E68">
        <w:t xml:space="preserve">i ønsket </w:t>
      </w:r>
      <w:proofErr w:type="spellStart"/>
      <w:r w:rsidR="2708F324" w:rsidRPr="00E17E68">
        <w:t>óg</w:t>
      </w:r>
      <w:proofErr w:type="spellEnd"/>
      <w:r w:rsidR="4EEAEBF0" w:rsidRPr="00E17E68">
        <w:t xml:space="preserve"> å sjå på korleis teknologien blir brukt på dei viktigaste samfunnsområda, kva slags juridiske rammeverk som finst og kva for etiske utfordringar vi står overfor. </w:t>
      </w:r>
    </w:p>
    <w:p w14:paraId="2DBF0D7D" w14:textId="63F9AE7B" w:rsidR="00641A7F" w:rsidRPr="00E17E68" w:rsidRDefault="4EEAEBF0" w:rsidP="00650938">
      <w:r w:rsidRPr="00E17E68">
        <w:lastRenderedPageBreak/>
        <w:t>Konferansen vart avslutta med ein samtale m</w:t>
      </w:r>
      <w:r w:rsidR="00EA68E9" w:rsidRPr="00E17E68">
        <w:t>ed</w:t>
      </w:r>
      <w:r w:rsidRPr="00E17E68">
        <w:t xml:space="preserve"> kultur- og lik</w:t>
      </w:r>
      <w:r w:rsidR="1FBB300A" w:rsidRPr="00E17E68">
        <w:t xml:space="preserve">estillingsministeren </w:t>
      </w:r>
      <w:r w:rsidRPr="00E17E68">
        <w:t xml:space="preserve">Abid Raja og likestillingsombodet Hanne </w:t>
      </w:r>
      <w:r w:rsidR="76E6E21B" w:rsidRPr="00E17E68">
        <w:t xml:space="preserve">Inger </w:t>
      </w:r>
      <w:r w:rsidRPr="00E17E68">
        <w:t>Bjurstrøm</w:t>
      </w:r>
      <w:r w:rsidR="0034089C" w:rsidRPr="00E17E68">
        <w:t xml:space="preserve">. Dei </w:t>
      </w:r>
      <w:r w:rsidRPr="00E17E68">
        <w:t>snakka om korleis vi</w:t>
      </w:r>
      <w:r w:rsidR="1C11FFA1" w:rsidRPr="00E17E68">
        <w:t xml:space="preserve"> på best mogleg måte kan handtera utfordringar knytt til </w:t>
      </w:r>
      <w:r w:rsidR="3DA75F68" w:rsidRPr="00E17E68">
        <w:t>kunstig intelligens</w:t>
      </w:r>
      <w:r w:rsidR="1C11FFA1" w:rsidRPr="00E17E68">
        <w:t xml:space="preserve"> og likestilling. </w:t>
      </w:r>
    </w:p>
    <w:p w14:paraId="20AA6FFC" w14:textId="77777777" w:rsidR="005B0F87" w:rsidRPr="00E17E68" w:rsidRDefault="005B0F87" w:rsidP="00650938"/>
    <w:p w14:paraId="6B62F1B3" w14:textId="4596E200" w:rsidR="00641A7F" w:rsidRPr="00E17E68" w:rsidRDefault="3DC7C8B2" w:rsidP="005B0F87">
      <w:pPr>
        <w:pStyle w:val="Overskrift3"/>
        <w:rPr>
          <w:b w:val="0"/>
        </w:rPr>
      </w:pPr>
      <w:proofErr w:type="spellStart"/>
      <w:r w:rsidRPr="00E17E68">
        <w:t>B</w:t>
      </w:r>
      <w:r w:rsidR="00C309C1" w:rsidRPr="00E17E68">
        <w:t>ustad</w:t>
      </w:r>
      <w:r w:rsidRPr="00E17E68">
        <w:t>webinar</w:t>
      </w:r>
      <w:proofErr w:type="spellEnd"/>
      <w:r w:rsidRPr="00E17E68">
        <w:t xml:space="preserve"> </w:t>
      </w:r>
    </w:p>
    <w:p w14:paraId="57764E8D" w14:textId="7C42B3AD" w:rsidR="00724FDB" w:rsidRPr="00E17E68" w:rsidRDefault="00724FDB" w:rsidP="675126E6">
      <w:r w:rsidRPr="00E17E68">
        <w:t xml:space="preserve">Likestillings- og diskrimineringsombodet arrangerte eit </w:t>
      </w:r>
      <w:proofErr w:type="spellStart"/>
      <w:r w:rsidRPr="00E17E68">
        <w:t>webinar</w:t>
      </w:r>
      <w:proofErr w:type="spellEnd"/>
      <w:r w:rsidRPr="00E17E68">
        <w:t xml:space="preserve"> om bustadsituasjonen for utviklingshemma </w:t>
      </w:r>
      <w:r w:rsidR="7B3FD2B5" w:rsidRPr="00E17E68">
        <w:t xml:space="preserve">i </w:t>
      </w:r>
      <w:r w:rsidRPr="00E17E68">
        <w:t xml:space="preserve">september 2020. </w:t>
      </w:r>
      <w:proofErr w:type="spellStart"/>
      <w:r w:rsidRPr="00E17E68">
        <w:t>Webinaret</w:t>
      </w:r>
      <w:proofErr w:type="spellEnd"/>
      <w:r w:rsidRPr="00E17E68">
        <w:t xml:space="preserve"> belyste sider og vanskelege </w:t>
      </w:r>
      <w:r w:rsidR="009347C5" w:rsidRPr="00E17E68">
        <w:t>av</w:t>
      </w:r>
      <w:r w:rsidR="001B48A0" w:rsidRPr="00E17E68">
        <w:t xml:space="preserve">vegingar </w:t>
      </w:r>
      <w:r w:rsidRPr="00E17E68">
        <w:t>ved kommunalt sjølvstyre versus nasjonale føringar. Korleis sørg</w:t>
      </w:r>
      <w:r w:rsidR="006F48EC" w:rsidRPr="00E17E68">
        <w:t>e</w:t>
      </w:r>
      <w:r w:rsidRPr="00E17E68">
        <w:t xml:space="preserve"> for både sjølvavgjerd og forsvarlege tenester? Og kva rolle speler </w:t>
      </w:r>
      <w:r w:rsidR="009347C5" w:rsidRPr="00E17E68">
        <w:t>stordriftsfordelar</w:t>
      </w:r>
      <w:r w:rsidRPr="00E17E68">
        <w:t xml:space="preserve"> og effektivisering når viktige avgjerder som rører menneskerettane fattast?</w:t>
      </w:r>
    </w:p>
    <w:p w14:paraId="2FE2FBF6" w14:textId="7416C977" w:rsidR="00724FDB" w:rsidRPr="00E17E68" w:rsidRDefault="00724FDB" w:rsidP="00724FDB">
      <w:r w:rsidRPr="00E17E68">
        <w:t>Ombodet inviterte sentrale aktørar</w:t>
      </w:r>
      <w:r w:rsidR="1CF9D201" w:rsidRPr="00E17E68">
        <w:t xml:space="preserve"> som </w:t>
      </w:r>
      <w:r w:rsidRPr="00E17E68">
        <w:t>forskar</w:t>
      </w:r>
      <w:r w:rsidR="3DC2B3AD" w:rsidRPr="00E17E68">
        <w:t>ar</w:t>
      </w:r>
      <w:r w:rsidRPr="00E17E68">
        <w:t>, sentrale og lokale politikarar, KS, Husbanken til diskusjon om menneskerettar, dagens lovverk, nasjonale føringar og grunngivingar for samlokalisering av bustader og tenester.</w:t>
      </w:r>
      <w:r w:rsidR="00B03FA0" w:rsidRPr="00E17E68">
        <w:t xml:space="preserve"> </w:t>
      </w:r>
      <w:r w:rsidRPr="00E17E68">
        <w:t>Målet var å kartlegg</w:t>
      </w:r>
      <w:r w:rsidR="001103EF" w:rsidRPr="00E17E68">
        <w:t>e</w:t>
      </w:r>
      <w:r w:rsidRPr="00E17E68">
        <w:t xml:space="preserve"> kva tilrådingar og tiltak som må til for å betr</w:t>
      </w:r>
      <w:r w:rsidR="00C6398B" w:rsidRPr="00E17E68">
        <w:t>e</w:t>
      </w:r>
      <w:r w:rsidRPr="00E17E68">
        <w:t xml:space="preserve"> bustadsituasjonen for utviklingshemma</w:t>
      </w:r>
      <w:r w:rsidR="000A2BBA" w:rsidRPr="00E17E68">
        <w:t>.</w:t>
      </w:r>
    </w:p>
    <w:p w14:paraId="33D05048" w14:textId="77777777" w:rsidR="00E42E5C" w:rsidRPr="00E17E68" w:rsidRDefault="00E42E5C" w:rsidP="38B4DEA4">
      <w:pPr>
        <w:rPr>
          <w:b/>
        </w:rPr>
      </w:pPr>
    </w:p>
    <w:p w14:paraId="01558662" w14:textId="4868F078" w:rsidR="73941339" w:rsidRPr="00E17E68" w:rsidRDefault="1F2703AE" w:rsidP="005B0F87">
      <w:pPr>
        <w:pStyle w:val="Overskrift3"/>
        <w:rPr>
          <w:b w:val="0"/>
        </w:rPr>
      </w:pPr>
      <w:r w:rsidRPr="00E17E68">
        <w:t xml:space="preserve">Dialog </w:t>
      </w:r>
      <w:r w:rsidR="7524F018" w:rsidRPr="00E17E68">
        <w:t xml:space="preserve">med </w:t>
      </w:r>
      <w:proofErr w:type="spellStart"/>
      <w:r w:rsidR="00827B57" w:rsidRPr="00E17E68">
        <w:t>utanlandsadopterte</w:t>
      </w:r>
      <w:proofErr w:type="spellEnd"/>
      <w:r w:rsidR="1BE4577A" w:rsidRPr="00E17E68">
        <w:t xml:space="preserve"> </w:t>
      </w:r>
    </w:p>
    <w:p w14:paraId="43986528" w14:textId="37DDCCD6" w:rsidR="07CCEEDE" w:rsidRPr="00E17E68" w:rsidRDefault="4AAAA731" w:rsidP="52858A4B">
      <w:r w:rsidRPr="00E17E68">
        <w:t xml:space="preserve">I 2020 har Likestillings- og diskrimineringsombodet </w:t>
      </w:r>
      <w:r w:rsidR="2F1AEDBC" w:rsidRPr="00E17E68">
        <w:t>forts</w:t>
      </w:r>
      <w:r w:rsidR="00AE5728" w:rsidRPr="00E17E68">
        <w:t>e</w:t>
      </w:r>
      <w:r w:rsidR="2F1AEDBC" w:rsidRPr="00E17E68">
        <w:t>tt vår</w:t>
      </w:r>
      <w:r w:rsidRPr="00E17E68">
        <w:t xml:space="preserve"> </w:t>
      </w:r>
      <w:r w:rsidR="3217BAD2" w:rsidRPr="00E17E68">
        <w:t>dialog</w:t>
      </w:r>
      <w:r w:rsidRPr="00E17E68">
        <w:t xml:space="preserve"> med ulike enkeltpersonar og organisasjonar for </w:t>
      </w:r>
      <w:proofErr w:type="spellStart"/>
      <w:r w:rsidRPr="00E17E68">
        <w:t>utenlandsadopterte</w:t>
      </w:r>
      <w:proofErr w:type="spellEnd"/>
      <w:r w:rsidRPr="00E17E68">
        <w:t xml:space="preserve"> om erfaringar med rasisme og diskriminering. Ombodet er i tillegg med i referansegruppa for eit forskingsprosjekt om </w:t>
      </w:r>
      <w:proofErr w:type="spellStart"/>
      <w:r w:rsidRPr="00E17E68">
        <w:t>utenlandsadopterte</w:t>
      </w:r>
      <w:proofErr w:type="spellEnd"/>
      <w:r w:rsidR="00B85D54" w:rsidRPr="00E17E68">
        <w:t xml:space="preserve"> sine</w:t>
      </w:r>
      <w:r w:rsidRPr="00E17E68">
        <w:t xml:space="preserve"> erfaringar med rasisme og diskriminering. Forskingsprosjektet er på oppdrag frå </w:t>
      </w:r>
      <w:proofErr w:type="spellStart"/>
      <w:r w:rsidRPr="00E17E68">
        <w:t>Bufdir</w:t>
      </w:r>
      <w:proofErr w:type="spellEnd"/>
      <w:r w:rsidRPr="00E17E68">
        <w:t xml:space="preserve"> og blir gjennomført av By- og regionforskingsinstituttet ved </w:t>
      </w:r>
      <w:proofErr w:type="spellStart"/>
      <w:r w:rsidRPr="00E17E68">
        <w:t>Oslo</w:t>
      </w:r>
      <w:r w:rsidR="592F6E16" w:rsidRPr="00E17E68">
        <w:t>M</w:t>
      </w:r>
      <w:r w:rsidRPr="00E17E68">
        <w:t>et</w:t>
      </w:r>
      <w:proofErr w:type="spellEnd"/>
      <w:r w:rsidRPr="00E17E68">
        <w:t>.</w:t>
      </w:r>
    </w:p>
    <w:p w14:paraId="6FBF35D4" w14:textId="7DA2E53E" w:rsidR="52858A4B" w:rsidRPr="00E17E68" w:rsidRDefault="52858A4B" w:rsidP="52858A4B"/>
    <w:p w14:paraId="2E3CC1DE" w14:textId="4983D358" w:rsidR="00650938" w:rsidRPr="00E17E68" w:rsidRDefault="00650938" w:rsidP="005B0F87">
      <w:pPr>
        <w:pStyle w:val="Overskrift3"/>
        <w:rPr>
          <w:b w:val="0"/>
        </w:rPr>
      </w:pPr>
      <w:proofErr w:type="spellStart"/>
      <w:r w:rsidRPr="00E17E68">
        <w:t>Pride</w:t>
      </w:r>
      <w:proofErr w:type="spellEnd"/>
      <w:r w:rsidRPr="00E17E68">
        <w:t xml:space="preserve"> 20</w:t>
      </w:r>
      <w:r w:rsidR="007C20C8" w:rsidRPr="00E17E68">
        <w:t>20</w:t>
      </w:r>
      <w:r w:rsidR="2CD395ED" w:rsidRPr="00E17E68">
        <w:t xml:space="preserve"> </w:t>
      </w:r>
    </w:p>
    <w:p w14:paraId="36FEB5B0" w14:textId="33B21420" w:rsidR="00650938" w:rsidRPr="00E17E68" w:rsidRDefault="00433F67" w:rsidP="00650938">
      <w:r w:rsidRPr="00E17E68">
        <w:t>Ombodet</w:t>
      </w:r>
      <w:r w:rsidR="007C20C8" w:rsidRPr="00E17E68">
        <w:t xml:space="preserve"> pleier å ha stand under Oslo </w:t>
      </w:r>
      <w:proofErr w:type="spellStart"/>
      <w:r w:rsidR="007C20C8" w:rsidRPr="00E17E68">
        <w:t>Pride</w:t>
      </w:r>
      <w:proofErr w:type="spellEnd"/>
      <w:r w:rsidR="007C20C8" w:rsidRPr="00E17E68">
        <w:t xml:space="preserve"> for å synl</w:t>
      </w:r>
      <w:r w:rsidR="005B1609" w:rsidRPr="00E17E68">
        <w:t>eggjere</w:t>
      </w:r>
      <w:r w:rsidR="007C20C8" w:rsidRPr="00E17E68">
        <w:t xml:space="preserve"> arbeidet vårt. På grunn av pandemien </w:t>
      </w:r>
      <w:r w:rsidR="00907E0D" w:rsidRPr="00E17E68">
        <w:t xml:space="preserve">vart </w:t>
      </w:r>
      <w:proofErr w:type="spellStart"/>
      <w:r w:rsidR="007C20C8" w:rsidRPr="00E17E68">
        <w:t>pridemarkering</w:t>
      </w:r>
      <w:r w:rsidR="00B85D54" w:rsidRPr="00E17E68">
        <w:t>a</w:t>
      </w:r>
      <w:proofErr w:type="spellEnd"/>
      <w:r w:rsidR="00B85D54" w:rsidRPr="00E17E68">
        <w:t xml:space="preserve"> </w:t>
      </w:r>
      <w:r w:rsidR="007C20C8" w:rsidRPr="00E17E68">
        <w:t>i Oslo digital</w:t>
      </w:r>
      <w:r w:rsidR="09197162" w:rsidRPr="00E17E68">
        <w:t xml:space="preserve">. Vi </w:t>
      </w:r>
      <w:r w:rsidR="007C20C8" w:rsidRPr="00E17E68">
        <w:t>kjøpte annonseplass i det skeive magasinet Blikk for å synl</w:t>
      </w:r>
      <w:r w:rsidR="00B85D54" w:rsidRPr="00E17E68">
        <w:t>e</w:t>
      </w:r>
      <w:r w:rsidR="007C20C8" w:rsidRPr="00E17E68">
        <w:t>ggj</w:t>
      </w:r>
      <w:r w:rsidR="00907E0D" w:rsidRPr="00E17E68">
        <w:t>ere</w:t>
      </w:r>
      <w:r w:rsidR="007C20C8" w:rsidRPr="00E17E68">
        <w:t xml:space="preserve"> </w:t>
      </w:r>
      <w:r w:rsidR="00907E0D" w:rsidRPr="00E17E68">
        <w:t>rettleiingstenesta</w:t>
      </w:r>
      <w:r w:rsidR="007C20C8" w:rsidRPr="00E17E68">
        <w:t xml:space="preserve">. Vi markerte også </w:t>
      </w:r>
      <w:proofErr w:type="spellStart"/>
      <w:r w:rsidR="007C20C8" w:rsidRPr="00E17E68">
        <w:t>pridemån</w:t>
      </w:r>
      <w:r w:rsidR="006D437A" w:rsidRPr="00E17E68">
        <w:t>a</w:t>
      </w:r>
      <w:r w:rsidR="007C20C8" w:rsidRPr="00E17E68">
        <w:t>den</w:t>
      </w:r>
      <w:proofErr w:type="spellEnd"/>
      <w:r w:rsidR="007C20C8" w:rsidRPr="00E17E68">
        <w:t xml:space="preserve"> i sosiale </w:t>
      </w:r>
      <w:r w:rsidR="007400B1" w:rsidRPr="00E17E68">
        <w:t>media</w:t>
      </w:r>
      <w:r w:rsidR="007C20C8" w:rsidRPr="00E17E68">
        <w:t>. I tillegg lanserte vi e</w:t>
      </w:r>
      <w:r w:rsidR="00907E0D" w:rsidRPr="00E17E68">
        <w:t>i</w:t>
      </w:r>
      <w:r w:rsidR="007C20C8" w:rsidRPr="00E17E68">
        <w:t>t pådriv</w:t>
      </w:r>
      <w:r w:rsidR="002C2513" w:rsidRPr="00E17E68">
        <w:t>a</w:t>
      </w:r>
      <w:r w:rsidR="007C20C8" w:rsidRPr="00E17E68">
        <w:t>rarbeid</w:t>
      </w:r>
      <w:r w:rsidR="002C2513" w:rsidRPr="00E17E68">
        <w:t xml:space="preserve"> der</w:t>
      </w:r>
      <w:r w:rsidR="007C20C8" w:rsidRPr="00E17E68">
        <w:t xml:space="preserve"> vi ba</w:t>
      </w:r>
      <w:r w:rsidR="00B85D54" w:rsidRPr="00E17E68">
        <w:t xml:space="preserve">d </w:t>
      </w:r>
      <w:r w:rsidR="00060713" w:rsidRPr="00E17E68">
        <w:t>styresmaktene</w:t>
      </w:r>
      <w:r w:rsidR="007C20C8" w:rsidRPr="00E17E68">
        <w:t xml:space="preserve"> om å opprette e</w:t>
      </w:r>
      <w:r w:rsidR="002C2513" w:rsidRPr="00E17E68">
        <w:t>i</w:t>
      </w:r>
      <w:r w:rsidR="007C20C8" w:rsidRPr="00E17E68">
        <w:t xml:space="preserve"> særl</w:t>
      </w:r>
      <w:r w:rsidR="002C2513" w:rsidRPr="00E17E68">
        <w:t>e</w:t>
      </w:r>
      <w:r w:rsidR="007C20C8" w:rsidRPr="00E17E68">
        <w:t xml:space="preserve">g kompensasjonsordning for </w:t>
      </w:r>
      <w:r w:rsidR="002C2513" w:rsidRPr="00E17E68">
        <w:t>personar</w:t>
      </w:r>
      <w:r w:rsidR="007C20C8" w:rsidRPr="00E17E68">
        <w:t xml:space="preserve"> som måtte gjennomgå kastrering for å endre juridisk kjønn fram til lov om endring av juridisk kjønn kom i 2016. I </w:t>
      </w:r>
      <w:r w:rsidR="0036734E" w:rsidRPr="00E17E68">
        <w:t>samanheng</w:t>
      </w:r>
      <w:r w:rsidR="007C20C8" w:rsidRPr="00E17E68">
        <w:t xml:space="preserve"> med dette intervju</w:t>
      </w:r>
      <w:r w:rsidR="0036734E" w:rsidRPr="00E17E68">
        <w:t>a</w:t>
      </w:r>
      <w:r w:rsidR="007C20C8" w:rsidRPr="00E17E68">
        <w:t xml:space="preserve"> vi e</w:t>
      </w:r>
      <w:r w:rsidR="0036734E" w:rsidRPr="00E17E68">
        <w:t>i</w:t>
      </w:r>
      <w:r w:rsidR="007C20C8" w:rsidRPr="00E17E68">
        <w:t xml:space="preserve">n transmann om </w:t>
      </w:r>
      <w:r w:rsidR="00060713" w:rsidRPr="00E17E68">
        <w:t>korleis</w:t>
      </w:r>
      <w:r w:rsidR="007C20C8" w:rsidRPr="00E17E68">
        <w:t xml:space="preserve"> han opplevde prosessen, </w:t>
      </w:r>
      <w:r w:rsidR="0036734E" w:rsidRPr="00E17E68">
        <w:t>sjølve</w:t>
      </w:r>
      <w:r w:rsidR="007C20C8" w:rsidRPr="00E17E68">
        <w:t xml:space="preserve"> inngrepet og tiden etter at han </w:t>
      </w:r>
      <w:r w:rsidR="0036734E" w:rsidRPr="00E17E68">
        <w:t>vart</w:t>
      </w:r>
      <w:r w:rsidR="007C20C8" w:rsidRPr="00E17E68">
        <w:t xml:space="preserve"> kastrert. Intervjuet ble</w:t>
      </w:r>
      <w:r w:rsidR="00D72914" w:rsidRPr="00E17E68">
        <w:t>i</w:t>
      </w:r>
      <w:r w:rsidR="007C20C8" w:rsidRPr="00E17E68">
        <w:t xml:space="preserve"> film</w:t>
      </w:r>
      <w:r w:rsidR="007F4A4B" w:rsidRPr="00E17E68">
        <w:t xml:space="preserve">a </w:t>
      </w:r>
      <w:r w:rsidR="007C20C8" w:rsidRPr="00E17E68">
        <w:t xml:space="preserve">og publisert på Facebook. </w:t>
      </w:r>
    </w:p>
    <w:p w14:paraId="7A0A57D2" w14:textId="324811CC" w:rsidR="3348BEB6" w:rsidRPr="00E17E68" w:rsidRDefault="3348BEB6" w:rsidP="3348BEB6"/>
    <w:p w14:paraId="169A3DF3" w14:textId="69040F38" w:rsidR="00650938" w:rsidRPr="00E17E68" w:rsidRDefault="009D6DD7" w:rsidP="00F24E35">
      <w:pPr>
        <w:pStyle w:val="Overskrift2"/>
      </w:pPr>
      <w:bookmarkStart w:id="8" w:name="_Toc66449778"/>
      <w:r w:rsidRPr="00E17E68">
        <w:t xml:space="preserve">3.5. </w:t>
      </w:r>
      <w:r w:rsidR="00650938" w:rsidRPr="00E17E68">
        <w:t>Endring gjennom samarbeid</w:t>
      </w:r>
      <w:bookmarkEnd w:id="8"/>
    </w:p>
    <w:p w14:paraId="1FB147EE" w14:textId="5E3769DF" w:rsidR="005C28AC" w:rsidRPr="00E17E68" w:rsidRDefault="00650938" w:rsidP="675126E6">
      <w:r w:rsidRPr="00E17E68">
        <w:t xml:space="preserve">Vi er avhengige av å samarbeide med andre aktørar, for å nå våre mål om å hjelpe dei som har vore utsette for diskriminering og endre dei strukturane som skapar diskriminering. </w:t>
      </w:r>
      <w:r w:rsidR="005C28AC" w:rsidRPr="00E17E68">
        <w:t>Ombodet har samarbeidsavtalar med ulike aktørar. Nokre er faste avtaler, me</w:t>
      </w:r>
      <w:r w:rsidR="000D650A" w:rsidRPr="00E17E68">
        <w:t>dan</w:t>
      </w:r>
      <w:r w:rsidR="005C28AC" w:rsidRPr="00E17E68">
        <w:t xml:space="preserve"> andre er avtalar vi inngår for ein tidsavgrensa periode og som handlar om heilt konkrete aktivitetar. </w:t>
      </w:r>
    </w:p>
    <w:p w14:paraId="0025EDD9" w14:textId="6F213DB0" w:rsidR="00085AB7" w:rsidRPr="00E17E68" w:rsidRDefault="00085AB7" w:rsidP="00623E7A"/>
    <w:p w14:paraId="4AFD03BF" w14:textId="5D583789" w:rsidR="00623E7A" w:rsidRPr="00E17E68" w:rsidRDefault="00623E7A" w:rsidP="005B0F87">
      <w:pPr>
        <w:pStyle w:val="Overskrift3"/>
        <w:rPr>
          <w:b w:val="0"/>
        </w:rPr>
      </w:pPr>
      <w:r w:rsidRPr="00E17E68">
        <w:t>Samarbeidsavtalar</w:t>
      </w:r>
      <w:r w:rsidR="365F2A98" w:rsidRPr="00E17E68">
        <w:t xml:space="preserve"> </w:t>
      </w:r>
    </w:p>
    <w:p w14:paraId="147A95E9" w14:textId="4C8BADBF" w:rsidR="3BFE912A" w:rsidRPr="00E17E68" w:rsidRDefault="3BFE912A" w:rsidP="14F7C0EB">
      <w:r w:rsidRPr="00E17E68">
        <w:t xml:space="preserve">Samarbeidsavtalen med Sametinget for 2017-2022 har som </w:t>
      </w:r>
      <w:r w:rsidR="25CCC77A" w:rsidRPr="00E17E68">
        <w:t>føremål</w:t>
      </w:r>
      <w:r w:rsidRPr="00E17E68">
        <w:t xml:space="preserve"> å støtte </w:t>
      </w:r>
      <w:r w:rsidR="2AA510F8" w:rsidRPr="00E17E68">
        <w:t xml:space="preserve">opp </w:t>
      </w:r>
      <w:r w:rsidR="3FB2B216" w:rsidRPr="00E17E68">
        <w:t>om kvarandre sitt</w:t>
      </w:r>
      <w:r w:rsidRPr="00E17E68">
        <w:t xml:space="preserve"> arbeid med likestilling og ikkje-diskriminering. </w:t>
      </w:r>
      <w:r w:rsidR="0C728F95" w:rsidRPr="00E17E68">
        <w:t xml:space="preserve">I 2020 har kontakten i hovudsak </w:t>
      </w:r>
      <w:r w:rsidR="15E36FE3" w:rsidRPr="00E17E68">
        <w:t>handla</w:t>
      </w:r>
      <w:r w:rsidR="0C728F95" w:rsidRPr="00E17E68">
        <w:t xml:space="preserve"> om </w:t>
      </w:r>
      <w:r w:rsidR="00060713" w:rsidRPr="00E17E68">
        <w:t>korleis</w:t>
      </w:r>
      <w:r w:rsidR="0C728F95" w:rsidRPr="00E17E68">
        <w:t xml:space="preserve"> vi kan samarbeide mot rasisme mot sam</w:t>
      </w:r>
      <w:r w:rsidR="00C20FB9" w:rsidRPr="00E17E68">
        <w:t>a</w:t>
      </w:r>
      <w:r w:rsidR="0C728F95" w:rsidRPr="00E17E68">
        <w:t xml:space="preserve">r. Sametinget </w:t>
      </w:r>
      <w:r w:rsidR="58649866" w:rsidRPr="00E17E68">
        <w:t>og ombodet</w:t>
      </w:r>
      <w:r w:rsidR="0C728F95" w:rsidRPr="00E17E68">
        <w:t xml:space="preserve"> har blitt e</w:t>
      </w:r>
      <w:r w:rsidR="087A1D4B" w:rsidRPr="00E17E68">
        <w:t>i</w:t>
      </w:r>
      <w:r w:rsidR="0C728F95" w:rsidRPr="00E17E68">
        <w:t xml:space="preserve">nige om saman å bestille forsking om dette. Sametingspresident </w:t>
      </w:r>
      <w:proofErr w:type="spellStart"/>
      <w:r w:rsidR="3216B6D0" w:rsidRPr="00E17E68">
        <w:t>A</w:t>
      </w:r>
      <w:r w:rsidR="0C728F95" w:rsidRPr="00E17E68">
        <w:t>ili</w:t>
      </w:r>
      <w:proofErr w:type="spellEnd"/>
      <w:r w:rsidR="0C728F95" w:rsidRPr="00E17E68">
        <w:t xml:space="preserve"> </w:t>
      </w:r>
      <w:proofErr w:type="spellStart"/>
      <w:r w:rsidR="0C728F95" w:rsidRPr="00E17E68">
        <w:t>Keskitalo</w:t>
      </w:r>
      <w:proofErr w:type="spellEnd"/>
      <w:r w:rsidR="0C728F95" w:rsidRPr="00E17E68">
        <w:t xml:space="preserve"> møtte </w:t>
      </w:r>
      <w:r w:rsidR="7C51CB9B" w:rsidRPr="00E17E68">
        <w:t>o</w:t>
      </w:r>
      <w:r w:rsidR="0C728F95" w:rsidRPr="00E17E68">
        <w:t>mb</w:t>
      </w:r>
      <w:r w:rsidR="03BB8D90" w:rsidRPr="00E17E68">
        <w:t>o</w:t>
      </w:r>
      <w:r w:rsidR="0C728F95" w:rsidRPr="00E17E68">
        <w:t>det</w:t>
      </w:r>
      <w:r w:rsidR="00370382" w:rsidRPr="00E17E68">
        <w:t xml:space="preserve"> sitt</w:t>
      </w:r>
      <w:r w:rsidR="0C728F95" w:rsidRPr="00E17E68">
        <w:t xml:space="preserve"> </w:t>
      </w:r>
      <w:r w:rsidR="0C728F95" w:rsidRPr="00E17E68">
        <w:lastRenderedPageBreak/>
        <w:t>bruk</w:t>
      </w:r>
      <w:r w:rsidR="00370382" w:rsidRPr="00E17E68">
        <w:t>a</w:t>
      </w:r>
      <w:r w:rsidR="0C728F95" w:rsidRPr="00E17E68">
        <w:t>r</w:t>
      </w:r>
      <w:r w:rsidR="00060713" w:rsidRPr="00E17E68">
        <w:t>utval</w:t>
      </w:r>
      <w:r w:rsidR="0C728F95" w:rsidRPr="00E17E68">
        <w:t xml:space="preserve"> i </w:t>
      </w:r>
      <w:r w:rsidR="4D50A89F" w:rsidRPr="00E17E68">
        <w:t>fjor</w:t>
      </w:r>
      <w:r w:rsidR="0C728F95" w:rsidRPr="00E17E68">
        <w:t xml:space="preserve"> for å informere om </w:t>
      </w:r>
      <w:r w:rsidR="00060713" w:rsidRPr="00E17E68">
        <w:t>utfordringar</w:t>
      </w:r>
      <w:r w:rsidR="0C728F95" w:rsidRPr="00E17E68">
        <w:t xml:space="preserve"> knyt</w:t>
      </w:r>
      <w:r w:rsidR="00F81CD4" w:rsidRPr="00E17E68">
        <w:t>t</w:t>
      </w:r>
      <w:r w:rsidR="0C728F95" w:rsidRPr="00E17E68">
        <w:t xml:space="preserve"> til likestilling og diskriminering i samiske samfunn.</w:t>
      </w:r>
    </w:p>
    <w:p w14:paraId="5C42BE59" w14:textId="43DEED55" w:rsidR="005D3DD2" w:rsidRPr="00E17E68" w:rsidRDefault="2A2C90CD" w:rsidP="626EFCE3">
      <w:r w:rsidRPr="00E17E68">
        <w:t xml:space="preserve">Ombodet </w:t>
      </w:r>
      <w:r w:rsidR="18F42CB1" w:rsidRPr="00E17E68">
        <w:t>har</w:t>
      </w:r>
      <w:r w:rsidRPr="00E17E68">
        <w:t xml:space="preserve"> </w:t>
      </w:r>
      <w:r w:rsidR="005A14A0" w:rsidRPr="00E17E68">
        <w:t xml:space="preserve">ein </w:t>
      </w:r>
      <w:r w:rsidRPr="00E17E68">
        <w:t>samarbeid</w:t>
      </w:r>
      <w:r w:rsidR="005A14A0" w:rsidRPr="00E17E68">
        <w:t>savtale</w:t>
      </w:r>
      <w:r w:rsidRPr="00E17E68">
        <w:t xml:space="preserve"> med Arbeidstilsynet</w:t>
      </w:r>
      <w:r w:rsidR="7F2DCFF6" w:rsidRPr="00E17E68">
        <w:t xml:space="preserve"> fordi vi har eit overlappande regelverk når det gjeld trakassering, tilrettelegging og neds</w:t>
      </w:r>
      <w:r w:rsidR="00A642A5" w:rsidRPr="00E17E68">
        <w:t>e</w:t>
      </w:r>
      <w:r w:rsidR="7F2DCFF6" w:rsidRPr="00E17E68">
        <w:t>tt funksjonsevne.</w:t>
      </w:r>
      <w:r w:rsidR="05D3603D" w:rsidRPr="00E17E68">
        <w:t xml:space="preserve"> I 2020 har samarbeidet handla om arbeidet med seksuell trakassering og settestrek</w:t>
      </w:r>
      <w:r w:rsidR="005E1D9E" w:rsidRPr="00E17E68">
        <w:t>-kampanjen</w:t>
      </w:r>
      <w:r w:rsidR="05D3603D" w:rsidRPr="00E17E68">
        <w:t>.</w:t>
      </w:r>
      <w:r w:rsidR="11DC8D3B" w:rsidRPr="00E17E68">
        <w:t xml:space="preserve"> </w:t>
      </w:r>
    </w:p>
    <w:p w14:paraId="7CE06173" w14:textId="3C422524" w:rsidR="6C23C001" w:rsidRPr="00E17E68" w:rsidRDefault="7832028B" w:rsidP="6C23C001">
      <w:r w:rsidRPr="00E17E68">
        <w:t>Ombodet har frå mars 2020</w:t>
      </w:r>
      <w:r w:rsidR="480EEC7E" w:rsidRPr="00E17E68">
        <w:t xml:space="preserve"> </w:t>
      </w:r>
      <w:r w:rsidRPr="00E17E68">
        <w:t>ein samarbeidsavtale med Forsvaret. Målet</w:t>
      </w:r>
      <w:r w:rsidR="05D3603D" w:rsidRPr="00E17E68">
        <w:t xml:space="preserve"> med </w:t>
      </w:r>
      <w:r w:rsidR="3F8D6092" w:rsidRPr="00E17E68">
        <w:t>s</w:t>
      </w:r>
      <w:r w:rsidR="000C2E64" w:rsidRPr="00E17E68">
        <w:t>a</w:t>
      </w:r>
      <w:r w:rsidR="3F8D6092" w:rsidRPr="00E17E68">
        <w:t xml:space="preserve">marbeidet </w:t>
      </w:r>
      <w:r w:rsidRPr="00E17E68">
        <w:t xml:space="preserve">er å </w:t>
      </w:r>
      <w:proofErr w:type="spellStart"/>
      <w:r w:rsidRPr="00E17E68">
        <w:t>bistå</w:t>
      </w:r>
      <w:proofErr w:type="spellEnd"/>
      <w:r w:rsidRPr="00E17E68">
        <w:t xml:space="preserve"> Forsvaret i å etablere eit systematisk arbeid for å f</w:t>
      </w:r>
      <w:r w:rsidR="00AD447D" w:rsidRPr="00E17E68">
        <w:t>ø</w:t>
      </w:r>
      <w:r w:rsidRPr="00E17E68">
        <w:t>rebygg</w:t>
      </w:r>
      <w:r w:rsidR="05D3603D" w:rsidRPr="00E17E68">
        <w:t>e</w:t>
      </w:r>
      <w:r w:rsidR="3B578716" w:rsidRPr="00E17E68">
        <w:t xml:space="preserve"> seksuell trakassering og trakassering i Forsvaret. </w:t>
      </w:r>
      <w:r w:rsidR="09720FB6" w:rsidRPr="00E17E68">
        <w:t>Samarbeidet i 2020 har særleg handla om å utvikle eit undervisningsmateriell som Forsvaret kan implementer</w:t>
      </w:r>
      <w:r w:rsidR="00C46F38" w:rsidRPr="00E17E68">
        <w:t>e</w:t>
      </w:r>
      <w:r w:rsidR="09720FB6" w:rsidRPr="00E17E68">
        <w:t xml:space="preserve"> i si obligatoriske </w:t>
      </w:r>
      <w:r w:rsidR="5AC72815" w:rsidRPr="00E17E68">
        <w:t>undervisning for tilsette, leiar</w:t>
      </w:r>
      <w:r w:rsidR="00601C24" w:rsidRPr="00E17E68">
        <w:t>ar</w:t>
      </w:r>
      <w:r w:rsidR="5AC72815" w:rsidRPr="00E17E68">
        <w:t xml:space="preserve"> og vernepliktig</w:t>
      </w:r>
      <w:r w:rsidR="00601C24" w:rsidRPr="00E17E68">
        <w:t>e</w:t>
      </w:r>
      <w:r w:rsidR="5AC72815" w:rsidRPr="00E17E68">
        <w:t>.</w:t>
      </w:r>
    </w:p>
    <w:p w14:paraId="75B94C8A" w14:textId="35B15659" w:rsidR="62529BA0" w:rsidRPr="00E17E68" w:rsidRDefault="78C3A10D" w:rsidP="2D8976E8">
      <w:r w:rsidRPr="00E17E68">
        <w:t>Ombodet har eit pågåande samarbeid med mobbeomb</w:t>
      </w:r>
      <w:r w:rsidR="006F1FC8" w:rsidRPr="00E17E68">
        <w:t>oda</w:t>
      </w:r>
      <w:r w:rsidRPr="00E17E68">
        <w:t xml:space="preserve"> i barneskulen, </w:t>
      </w:r>
      <w:r w:rsidR="006F1FC8" w:rsidRPr="00E17E68">
        <w:t>ungdomsskulen</w:t>
      </w:r>
      <w:r w:rsidRPr="00E17E68">
        <w:t xml:space="preserve"> og vidar</w:t>
      </w:r>
      <w:r w:rsidR="00601C24" w:rsidRPr="00E17E68">
        <w:t>e</w:t>
      </w:r>
      <w:r w:rsidRPr="00E17E68">
        <w:t>gåande</w:t>
      </w:r>
      <w:r w:rsidR="1CAAAF76" w:rsidRPr="00E17E68">
        <w:t xml:space="preserve"> </w:t>
      </w:r>
      <w:r w:rsidR="05D3603D" w:rsidRPr="00E17E68">
        <w:t>sk</w:t>
      </w:r>
      <w:r w:rsidR="5699AB5F" w:rsidRPr="00E17E68">
        <w:t>ule</w:t>
      </w:r>
      <w:r w:rsidRPr="00E17E68">
        <w:t xml:space="preserve">. </w:t>
      </w:r>
      <w:r w:rsidR="7F9C9EAB" w:rsidRPr="00E17E68">
        <w:t xml:space="preserve">Samarbeidet i 2020 har særleg handla om å </w:t>
      </w:r>
      <w:r w:rsidR="1C2E9470" w:rsidRPr="00E17E68">
        <w:t>utvikle tre</w:t>
      </w:r>
      <w:r w:rsidR="7F9C9EAB" w:rsidRPr="00E17E68">
        <w:t xml:space="preserve"> opplæringsmodul</w:t>
      </w:r>
      <w:r w:rsidR="22955E16" w:rsidRPr="00E17E68">
        <w:t>a</w:t>
      </w:r>
      <w:r w:rsidR="7F9C9EAB" w:rsidRPr="00E17E68">
        <w:t>r for elevar i vid</w:t>
      </w:r>
      <w:r w:rsidR="704DBEA3" w:rsidRPr="00E17E68">
        <w:t>a</w:t>
      </w:r>
      <w:r w:rsidR="7F9C9EAB" w:rsidRPr="00E17E68">
        <w:t>regåande</w:t>
      </w:r>
      <w:r w:rsidR="3C0376F7" w:rsidRPr="00E17E68">
        <w:t xml:space="preserve"> </w:t>
      </w:r>
      <w:r w:rsidR="7F9C9EAB" w:rsidRPr="00E17E68">
        <w:t xml:space="preserve">skule </w:t>
      </w:r>
      <w:r w:rsidR="5699AB5F" w:rsidRPr="00E17E68">
        <w:t>og russen.</w:t>
      </w:r>
      <w:r w:rsidR="7F9C9EAB" w:rsidRPr="00E17E68">
        <w:t xml:space="preserve"> </w:t>
      </w:r>
      <w:r w:rsidR="5699AB5F" w:rsidRPr="00E17E68">
        <w:t>T</w:t>
      </w:r>
      <w:r w:rsidR="7F9C9EAB" w:rsidRPr="00E17E68">
        <w:t>emat</w:t>
      </w:r>
      <w:r w:rsidR="007C372F" w:rsidRPr="00E17E68">
        <w:t>ikke</w:t>
      </w:r>
      <w:r w:rsidR="7F9C9EAB" w:rsidRPr="00E17E68">
        <w:t>n</w:t>
      </w:r>
      <w:r w:rsidR="5699AB5F" w:rsidRPr="00E17E68">
        <w:t xml:space="preserve"> i opplæringsmodulane er</w:t>
      </w:r>
      <w:r w:rsidR="7F9C9EAB" w:rsidRPr="00E17E68">
        <w:t xml:space="preserve"> diskriminering, trakassering og seksuell trakassering</w:t>
      </w:r>
      <w:r w:rsidR="4E281070" w:rsidRPr="00E17E68">
        <w:t xml:space="preserve"> samt</w:t>
      </w:r>
      <w:r w:rsidR="7F9C9EAB" w:rsidRPr="00E17E68">
        <w:t xml:space="preserve"> k</w:t>
      </w:r>
      <w:r w:rsidR="46876DED" w:rsidRPr="00E17E68">
        <w:t>jønnsbasert vald.</w:t>
      </w:r>
    </w:p>
    <w:p w14:paraId="7B24DDC4" w14:textId="1523C327" w:rsidR="38B4DEA4" w:rsidRPr="00E17E68" w:rsidRDefault="228C6AB3" w:rsidP="38B4DEA4">
      <w:r w:rsidRPr="00E17E68">
        <w:t xml:space="preserve">Samarbeidsavtalen mellom </w:t>
      </w:r>
      <w:r w:rsidR="00B021ED" w:rsidRPr="00E17E68">
        <w:t>o</w:t>
      </w:r>
      <w:r w:rsidRPr="00E17E68">
        <w:t xml:space="preserve">mbodet og </w:t>
      </w:r>
      <w:proofErr w:type="spellStart"/>
      <w:r w:rsidRPr="00E17E68">
        <w:t>IMDi</w:t>
      </w:r>
      <w:proofErr w:type="spellEnd"/>
      <w:r w:rsidRPr="00E17E68">
        <w:t xml:space="preserve"> har ikkje blitt aktivt </w:t>
      </w:r>
      <w:r w:rsidR="006F1FC8" w:rsidRPr="00E17E68">
        <w:t>følgt</w:t>
      </w:r>
      <w:r w:rsidRPr="00E17E68">
        <w:t xml:space="preserve"> opp i 2020.</w:t>
      </w:r>
    </w:p>
    <w:p w14:paraId="6B9B78DE" w14:textId="05A7B77E" w:rsidR="52858A4B" w:rsidRPr="00E17E68" w:rsidRDefault="263D09D8" w:rsidP="4EC0C10C">
      <w:r w:rsidRPr="00E17E68">
        <w:t xml:space="preserve">Likestillings og diskrimineringsombodet </w:t>
      </w:r>
      <w:r w:rsidR="2943636A" w:rsidRPr="00E17E68">
        <w:t>ha</w:t>
      </w:r>
      <w:r w:rsidR="7F1B6D1B" w:rsidRPr="00E17E68">
        <w:t>r sidan</w:t>
      </w:r>
      <w:r w:rsidR="2943636A" w:rsidRPr="00E17E68">
        <w:t xml:space="preserve"> </w:t>
      </w:r>
      <w:r w:rsidR="78B4D6B7" w:rsidRPr="00E17E68">
        <w:t xml:space="preserve">november 2018 hatt ein koordineringsavtale med </w:t>
      </w:r>
      <w:proofErr w:type="spellStart"/>
      <w:r w:rsidR="78B4D6B7" w:rsidRPr="00E17E68">
        <w:t>Buf</w:t>
      </w:r>
      <w:r w:rsidR="6CF00E33" w:rsidRPr="00E17E68">
        <w:t>dir</w:t>
      </w:r>
      <w:proofErr w:type="spellEnd"/>
    </w:p>
    <w:p w14:paraId="057A43B4" w14:textId="3E2B4616" w:rsidR="52858A4B" w:rsidRPr="00E17E68" w:rsidRDefault="0E21CDBD" w:rsidP="52858A4B">
      <w:r w:rsidRPr="00E17E68">
        <w:t xml:space="preserve">Avtalen bygger på at </w:t>
      </w:r>
      <w:proofErr w:type="spellStart"/>
      <w:r w:rsidR="78B4D6B7" w:rsidRPr="00E17E68">
        <w:t>Bufdir</w:t>
      </w:r>
      <w:proofErr w:type="spellEnd"/>
      <w:r w:rsidR="78B4D6B7" w:rsidRPr="00E17E68">
        <w:t xml:space="preserve"> og LDO har ulike roller, men </w:t>
      </w:r>
      <w:r w:rsidR="5F764D76" w:rsidRPr="00E17E68">
        <w:t>sam</w:t>
      </w:r>
      <w:r w:rsidR="00AD698B" w:rsidRPr="00E17E68">
        <w:t>e</w:t>
      </w:r>
      <w:r w:rsidR="5F764D76" w:rsidRPr="00E17E68">
        <w:t xml:space="preserve"> </w:t>
      </w:r>
      <w:r w:rsidR="78B4D6B7" w:rsidRPr="00E17E68">
        <w:t xml:space="preserve">mål i arbeidet for </w:t>
      </w:r>
      <w:r w:rsidR="428960F5" w:rsidRPr="00E17E68">
        <w:t>frem</w:t>
      </w:r>
      <w:r w:rsidR="63D34232" w:rsidRPr="00E17E68">
        <w:t>me</w:t>
      </w:r>
      <w:r w:rsidR="78B4D6B7" w:rsidRPr="00E17E68">
        <w:t xml:space="preserve"> likestilling og ik</w:t>
      </w:r>
      <w:r w:rsidR="6FAD742E" w:rsidRPr="00E17E68">
        <w:t>kj</w:t>
      </w:r>
      <w:r w:rsidR="78B4D6B7" w:rsidRPr="00E17E68">
        <w:t xml:space="preserve">e-diskriminering på alle samfunnsområde. </w:t>
      </w:r>
    </w:p>
    <w:p w14:paraId="48611766" w14:textId="23DF3719" w:rsidR="52858A4B" w:rsidRPr="00E17E68" w:rsidRDefault="78B4D6B7" w:rsidP="52858A4B">
      <w:r w:rsidRPr="00E17E68">
        <w:t xml:space="preserve"> Det overordn</w:t>
      </w:r>
      <w:r w:rsidR="21970C2C" w:rsidRPr="00E17E68">
        <w:t xml:space="preserve">a føremålet med avtalen er </w:t>
      </w:r>
      <w:r w:rsidR="00500546" w:rsidRPr="00E17E68">
        <w:t>å</w:t>
      </w:r>
      <w:r w:rsidRPr="00E17E68">
        <w:t xml:space="preserve"> </w:t>
      </w:r>
    </w:p>
    <w:p w14:paraId="57962F66" w14:textId="10D61239" w:rsidR="52858A4B" w:rsidRPr="00E17E68" w:rsidRDefault="78B4D6B7" w:rsidP="00116C87">
      <w:pPr>
        <w:pStyle w:val="Listeavsnitt"/>
        <w:numPr>
          <w:ilvl w:val="0"/>
          <w:numId w:val="7"/>
        </w:numPr>
      </w:pPr>
      <w:r w:rsidRPr="00E17E68">
        <w:t>sikre oversikt over part</w:t>
      </w:r>
      <w:r w:rsidR="09B1634F" w:rsidRPr="00E17E68">
        <w:t>a</w:t>
      </w:r>
      <w:r w:rsidRPr="00E17E68">
        <w:t>ne</w:t>
      </w:r>
      <w:r w:rsidR="003D3938" w:rsidRPr="00E17E68">
        <w:t xml:space="preserve"> sitt</w:t>
      </w:r>
      <w:r w:rsidRPr="00E17E68">
        <w:t xml:space="preserve"> pågå</w:t>
      </w:r>
      <w:r w:rsidR="7C62ADE0" w:rsidRPr="00E17E68">
        <w:t>a</w:t>
      </w:r>
      <w:r w:rsidRPr="00E17E68">
        <w:t>nde arbeid og årl</w:t>
      </w:r>
      <w:r w:rsidR="4566BEF3" w:rsidRPr="00E17E68">
        <w:t>e</w:t>
      </w:r>
      <w:r w:rsidRPr="00E17E68">
        <w:t>ge og langsiktige satsing</w:t>
      </w:r>
      <w:r w:rsidR="1B3898D2" w:rsidRPr="00E17E68">
        <w:t>a</w:t>
      </w:r>
      <w:r w:rsidRPr="00E17E68">
        <w:t xml:space="preserve">r. </w:t>
      </w:r>
    </w:p>
    <w:p w14:paraId="7D136C93" w14:textId="71532E51" w:rsidR="52858A4B" w:rsidRPr="00E17E68" w:rsidRDefault="78B4D6B7" w:rsidP="00116C87">
      <w:pPr>
        <w:pStyle w:val="Listeavsnitt"/>
        <w:numPr>
          <w:ilvl w:val="0"/>
          <w:numId w:val="6"/>
        </w:numPr>
        <w:rPr>
          <w:rFonts w:eastAsiaTheme="minorEastAsia"/>
        </w:rPr>
      </w:pPr>
      <w:r w:rsidRPr="00E17E68">
        <w:t>fremme effektiv koordinering, samsp</w:t>
      </w:r>
      <w:r w:rsidR="00A6B30E" w:rsidRPr="00E17E68">
        <w:t>e</w:t>
      </w:r>
      <w:r w:rsidRPr="00E17E68">
        <w:t>l og ressursutnytt</w:t>
      </w:r>
      <w:r w:rsidR="687B1216" w:rsidRPr="00E17E68">
        <w:t>ing</w:t>
      </w:r>
      <w:r w:rsidR="00500546" w:rsidRPr="00E17E68">
        <w:t>.</w:t>
      </w:r>
      <w:r w:rsidRPr="00E17E68">
        <w:t xml:space="preserve"> </w:t>
      </w:r>
    </w:p>
    <w:p w14:paraId="75F070F9" w14:textId="325735B3" w:rsidR="52858A4B" w:rsidRPr="00E17E68" w:rsidRDefault="78B4D6B7" w:rsidP="00116C87">
      <w:pPr>
        <w:pStyle w:val="Listeavsnitt"/>
        <w:numPr>
          <w:ilvl w:val="0"/>
          <w:numId w:val="6"/>
        </w:numPr>
        <w:rPr>
          <w:rFonts w:eastAsiaTheme="minorEastAsia"/>
        </w:rPr>
      </w:pPr>
      <w:r w:rsidRPr="00E17E68">
        <w:t>fremme samarbeid om gjennomføring av utval</w:t>
      </w:r>
      <w:r w:rsidR="6CF11947" w:rsidRPr="00E17E68">
        <w:t>de</w:t>
      </w:r>
      <w:r w:rsidRPr="00E17E68">
        <w:t xml:space="preserve"> prosjekter etter nærm</w:t>
      </w:r>
      <w:r w:rsidR="3577D67E" w:rsidRPr="00E17E68">
        <w:t>a</w:t>
      </w:r>
      <w:r w:rsidRPr="00E17E68">
        <w:t>re avtale.</w:t>
      </w:r>
    </w:p>
    <w:p w14:paraId="3ED00A51" w14:textId="3B8051AC" w:rsidR="52858A4B" w:rsidRPr="00E17E68" w:rsidRDefault="78B4D6B7" w:rsidP="52858A4B">
      <w:r w:rsidRPr="00E17E68">
        <w:t xml:space="preserve"> </w:t>
      </w:r>
    </w:p>
    <w:p w14:paraId="4DAA66CD" w14:textId="4551804A" w:rsidR="52858A4B" w:rsidRPr="00E17E68" w:rsidRDefault="78B4D6B7" w:rsidP="52858A4B">
      <w:r w:rsidRPr="00E17E68">
        <w:t xml:space="preserve">Sentrale koordineringsområder er </w:t>
      </w:r>
    </w:p>
    <w:p w14:paraId="55AD6647" w14:textId="56B3D79D" w:rsidR="52858A4B" w:rsidRPr="00E17E68" w:rsidRDefault="00500546" w:rsidP="00116C87">
      <w:pPr>
        <w:pStyle w:val="Listeavsnitt"/>
        <w:numPr>
          <w:ilvl w:val="0"/>
          <w:numId w:val="5"/>
        </w:numPr>
        <w:rPr>
          <w:rFonts w:eastAsiaTheme="minorEastAsia"/>
        </w:rPr>
      </w:pPr>
      <w:r w:rsidRPr="00E17E68">
        <w:t>k</w:t>
      </w:r>
      <w:r w:rsidR="78B4D6B7" w:rsidRPr="00E17E68">
        <w:t>unnskapsutvikling om status for likestilling og ikk</w:t>
      </w:r>
      <w:r w:rsidR="03259793" w:rsidRPr="00E17E68">
        <w:t>j</w:t>
      </w:r>
      <w:r w:rsidR="78B4D6B7" w:rsidRPr="00E17E68">
        <w:t>e-diskriminering, og tiltak som fremme</w:t>
      </w:r>
      <w:r w:rsidR="00993905" w:rsidRPr="00E17E68">
        <w:t>r</w:t>
      </w:r>
      <w:r w:rsidR="78B4D6B7" w:rsidRPr="00E17E68">
        <w:t xml:space="preserve"> dette.  </w:t>
      </w:r>
    </w:p>
    <w:p w14:paraId="4E808E62" w14:textId="57AC90C0" w:rsidR="52858A4B" w:rsidRPr="00E17E68" w:rsidRDefault="00500546" w:rsidP="00116C87">
      <w:pPr>
        <w:pStyle w:val="Listeavsnitt"/>
        <w:numPr>
          <w:ilvl w:val="0"/>
          <w:numId w:val="5"/>
        </w:numPr>
        <w:rPr>
          <w:rFonts w:eastAsiaTheme="minorEastAsia"/>
        </w:rPr>
      </w:pPr>
      <w:r w:rsidRPr="00E17E68">
        <w:t>l</w:t>
      </w:r>
      <w:r w:rsidR="78B4D6B7" w:rsidRPr="00E17E68">
        <w:t>ikestilling og ikk</w:t>
      </w:r>
      <w:r w:rsidR="0D7521B2" w:rsidRPr="00E17E68">
        <w:t>j</w:t>
      </w:r>
      <w:r w:rsidR="78B4D6B7" w:rsidRPr="00E17E68">
        <w:t>e-diskriminering inn</w:t>
      </w:r>
      <w:r w:rsidR="621E407B" w:rsidRPr="00E17E68">
        <w:t>a</w:t>
      </w:r>
      <w:r w:rsidR="78B4D6B7" w:rsidRPr="00E17E68">
        <w:t>n bestemte samfunnsområde avhengig av de</w:t>
      </w:r>
      <w:r w:rsidR="00FD10DD" w:rsidRPr="00E17E68">
        <w:t>i</w:t>
      </w:r>
      <w:r w:rsidR="78B4D6B7" w:rsidRPr="00E17E68">
        <w:t xml:space="preserve"> respektive part</w:t>
      </w:r>
      <w:r w:rsidR="1950A06F" w:rsidRPr="00E17E68">
        <w:t>ane</w:t>
      </w:r>
      <w:r w:rsidR="008F2005" w:rsidRPr="00E17E68">
        <w:t xml:space="preserve"> sine</w:t>
      </w:r>
      <w:r w:rsidR="78B4D6B7" w:rsidRPr="00E17E68">
        <w:t xml:space="preserve"> årl</w:t>
      </w:r>
      <w:r w:rsidR="08D787BE" w:rsidRPr="00E17E68">
        <w:t>e</w:t>
      </w:r>
      <w:r w:rsidR="78B4D6B7" w:rsidRPr="00E17E68">
        <w:t>ge og langsiktige prioritering</w:t>
      </w:r>
      <w:r w:rsidR="3D43D8BD" w:rsidRPr="00E17E68">
        <w:t>a</w:t>
      </w:r>
      <w:r w:rsidR="78B4D6B7" w:rsidRPr="00E17E68">
        <w:t xml:space="preserve">r.  </w:t>
      </w:r>
    </w:p>
    <w:p w14:paraId="78B815DC" w14:textId="338D76AA" w:rsidR="52858A4B" w:rsidRPr="00E17E68" w:rsidRDefault="00500546" w:rsidP="00116C87">
      <w:pPr>
        <w:pStyle w:val="Listeavsnitt"/>
        <w:numPr>
          <w:ilvl w:val="0"/>
          <w:numId w:val="5"/>
        </w:numPr>
        <w:rPr>
          <w:rFonts w:eastAsiaTheme="minorEastAsia"/>
        </w:rPr>
      </w:pPr>
      <w:r w:rsidRPr="00E17E68">
        <w:t>f</w:t>
      </w:r>
      <w:r w:rsidR="78B4D6B7" w:rsidRPr="00E17E68">
        <w:t>remme kunnskap om likestilling og ikk</w:t>
      </w:r>
      <w:r w:rsidR="3884D22C" w:rsidRPr="00E17E68">
        <w:t>j</w:t>
      </w:r>
      <w:r w:rsidR="78B4D6B7" w:rsidRPr="00E17E68">
        <w:t>e-diskriminering i offentl</w:t>
      </w:r>
      <w:r w:rsidR="72D7472D" w:rsidRPr="00E17E68">
        <w:t>e</w:t>
      </w:r>
      <w:r w:rsidR="78B4D6B7" w:rsidRPr="00E17E68">
        <w:t>ge v</w:t>
      </w:r>
      <w:r w:rsidR="727CAFD0" w:rsidRPr="00E17E68">
        <w:t>e</w:t>
      </w:r>
      <w:r w:rsidR="78B4D6B7" w:rsidRPr="00E17E68">
        <w:t>rk</w:t>
      </w:r>
      <w:r w:rsidR="294683BA" w:rsidRPr="00E17E68">
        <w:t>sem</w:t>
      </w:r>
      <w:r w:rsidR="00EE5B3A" w:rsidRPr="00E17E68">
        <w:t>der</w:t>
      </w:r>
      <w:r w:rsidR="78B4D6B7" w:rsidRPr="00E17E68">
        <w:t xml:space="preserve"> med særl</w:t>
      </w:r>
      <w:r w:rsidR="7D58324A" w:rsidRPr="00E17E68">
        <w:t>e</w:t>
      </w:r>
      <w:r w:rsidR="78B4D6B7" w:rsidRPr="00E17E68">
        <w:t xml:space="preserve">g vekt på aktivitets- og </w:t>
      </w:r>
      <w:r w:rsidR="00E03E5B" w:rsidRPr="00E17E68">
        <w:t>utgreiings</w:t>
      </w:r>
      <w:r w:rsidR="78B4D6B7" w:rsidRPr="00E17E68">
        <w:t>plikt</w:t>
      </w:r>
      <w:r w:rsidR="78BEEC32" w:rsidRPr="00E17E68">
        <w:t>a</w:t>
      </w:r>
      <w:r w:rsidR="78B4D6B7" w:rsidRPr="00E17E68">
        <w:t xml:space="preserve"> for arbeidsg</w:t>
      </w:r>
      <w:r w:rsidR="3FCE5AC0" w:rsidRPr="00E17E68">
        <w:t>je</w:t>
      </w:r>
      <w:r w:rsidR="78B4D6B7" w:rsidRPr="00E17E68">
        <w:t>v</w:t>
      </w:r>
      <w:r w:rsidR="4829A4DA" w:rsidRPr="00E17E68">
        <w:t>a</w:t>
      </w:r>
      <w:r w:rsidR="78B4D6B7" w:rsidRPr="00E17E68">
        <w:t>r</w:t>
      </w:r>
      <w:r w:rsidR="00111E01" w:rsidRPr="00E17E68">
        <w:t>ar</w:t>
      </w:r>
      <w:r w:rsidR="78B4D6B7" w:rsidRPr="00E17E68">
        <w:t xml:space="preserve"> og aktivitetspli</w:t>
      </w:r>
      <w:r w:rsidR="00111E01" w:rsidRPr="00E17E68">
        <w:t>kta</w:t>
      </w:r>
      <w:r w:rsidR="78B4D6B7" w:rsidRPr="00E17E68">
        <w:t xml:space="preserve"> for offentl</w:t>
      </w:r>
      <w:r w:rsidR="5505EDBA" w:rsidRPr="00E17E68">
        <w:t>e</w:t>
      </w:r>
      <w:r w:rsidR="78B4D6B7" w:rsidRPr="00E17E68">
        <w:t xml:space="preserve">ge </w:t>
      </w:r>
      <w:r w:rsidR="00111E01" w:rsidRPr="00E17E68">
        <w:t>styresmakter</w:t>
      </w:r>
      <w:r w:rsidR="78B4D6B7" w:rsidRPr="00E17E68">
        <w:t>.</w:t>
      </w:r>
    </w:p>
    <w:p w14:paraId="0EC46228" w14:textId="77777777" w:rsidR="005C5C2E" w:rsidRPr="00E17E68" w:rsidRDefault="005C5C2E" w:rsidP="005C5C2E"/>
    <w:p w14:paraId="0A3B73FE" w14:textId="128BACEB" w:rsidR="52858A4B" w:rsidRPr="00E17E68" w:rsidRDefault="00848892" w:rsidP="005C5C2E">
      <w:r w:rsidRPr="00E17E68">
        <w:t>I</w:t>
      </w:r>
      <w:r w:rsidR="16B35EE0" w:rsidRPr="00E17E68">
        <w:t xml:space="preserve"> 2020 vart det h</w:t>
      </w:r>
      <w:r w:rsidR="000C0E70" w:rsidRPr="00E17E68">
        <w:t>a</w:t>
      </w:r>
      <w:r w:rsidR="16B35EE0" w:rsidRPr="00E17E68">
        <w:t xml:space="preserve">ldt </w:t>
      </w:r>
      <w:r w:rsidR="78B4D6B7" w:rsidRPr="00E17E68">
        <w:t>kontaktmøte mellom</w:t>
      </w:r>
      <w:r w:rsidR="3078FF88" w:rsidRPr="00E17E68">
        <w:t xml:space="preserve"> den</w:t>
      </w:r>
      <w:r w:rsidR="78B4D6B7" w:rsidRPr="00E17E68">
        <w:t xml:space="preserve"> øv</w:t>
      </w:r>
      <w:r w:rsidR="4F8DC56F" w:rsidRPr="00E17E68">
        <w:t>ste</w:t>
      </w:r>
      <w:r w:rsidR="78B4D6B7" w:rsidRPr="00E17E68">
        <w:t xml:space="preserve"> le</w:t>
      </w:r>
      <w:r w:rsidR="109DA2F1" w:rsidRPr="00E17E68">
        <w:t>i</w:t>
      </w:r>
      <w:r w:rsidR="00B021ED" w:rsidRPr="00E17E68">
        <w:t>i</w:t>
      </w:r>
      <w:r w:rsidR="109DA2F1" w:rsidRPr="00E17E68">
        <w:t xml:space="preserve">nga </w:t>
      </w:r>
      <w:r w:rsidR="75CF813D" w:rsidRPr="00E17E68">
        <w:t xml:space="preserve">i dei </w:t>
      </w:r>
      <w:r w:rsidR="78B4D6B7" w:rsidRPr="00E17E68">
        <w:t>respektive instan</w:t>
      </w:r>
      <w:r w:rsidR="00B021ED" w:rsidRPr="00E17E68">
        <w:t>sa</w:t>
      </w:r>
      <w:r w:rsidR="78B4D6B7" w:rsidRPr="00E17E68">
        <w:t xml:space="preserve">ne, </w:t>
      </w:r>
      <w:r w:rsidR="5A3F8AFF" w:rsidRPr="00E17E68">
        <w:t>med</w:t>
      </w:r>
      <w:r w:rsidR="78B4D6B7" w:rsidRPr="00E17E68">
        <w:t xml:space="preserve"> </w:t>
      </w:r>
      <w:r w:rsidR="34965ECD" w:rsidRPr="00E17E68">
        <w:t xml:space="preserve">utveksling av </w:t>
      </w:r>
      <w:r w:rsidR="78B4D6B7" w:rsidRPr="00E17E68">
        <w:t xml:space="preserve">informasjon om </w:t>
      </w:r>
      <w:r w:rsidR="7605D178" w:rsidRPr="00E17E68">
        <w:t>partane</w:t>
      </w:r>
      <w:r w:rsidR="00EC15C9" w:rsidRPr="00E17E68">
        <w:t xml:space="preserve"> sine</w:t>
      </w:r>
      <w:r w:rsidR="78B4D6B7" w:rsidRPr="00E17E68">
        <w:t xml:space="preserve"> årl</w:t>
      </w:r>
      <w:r w:rsidR="72FBE07F" w:rsidRPr="00E17E68">
        <w:t>e</w:t>
      </w:r>
      <w:r w:rsidR="78B4D6B7" w:rsidRPr="00E17E68">
        <w:t>ge og langsiktige satsing</w:t>
      </w:r>
      <w:r w:rsidR="2B5BBF89" w:rsidRPr="00E17E68">
        <w:t>a</w:t>
      </w:r>
      <w:r w:rsidR="78B4D6B7" w:rsidRPr="00E17E68">
        <w:t xml:space="preserve">r. I tillegg </w:t>
      </w:r>
      <w:r w:rsidR="479A763C" w:rsidRPr="00E17E68">
        <w:t>har det</w:t>
      </w:r>
      <w:r w:rsidR="475A47B4" w:rsidRPr="00E17E68">
        <w:t xml:space="preserve"> vore så vel</w:t>
      </w:r>
      <w:r w:rsidR="479A763C" w:rsidRPr="00E17E68">
        <w:t xml:space="preserve"> </w:t>
      </w:r>
      <w:r w:rsidR="78B4D6B7" w:rsidRPr="00E17E68">
        <w:t xml:space="preserve">kontaktmøte </w:t>
      </w:r>
      <w:r w:rsidR="3A8D1AEC" w:rsidRPr="00E17E68">
        <w:t>om</w:t>
      </w:r>
      <w:r w:rsidR="1D0BBC2A" w:rsidRPr="00E17E68">
        <w:t xml:space="preserve"> aktuelle problemstillingar,</w:t>
      </w:r>
      <w:r w:rsidR="3A8D1AEC" w:rsidRPr="00E17E68">
        <w:t xml:space="preserve"> </w:t>
      </w:r>
      <w:r w:rsidR="229B5D29" w:rsidRPr="00E17E68">
        <w:t>mellom a</w:t>
      </w:r>
      <w:r w:rsidR="78931721" w:rsidRPr="00E17E68">
        <w:t>nna CRPD og kommunane</w:t>
      </w:r>
      <w:r w:rsidR="00EC15C9" w:rsidRPr="00E17E68">
        <w:t xml:space="preserve"> sitt</w:t>
      </w:r>
      <w:r w:rsidR="78931721" w:rsidRPr="00E17E68">
        <w:t xml:space="preserve"> ansvar</w:t>
      </w:r>
      <w:r w:rsidR="00EC15C9" w:rsidRPr="00E17E68">
        <w:t>,</w:t>
      </w:r>
      <w:r w:rsidR="78931721" w:rsidRPr="00E17E68">
        <w:t xml:space="preserve"> samt </w:t>
      </w:r>
      <w:r w:rsidR="589525F6" w:rsidRPr="00E17E68">
        <w:t>ei rekke møte</w:t>
      </w:r>
      <w:r w:rsidR="00F52DB9" w:rsidRPr="00E17E68">
        <w:t>r</w:t>
      </w:r>
      <w:r w:rsidR="589525F6" w:rsidRPr="00E17E68">
        <w:t xml:space="preserve"> på saksbeha</w:t>
      </w:r>
      <w:r w:rsidR="19C37CB9" w:rsidRPr="00E17E68">
        <w:t>n</w:t>
      </w:r>
      <w:r w:rsidR="589525F6" w:rsidRPr="00E17E68">
        <w:t>dl</w:t>
      </w:r>
      <w:r w:rsidR="7E86D717" w:rsidRPr="00E17E68">
        <w:t>a</w:t>
      </w:r>
      <w:r w:rsidR="589525F6" w:rsidRPr="00E17E68">
        <w:t>rnivå om ulike problemstillingar mellom anna om arbeids og re</w:t>
      </w:r>
      <w:r w:rsidR="00F52DB9" w:rsidRPr="00E17E68">
        <w:t>ttleiingsplikta</w:t>
      </w:r>
      <w:r w:rsidR="589525F6" w:rsidRPr="00E17E68">
        <w:t xml:space="preserve">. </w:t>
      </w:r>
    </w:p>
    <w:p w14:paraId="4269234D" w14:textId="11AC3B2E" w:rsidR="25F9D85C" w:rsidRPr="00E17E68" w:rsidRDefault="6DDC0043" w:rsidP="38B4DEA4">
      <w:pPr>
        <w:rPr>
          <w:b/>
        </w:rPr>
      </w:pPr>
      <w:r w:rsidRPr="00E17E68">
        <w:t>Omb</w:t>
      </w:r>
      <w:r w:rsidR="24DB4662" w:rsidRPr="00E17E68">
        <w:t>o</w:t>
      </w:r>
      <w:r w:rsidRPr="00E17E68">
        <w:t>det deltek også fast i råd</w:t>
      </w:r>
      <w:r w:rsidR="4FFE8101" w:rsidRPr="00E17E68">
        <w:t>g</w:t>
      </w:r>
      <w:r w:rsidRPr="00E17E68">
        <w:t>jevande utval</w:t>
      </w:r>
      <w:r w:rsidR="0D43549E" w:rsidRPr="00E17E68">
        <w:t xml:space="preserve"> (RU)</w:t>
      </w:r>
      <w:r w:rsidRPr="00E17E68">
        <w:t xml:space="preserve"> til Noreg</w:t>
      </w:r>
      <w:r w:rsidR="00F52DB9" w:rsidRPr="00E17E68">
        <w:t xml:space="preserve"> sin</w:t>
      </w:r>
      <w:r w:rsidRPr="00E17E68">
        <w:t xml:space="preserve"> institusjon for menneskerettar (NIM</w:t>
      </w:r>
      <w:r w:rsidR="00D174CA" w:rsidRPr="00E17E68">
        <w:t>)</w:t>
      </w:r>
      <w:r w:rsidRPr="00E17E68">
        <w:t>.</w:t>
      </w:r>
      <w:r w:rsidR="75359173" w:rsidRPr="00E17E68">
        <w:t xml:space="preserve"> </w:t>
      </w:r>
      <w:r w:rsidR="718C610A" w:rsidRPr="00E17E68">
        <w:t>Omb</w:t>
      </w:r>
      <w:r w:rsidR="505D25E3" w:rsidRPr="00E17E68">
        <w:t>o</w:t>
      </w:r>
      <w:r w:rsidR="718C610A" w:rsidRPr="00E17E68">
        <w:t>det deltek vidare</w:t>
      </w:r>
      <w:r w:rsidR="6558E73B" w:rsidRPr="00E17E68">
        <w:t xml:space="preserve"> </w:t>
      </w:r>
      <w:r w:rsidR="718C610A" w:rsidRPr="00E17E68">
        <w:t>fast i rådgjevande utval til Sivil</w:t>
      </w:r>
      <w:r w:rsidR="00433F67" w:rsidRPr="00E17E68">
        <w:t>ombodet</w:t>
      </w:r>
      <w:r w:rsidR="718C610A" w:rsidRPr="00E17E68">
        <w:t xml:space="preserve"> </w:t>
      </w:r>
      <w:r w:rsidR="00D174CA" w:rsidRPr="00E17E68">
        <w:t>sin</w:t>
      </w:r>
      <w:r w:rsidR="718C610A" w:rsidRPr="00E17E68">
        <w:t xml:space="preserve"> nasjonal f</w:t>
      </w:r>
      <w:r w:rsidR="76ED93B9" w:rsidRPr="00E17E68">
        <w:t>ø</w:t>
      </w:r>
      <w:r w:rsidR="718C610A" w:rsidRPr="00E17E68">
        <w:t>rebyggande eining (NPM).</w:t>
      </w:r>
      <w:r w:rsidR="00D174CA" w:rsidRPr="00E17E68">
        <w:t xml:space="preserve"> </w:t>
      </w:r>
      <w:r w:rsidR="23E84B96" w:rsidRPr="00E17E68">
        <w:t>I tilleg</w:t>
      </w:r>
      <w:r w:rsidR="2B41DCC6" w:rsidRPr="00E17E68">
        <w:t>g</w:t>
      </w:r>
      <w:r w:rsidR="23E84B96" w:rsidRPr="00E17E68">
        <w:t xml:space="preserve"> inngår omb</w:t>
      </w:r>
      <w:r w:rsidR="2671AC9D" w:rsidRPr="00E17E68">
        <w:t>o</w:t>
      </w:r>
      <w:r w:rsidR="23E84B96" w:rsidRPr="00E17E68">
        <w:t>det i eit uf</w:t>
      </w:r>
      <w:r w:rsidR="7F42B1F6" w:rsidRPr="00E17E68">
        <w:t>o</w:t>
      </w:r>
      <w:r w:rsidR="23E84B96" w:rsidRPr="00E17E68">
        <w:t>rmelt nettverk med dei andre omboda</w:t>
      </w:r>
      <w:r w:rsidR="14E8DC4B" w:rsidRPr="00E17E68">
        <w:t xml:space="preserve"> og NIM</w:t>
      </w:r>
      <w:r w:rsidR="23E84B96" w:rsidRPr="00E17E68">
        <w:t>. Her blir p</w:t>
      </w:r>
      <w:r w:rsidR="6053FCEE" w:rsidRPr="00E17E68">
        <w:t>la</w:t>
      </w:r>
      <w:r w:rsidR="23E84B96" w:rsidRPr="00E17E68">
        <w:t xml:space="preserve">ner </w:t>
      </w:r>
      <w:r w:rsidR="20BDA93A" w:rsidRPr="00E17E68">
        <w:t>som er særle</w:t>
      </w:r>
      <w:r w:rsidR="6397CE86" w:rsidRPr="00E17E68">
        <w:t>g</w:t>
      </w:r>
      <w:r w:rsidR="20BDA93A" w:rsidRPr="00E17E68">
        <w:t xml:space="preserve"> relevante for alle institusjonane </w:t>
      </w:r>
      <w:r w:rsidR="23E84B96" w:rsidRPr="00E17E68">
        <w:t>del</w:t>
      </w:r>
      <w:r w:rsidR="00C50A71" w:rsidRPr="00E17E68">
        <w:t>t</w:t>
      </w:r>
      <w:r w:rsidR="6C1FF5D0" w:rsidRPr="00E17E68">
        <w:t>e,</w:t>
      </w:r>
      <w:r w:rsidR="23E84B96" w:rsidRPr="00E17E68">
        <w:t xml:space="preserve"> og ulike prob</w:t>
      </w:r>
      <w:r w:rsidR="3ABB118F" w:rsidRPr="00E17E68">
        <w:t>le</w:t>
      </w:r>
      <w:r w:rsidR="23E84B96" w:rsidRPr="00E17E68">
        <w:t>mstill</w:t>
      </w:r>
      <w:r w:rsidR="7B5902DF" w:rsidRPr="00E17E68">
        <w:t>i</w:t>
      </w:r>
      <w:r w:rsidR="23E84B96" w:rsidRPr="00E17E68">
        <w:t>ngar dr</w:t>
      </w:r>
      <w:r w:rsidR="2E66DB0D" w:rsidRPr="00E17E68">
        <w:t>øfta meir uformelt mellom fagper</w:t>
      </w:r>
      <w:r w:rsidR="649507CA" w:rsidRPr="00E17E68">
        <w:t>so</w:t>
      </w:r>
      <w:r w:rsidR="2E66DB0D" w:rsidRPr="00E17E68">
        <w:t>n</w:t>
      </w:r>
      <w:r w:rsidR="0C055022" w:rsidRPr="00E17E68">
        <w:t>a</w:t>
      </w:r>
      <w:r w:rsidR="2E66DB0D" w:rsidRPr="00E17E68">
        <w:t>r</w:t>
      </w:r>
      <w:r w:rsidR="00D174CA" w:rsidRPr="00E17E68">
        <w:t>.</w:t>
      </w:r>
      <w:r w:rsidR="40C9F1B1" w:rsidRPr="00E17E68">
        <w:t xml:space="preserve"> </w:t>
      </w:r>
    </w:p>
    <w:p w14:paraId="514C782B" w14:textId="7EE31CC9" w:rsidR="5CF90AF8" w:rsidRPr="00E17E68" w:rsidRDefault="5CF90AF8" w:rsidP="5CF90AF8"/>
    <w:p w14:paraId="3E8AD9EE" w14:textId="1BBC0723" w:rsidR="11312B59" w:rsidRPr="00E17E68" w:rsidRDefault="11312B59" w:rsidP="00911B7D">
      <w:pPr>
        <w:pStyle w:val="Overskrift4"/>
      </w:pPr>
      <w:r w:rsidRPr="00E17E68">
        <w:t>Innspel til ytringsfridomskommisjonen</w:t>
      </w:r>
    </w:p>
    <w:p w14:paraId="13F87EEB" w14:textId="46D3231A" w:rsidR="639FE800" w:rsidRPr="00E17E68" w:rsidRDefault="55242653" w:rsidP="5CF90AF8">
      <w:r w:rsidRPr="00E17E68">
        <w:t xml:space="preserve">Ytringsfridomskommisjonen som vart etablert februar 2020 </w:t>
      </w:r>
      <w:r w:rsidR="00C50A71" w:rsidRPr="00E17E68">
        <w:t xml:space="preserve">var blitt </w:t>
      </w:r>
      <w:r w:rsidRPr="00E17E68">
        <w:t>kritisert av m.a. L</w:t>
      </w:r>
      <w:r w:rsidR="00A23642" w:rsidRPr="00E17E68">
        <w:t>DO</w:t>
      </w:r>
      <w:r w:rsidRPr="00E17E68">
        <w:t xml:space="preserve"> fordi funksjonshemma ikkje var representert i kommisjonen. L</w:t>
      </w:r>
      <w:r w:rsidR="00A23642" w:rsidRPr="00E17E68">
        <w:t>DO</w:t>
      </w:r>
      <w:r w:rsidRPr="00E17E68">
        <w:t xml:space="preserve"> var</w:t>
      </w:r>
      <w:r w:rsidR="003663EE" w:rsidRPr="00E17E68">
        <w:t>t</w:t>
      </w:r>
      <w:r w:rsidRPr="00E17E68">
        <w:t xml:space="preserve"> invitert til eit digitalt innspelsmøte der perspektivet til funksjonshemma, erfaringar og utfordringar var tema. L</w:t>
      </w:r>
      <w:r w:rsidR="00A23642" w:rsidRPr="00E17E68">
        <w:t>DO</w:t>
      </w:r>
      <w:r w:rsidRPr="00E17E68">
        <w:t xml:space="preserve"> understreka at også klima og vilkåra fór i det heile </w:t>
      </w:r>
      <w:r w:rsidR="000452AE" w:rsidRPr="00E17E68">
        <w:t>tatt</w:t>
      </w:r>
      <w:r w:rsidRPr="00E17E68">
        <w:t xml:space="preserve"> å delta i </w:t>
      </w:r>
      <w:r w:rsidR="000452AE" w:rsidRPr="00E17E68">
        <w:t>debatten som går føre seg i samfunnet</w:t>
      </w:r>
      <w:r w:rsidRPr="00E17E68">
        <w:t xml:space="preserve"> òg må vere eit like viktig tema som konsekvensane av deltaking; </w:t>
      </w:r>
      <w:r w:rsidR="0073103D" w:rsidRPr="00E17E68">
        <w:t>Fråværet</w:t>
      </w:r>
      <w:r w:rsidRPr="00E17E68">
        <w:t xml:space="preserve"> kan bidra til å konserver</w:t>
      </w:r>
      <w:r w:rsidR="00D942CE" w:rsidRPr="00E17E68">
        <w:t>e</w:t>
      </w:r>
      <w:r w:rsidRPr="00E17E68">
        <w:t xml:space="preserve"> diskriminering og undertrykking av denne gruppa ytterlegare.</w:t>
      </w:r>
    </w:p>
    <w:p w14:paraId="5CF18FB6" w14:textId="33E438CC" w:rsidR="639FE800" w:rsidRPr="00E17E68" w:rsidRDefault="55242653" w:rsidP="639FE800">
      <w:r w:rsidRPr="00E17E68">
        <w:t xml:space="preserve">Ombodet deltok </w:t>
      </w:r>
      <w:proofErr w:type="spellStart"/>
      <w:r w:rsidR="00A23642" w:rsidRPr="00E17E68">
        <w:t>ó</w:t>
      </w:r>
      <w:r w:rsidRPr="00E17E68">
        <w:t>g</w:t>
      </w:r>
      <w:proofErr w:type="spellEnd"/>
      <w:r w:rsidRPr="00E17E68">
        <w:t xml:space="preserve"> på innspelsmøtet i same kommisjon saman med representantar frå politi- og påtalemakta, forskarar, interesseorganisasjonar og andre til å gi innspel på straffelova §185 om hatefulle ytringar – styrken og </w:t>
      </w:r>
      <w:r w:rsidR="000016E9" w:rsidRPr="00E17E68">
        <w:t>veikskapen</w:t>
      </w:r>
      <w:r w:rsidRPr="00E17E68">
        <w:t xml:space="preserve"> </w:t>
      </w:r>
      <w:r w:rsidR="002A17AB" w:rsidRPr="00E17E68">
        <w:t xml:space="preserve">i lova </w:t>
      </w:r>
      <w:r w:rsidRPr="00E17E68">
        <w:t>for diskrimineringsgrunnlaga våre</w:t>
      </w:r>
      <w:r w:rsidR="00CE5536" w:rsidRPr="00E17E68">
        <w:t>.</w:t>
      </w:r>
    </w:p>
    <w:p w14:paraId="33A11B71" w14:textId="5DCE1B72" w:rsidR="5CF90AF8" w:rsidRPr="00E17E68" w:rsidRDefault="5CF90AF8" w:rsidP="5CF90AF8"/>
    <w:p w14:paraId="6037F990" w14:textId="77777777" w:rsidR="00650938" w:rsidRPr="00E17E68" w:rsidRDefault="00650938" w:rsidP="00F24E35">
      <w:pPr>
        <w:pStyle w:val="Overskrift3"/>
      </w:pPr>
      <w:r w:rsidRPr="00E17E68">
        <w:t>Samarbeid med sivilt samfunn</w:t>
      </w:r>
    </w:p>
    <w:p w14:paraId="2CE16B98" w14:textId="4D481AC9" w:rsidR="00F91AC4" w:rsidRPr="00E17E68" w:rsidRDefault="00650938" w:rsidP="00F91AC4">
      <w:r w:rsidRPr="00E17E68">
        <w:t>Samarbeid med sivilt samfunn er viktig av fleire grunnar. Det er viktig for å styrke kunnskapen til ombodet om røynslene til brukarane – dei som opplever diskriminering og mangel på likestilling i Noreg. Sivilt samfunn er viktige samarbeidspartnarar for ombodet i tilsynsarbeidet overfor norske styresmakter, og i arbeidet med å skape engasje</w:t>
      </w:r>
      <w:r w:rsidR="004427AE" w:rsidRPr="00E17E68">
        <w:t>me</w:t>
      </w:r>
      <w:r w:rsidR="00E57AF3" w:rsidRPr="00E17E68">
        <w:t>nt</w:t>
      </w:r>
      <w:r w:rsidRPr="00E17E68">
        <w:t xml:space="preserve"> for likestilling.</w:t>
      </w:r>
      <w:bookmarkStart w:id="9" w:name="_Toc9506397"/>
    </w:p>
    <w:p w14:paraId="62387E7D" w14:textId="77777777" w:rsidR="00F91AC4" w:rsidRPr="00E17E68" w:rsidRDefault="00F91AC4" w:rsidP="00F91AC4"/>
    <w:p w14:paraId="519B0BE8" w14:textId="6451B032" w:rsidR="00650938" w:rsidRPr="00E17E68" w:rsidRDefault="00650938" w:rsidP="00F24E35">
      <w:pPr>
        <w:pStyle w:val="Overskrift3"/>
      </w:pPr>
      <w:r w:rsidRPr="00E17E68">
        <w:t>Brukarutvalet</w:t>
      </w:r>
      <w:bookmarkEnd w:id="9"/>
      <w:r w:rsidRPr="00E17E68">
        <w:rPr>
          <w:rStyle w:val="Fotnotereferanse"/>
        </w:rPr>
        <w:footnoteReference w:id="2"/>
      </w:r>
      <w:r w:rsidR="3E7AC2B3" w:rsidRPr="00E17E68">
        <w:t xml:space="preserve"> </w:t>
      </w:r>
    </w:p>
    <w:p w14:paraId="71680B4F" w14:textId="56A6882C" w:rsidR="00650938" w:rsidRPr="00E17E68" w:rsidRDefault="00650938" w:rsidP="00650938">
      <w:r w:rsidRPr="00E17E68">
        <w:t>Ombodet har eit brukarutval</w:t>
      </w:r>
      <w:r w:rsidR="00931FB1" w:rsidRPr="00E17E68">
        <w:t xml:space="preserve">. Dette er eit tverrfagleg utval for samarbeid og erfaringsutveksling </w:t>
      </w:r>
      <w:r w:rsidRPr="00E17E68">
        <w:t xml:space="preserve">med </w:t>
      </w:r>
      <w:r w:rsidR="0095308C" w:rsidRPr="00E17E68">
        <w:t xml:space="preserve">interessegrupper og </w:t>
      </w:r>
      <w:r w:rsidRPr="00E17E68">
        <w:t>frivillige organisasjonar.</w:t>
      </w:r>
      <w:r w:rsidR="004427AE" w:rsidRPr="00E17E68">
        <w:t xml:space="preserve"> </w:t>
      </w:r>
      <w:r w:rsidR="00175DF1" w:rsidRPr="00E17E68">
        <w:t>Føremålet</w:t>
      </w:r>
      <w:r w:rsidRPr="00E17E68">
        <w:t xml:space="preserve"> er først og fremst å ha ein samanhengande kontakt med dei som opplever diskriminering i Noreg i </w:t>
      </w:r>
      <w:r w:rsidR="00305782" w:rsidRPr="00E17E68">
        <w:t>dag. Føremålet</w:t>
      </w:r>
      <w:r w:rsidRPr="00E17E68">
        <w:t xml:space="preserve"> er også å forstå kompleksiteten i diskrimineringa, og å skape forankring og gjennomslag for samarbeidet, både i ombodet og i utvalsmedlemmane sine organisasjonar og nettverk.</w:t>
      </w:r>
    </w:p>
    <w:p w14:paraId="2A16438C" w14:textId="410CEBFC" w:rsidR="002D2511" w:rsidRPr="00E17E68" w:rsidRDefault="00650938" w:rsidP="7DCD7945">
      <w:r w:rsidRPr="00E17E68">
        <w:t>I 20</w:t>
      </w:r>
      <w:r w:rsidR="7239FB37" w:rsidRPr="00E17E68">
        <w:t>20</w:t>
      </w:r>
      <w:r w:rsidRPr="00E17E68">
        <w:t xml:space="preserve"> har det vore halde fire møter. </w:t>
      </w:r>
      <w:r w:rsidR="56467BFB" w:rsidRPr="00E17E68">
        <w:t>På grunn av koronasituasjonen ble</w:t>
      </w:r>
      <w:r w:rsidR="00005BAC" w:rsidRPr="00E17E68">
        <w:t>i</w:t>
      </w:r>
      <w:r w:rsidR="56467BFB" w:rsidRPr="00E17E68">
        <w:t xml:space="preserve"> alle møt</w:t>
      </w:r>
      <w:r w:rsidR="0073103D" w:rsidRPr="00E17E68">
        <w:t>a</w:t>
      </w:r>
      <w:r w:rsidR="56467BFB" w:rsidRPr="00E17E68">
        <w:t xml:space="preserve"> h</w:t>
      </w:r>
      <w:r w:rsidR="00005BAC" w:rsidRPr="00E17E68">
        <w:t>e</w:t>
      </w:r>
      <w:r w:rsidR="56467BFB" w:rsidRPr="00E17E68">
        <w:t xml:space="preserve">ldt </w:t>
      </w:r>
      <w:r w:rsidR="30A05FEE" w:rsidRPr="00E17E68">
        <w:t>digitalt</w:t>
      </w:r>
      <w:r w:rsidR="56467BFB" w:rsidRPr="00E17E68">
        <w:t xml:space="preserve"> på Teams</w:t>
      </w:r>
      <w:r w:rsidR="706F9008" w:rsidRPr="00E17E68">
        <w:t xml:space="preserve">. </w:t>
      </w:r>
      <w:r w:rsidR="01AD0FE6" w:rsidRPr="00E17E68">
        <w:t>Alle møt</w:t>
      </w:r>
      <w:r w:rsidR="00B83580" w:rsidRPr="00E17E68">
        <w:t>a</w:t>
      </w:r>
      <w:r w:rsidR="01AD0FE6" w:rsidRPr="00E17E68">
        <w:t xml:space="preserve"> hadde koronasituasjonen på dagsorden</w:t>
      </w:r>
      <w:r w:rsidR="1F0E7AB1" w:rsidRPr="00E17E68">
        <w:t>, men også e</w:t>
      </w:r>
      <w:r w:rsidR="00005BAC" w:rsidRPr="00E17E68">
        <w:t>i</w:t>
      </w:r>
      <w:r w:rsidR="1F0E7AB1" w:rsidRPr="00E17E68">
        <w:t xml:space="preserve">n del andre tema </w:t>
      </w:r>
      <w:r w:rsidR="00005BAC" w:rsidRPr="00E17E68">
        <w:t>vart</w:t>
      </w:r>
      <w:r w:rsidR="1F0E7AB1" w:rsidRPr="00E17E68">
        <w:t xml:space="preserve"> drøft</w:t>
      </w:r>
      <w:r w:rsidR="00005BAC" w:rsidRPr="00E17E68">
        <w:t>a</w:t>
      </w:r>
      <w:r w:rsidR="1F0E7AB1" w:rsidRPr="00E17E68">
        <w:t xml:space="preserve">. </w:t>
      </w:r>
      <w:r w:rsidR="54B3B293" w:rsidRPr="00E17E68">
        <w:t>På møte</w:t>
      </w:r>
      <w:r w:rsidR="07761DBD" w:rsidRPr="00E17E68">
        <w:t>t i</w:t>
      </w:r>
      <w:r w:rsidR="54B3B293" w:rsidRPr="00E17E68">
        <w:t xml:space="preserve"> </w:t>
      </w:r>
      <w:r w:rsidR="17608AFE" w:rsidRPr="00E17E68">
        <w:t>s</w:t>
      </w:r>
      <w:r w:rsidR="54B3B293" w:rsidRPr="00E17E68">
        <w:t xml:space="preserve">eptember </w:t>
      </w:r>
      <w:r w:rsidR="6794AE64" w:rsidRPr="00E17E68">
        <w:t>h</w:t>
      </w:r>
      <w:r w:rsidR="00005BAC" w:rsidRPr="00E17E68">
        <w:t>e</w:t>
      </w:r>
      <w:r w:rsidR="6794AE64" w:rsidRPr="00E17E68">
        <w:t xml:space="preserve">ldt </w:t>
      </w:r>
      <w:r w:rsidR="54B3B293" w:rsidRPr="00E17E68">
        <w:t>Sameting</w:t>
      </w:r>
      <w:r w:rsidR="00DE0715" w:rsidRPr="00E17E68">
        <w:t>et</w:t>
      </w:r>
      <w:r w:rsidR="00005BAC" w:rsidRPr="00E17E68">
        <w:t xml:space="preserve"> sin</w:t>
      </w:r>
      <w:r w:rsidR="00DE0715" w:rsidRPr="00E17E68">
        <w:t xml:space="preserve"> </w:t>
      </w:r>
      <w:r w:rsidR="54B3B293" w:rsidRPr="00E17E68">
        <w:t xml:space="preserve">president </w:t>
      </w:r>
      <w:proofErr w:type="spellStart"/>
      <w:r w:rsidR="54B3B293" w:rsidRPr="00E17E68">
        <w:t>Aili</w:t>
      </w:r>
      <w:proofErr w:type="spellEnd"/>
      <w:r w:rsidR="54B3B293" w:rsidRPr="00E17E68">
        <w:t xml:space="preserve"> </w:t>
      </w:r>
      <w:proofErr w:type="spellStart"/>
      <w:r w:rsidR="54B3B293" w:rsidRPr="00E17E68">
        <w:t>Keskitalo</w:t>
      </w:r>
      <w:proofErr w:type="spellEnd"/>
      <w:r w:rsidR="54B3B293" w:rsidRPr="00E17E68">
        <w:t xml:space="preserve"> </w:t>
      </w:r>
      <w:r w:rsidR="7F694B0A" w:rsidRPr="00E17E68">
        <w:t>e</w:t>
      </w:r>
      <w:r w:rsidR="00005BAC" w:rsidRPr="00E17E68">
        <w:t>i</w:t>
      </w:r>
      <w:r w:rsidR="7F694B0A" w:rsidRPr="00E17E68">
        <w:t xml:space="preserve">t innlegg </w:t>
      </w:r>
      <w:r w:rsidR="54B3B293" w:rsidRPr="00E17E68">
        <w:t>om de</w:t>
      </w:r>
      <w:r w:rsidR="00005BAC" w:rsidRPr="00E17E68">
        <w:t>i</w:t>
      </w:r>
      <w:r w:rsidR="54B3B293" w:rsidRPr="00E17E68">
        <w:t xml:space="preserve"> viktig</w:t>
      </w:r>
      <w:r w:rsidR="00005BAC" w:rsidRPr="00E17E68">
        <w:t xml:space="preserve">aste </w:t>
      </w:r>
      <w:r w:rsidR="54B3B293" w:rsidRPr="00E17E68">
        <w:t>utfordring</w:t>
      </w:r>
      <w:r w:rsidR="00005BAC" w:rsidRPr="00E17E68">
        <w:t>a</w:t>
      </w:r>
      <w:r w:rsidR="54B3B293" w:rsidRPr="00E17E68">
        <w:t>ne når det gjeld likestilling og diskriminering av sam</w:t>
      </w:r>
      <w:r w:rsidR="00005BAC" w:rsidRPr="00E17E68">
        <w:t>a</w:t>
      </w:r>
      <w:r w:rsidR="54B3B293" w:rsidRPr="00E17E68">
        <w:t>r i dag.</w:t>
      </w:r>
      <w:r w:rsidR="57E28BD3" w:rsidRPr="00E17E68">
        <w:t xml:space="preserve"> </w:t>
      </w:r>
      <w:r w:rsidR="38C9066C" w:rsidRPr="00E17E68">
        <w:t>På møte</w:t>
      </w:r>
      <w:r w:rsidR="00005BAC" w:rsidRPr="00E17E68">
        <w:t>t</w:t>
      </w:r>
      <w:r w:rsidR="38C9066C" w:rsidRPr="00E17E68">
        <w:t xml:space="preserve"> </w:t>
      </w:r>
      <w:r w:rsidR="02B9B4A9" w:rsidRPr="00E17E68">
        <w:t>i</w:t>
      </w:r>
      <w:r w:rsidR="79EAFAB6" w:rsidRPr="00E17E68">
        <w:t xml:space="preserve"> </w:t>
      </w:r>
      <w:r w:rsidR="73D2FF24" w:rsidRPr="00E17E68">
        <w:t>d</w:t>
      </w:r>
      <w:r w:rsidR="79EAFAB6" w:rsidRPr="00E17E68">
        <w:t>esember p</w:t>
      </w:r>
      <w:r w:rsidR="5EBBBDA3" w:rsidRPr="00E17E68">
        <w:t>resent</w:t>
      </w:r>
      <w:r w:rsidR="71C4ADDF" w:rsidRPr="00E17E68">
        <w:t xml:space="preserve">erte </w:t>
      </w:r>
      <w:proofErr w:type="spellStart"/>
      <w:r w:rsidR="5EBBBDA3" w:rsidRPr="00E17E68">
        <w:t>Mi</w:t>
      </w:r>
      <w:r w:rsidR="003D1D15" w:rsidRPr="00E17E68">
        <w:t>RA</w:t>
      </w:r>
      <w:proofErr w:type="spellEnd"/>
      <w:r w:rsidR="5EBBBDA3" w:rsidRPr="00E17E68">
        <w:t>-</w:t>
      </w:r>
      <w:r w:rsidR="003D1D15" w:rsidRPr="00E17E68">
        <w:t>S</w:t>
      </w:r>
      <w:r w:rsidR="5EBBBDA3" w:rsidRPr="00E17E68">
        <w:t xml:space="preserve">enteret </w:t>
      </w:r>
      <w:r w:rsidR="1B1CBA40" w:rsidRPr="00E17E68">
        <w:t xml:space="preserve">sin </w:t>
      </w:r>
      <w:r w:rsidR="5EBBBDA3" w:rsidRPr="00E17E68">
        <w:t xml:space="preserve">rapport om sosial </w:t>
      </w:r>
      <w:r w:rsidR="005E3244" w:rsidRPr="00E17E68">
        <w:t>skilnadar</w:t>
      </w:r>
      <w:r w:rsidR="5EBBBDA3" w:rsidRPr="00E17E68">
        <w:t xml:space="preserve"> i krisetider</w:t>
      </w:r>
      <w:r w:rsidR="734B3DCE" w:rsidRPr="00E17E68">
        <w:t>.</w:t>
      </w:r>
    </w:p>
    <w:p w14:paraId="2F553759" w14:textId="77777777" w:rsidR="002A42DE" w:rsidRPr="00E17E68" w:rsidRDefault="002A42DE" w:rsidP="7DCD7945"/>
    <w:p w14:paraId="5B4B7BA8" w14:textId="73391358" w:rsidR="004B7D95" w:rsidRPr="00E17E68" w:rsidRDefault="004B7D95" w:rsidP="002A42DE">
      <w:pPr>
        <w:pStyle w:val="Overskrift3"/>
      </w:pPr>
      <w:proofErr w:type="spellStart"/>
      <w:r w:rsidRPr="00E17E68">
        <w:t>Hatkrimnettverket</w:t>
      </w:r>
      <w:proofErr w:type="spellEnd"/>
      <w:r w:rsidR="104A197E" w:rsidRPr="00E17E68">
        <w:t xml:space="preserve"> </w:t>
      </w:r>
    </w:p>
    <w:p w14:paraId="3E690128" w14:textId="7EC3F74E" w:rsidR="004B7D95" w:rsidRPr="00E17E68" w:rsidRDefault="004B7D95" w:rsidP="004B7D95">
      <w:r w:rsidRPr="00E17E68">
        <w:t xml:space="preserve">Likestillings- og diskrimineringsombodet koordinerer eit nettverk beståande av 15 sentrale organisasjonar frå sivilsamfunnet som representerer ulike grupper som er særleg utsett for hatkriminalitet. I nettverket sit </w:t>
      </w:r>
      <w:proofErr w:type="spellStart"/>
      <w:r w:rsidR="51D21F77" w:rsidRPr="00E17E68">
        <w:t>óg</w:t>
      </w:r>
      <w:proofErr w:type="spellEnd"/>
      <w:r w:rsidRPr="00E17E68">
        <w:t xml:space="preserve"> representantar frå Oslo politidistrikt, KRIPOS, Kulturdeparte</w:t>
      </w:r>
      <w:r w:rsidR="00A44861" w:rsidRPr="00E17E68">
        <w:t>me</w:t>
      </w:r>
      <w:r w:rsidR="00E57AF3" w:rsidRPr="00E17E68">
        <w:t>nt</w:t>
      </w:r>
      <w:r w:rsidRPr="00E17E68">
        <w:t>et, Justis- og beredskapsdeparte</w:t>
      </w:r>
      <w:r w:rsidR="00A44861" w:rsidRPr="00E17E68">
        <w:t>me</w:t>
      </w:r>
      <w:r w:rsidR="00E57AF3" w:rsidRPr="00E17E68">
        <w:t>nt</w:t>
      </w:r>
      <w:r w:rsidRPr="00E17E68">
        <w:t xml:space="preserve">et og BUFDIR som observatørar. Nettverket </w:t>
      </w:r>
      <w:r w:rsidR="00A44861" w:rsidRPr="00E17E68">
        <w:t>arbeider saman for å styrke</w:t>
      </w:r>
      <w:r w:rsidRPr="00E17E68">
        <w:t xml:space="preserve"> det nasjonale arbeidet mot hatkriminalitet, og kallar </w:t>
      </w:r>
      <w:r w:rsidRPr="00E17E68">
        <w:lastRenderedPageBreak/>
        <w:t xml:space="preserve">seg </w:t>
      </w:r>
      <w:proofErr w:type="spellStart"/>
      <w:r w:rsidRPr="00E17E68">
        <w:t>Hatkrimnettverket</w:t>
      </w:r>
      <w:proofErr w:type="spellEnd"/>
      <w:r w:rsidRPr="00E17E68">
        <w:t xml:space="preserve">. Nettverket har i år hatt særleg fokus på arbeidet i politiet, og </w:t>
      </w:r>
      <w:r w:rsidR="00A44861" w:rsidRPr="00E17E68">
        <w:t xml:space="preserve">har </w:t>
      </w:r>
      <w:r w:rsidRPr="00E17E68">
        <w:t>vore pådrivar for at alle politidistrikta i Noreg arbeider systematisk med hatkriminalitet.</w:t>
      </w:r>
    </w:p>
    <w:p w14:paraId="48A21919" w14:textId="77777777" w:rsidR="00650938" w:rsidRPr="00E17E68" w:rsidRDefault="00650938" w:rsidP="004B7D95"/>
    <w:p w14:paraId="22ED1BAB" w14:textId="64EDD175" w:rsidR="00650938" w:rsidRPr="00E17E68" w:rsidRDefault="00650938" w:rsidP="00F24E35">
      <w:pPr>
        <w:pStyle w:val="Overskrift3"/>
      </w:pPr>
      <w:r w:rsidRPr="00E17E68">
        <w:t xml:space="preserve">Samarbeid med statlege verksemder </w:t>
      </w:r>
    </w:p>
    <w:p w14:paraId="7E0D36AD" w14:textId="4A309263" w:rsidR="00650938" w:rsidRPr="00E17E68" w:rsidRDefault="00650938" w:rsidP="00650938">
      <w:pPr>
        <w:rPr>
          <w:color w:val="000000"/>
        </w:rPr>
      </w:pPr>
      <w:r w:rsidRPr="00E17E68">
        <w:rPr>
          <w:color w:val="000000" w:themeColor="text1"/>
        </w:rPr>
        <w:t>Ombodet har sidan 2009 v</w:t>
      </w:r>
      <w:r w:rsidR="00F168AA" w:rsidRPr="00E17E68">
        <w:rPr>
          <w:color w:val="000000" w:themeColor="text1"/>
        </w:rPr>
        <w:t>ore medlem i det statle</w:t>
      </w:r>
      <w:r w:rsidRPr="00E17E68">
        <w:rPr>
          <w:color w:val="000000" w:themeColor="text1"/>
        </w:rPr>
        <w:t>ge mangfaldsnettverket som består av representantar frå Skattedirek</w:t>
      </w:r>
      <w:r w:rsidR="00F3358D" w:rsidRPr="00E17E68">
        <w:rPr>
          <w:color w:val="000000" w:themeColor="text1"/>
        </w:rPr>
        <w:t xml:space="preserve">toratet, </w:t>
      </w:r>
      <w:r w:rsidR="042E0A03" w:rsidRPr="00E17E68">
        <w:rPr>
          <w:color w:val="000000" w:themeColor="text1"/>
        </w:rPr>
        <w:t>I</w:t>
      </w:r>
      <w:r w:rsidR="00F3358D" w:rsidRPr="00E17E68">
        <w:rPr>
          <w:color w:val="000000" w:themeColor="text1"/>
        </w:rPr>
        <w:t xml:space="preserve">ntegrerings- og </w:t>
      </w:r>
      <w:r w:rsidR="00DF3FB4" w:rsidRPr="00E17E68">
        <w:rPr>
          <w:color w:val="000000" w:themeColor="text1"/>
        </w:rPr>
        <w:t>mangfaldsdirektoratet</w:t>
      </w:r>
      <w:r w:rsidRPr="00E17E68">
        <w:rPr>
          <w:color w:val="000000" w:themeColor="text1"/>
        </w:rPr>
        <w:t>, Forsvar</w:t>
      </w:r>
      <w:r w:rsidR="3AAB8FCE" w:rsidRPr="00E17E68">
        <w:rPr>
          <w:color w:val="000000" w:themeColor="text1"/>
        </w:rPr>
        <w:t>et</w:t>
      </w:r>
      <w:r w:rsidRPr="00E17E68">
        <w:rPr>
          <w:color w:val="000000" w:themeColor="text1"/>
        </w:rPr>
        <w:t xml:space="preserve">, Politidirektoratet, Arbeids- og velferdsdirektoratet, Tolldirektoratet, Barne-, ungdoms- og familiedirektoratet, Vegdirektoratet og Direktoratet for forvaltning og økonomistyring. </w:t>
      </w:r>
    </w:p>
    <w:p w14:paraId="626D886D" w14:textId="3A411B1E" w:rsidR="00650938" w:rsidRPr="00E17E68" w:rsidRDefault="00F168AA" w:rsidP="38B4DEA4">
      <w:pPr>
        <w:rPr>
          <w:rFonts w:eastAsiaTheme="minorEastAsia"/>
          <w:lang w:eastAsia="en-US"/>
        </w:rPr>
      </w:pPr>
      <w:r w:rsidRPr="00E17E68">
        <w:rPr>
          <w:color w:val="000000" w:themeColor="text1"/>
        </w:rPr>
        <w:t>Det statle</w:t>
      </w:r>
      <w:r w:rsidR="00650938" w:rsidRPr="00E17E68">
        <w:rPr>
          <w:color w:val="000000" w:themeColor="text1"/>
        </w:rPr>
        <w:t>ge mangfa</w:t>
      </w:r>
      <w:r w:rsidR="00F22A97" w:rsidRPr="00E17E68">
        <w:rPr>
          <w:color w:val="000000" w:themeColor="text1"/>
        </w:rPr>
        <w:t xml:space="preserve">ldsnettverket skal gje råd og </w:t>
      </w:r>
      <w:r w:rsidR="69AE18A2" w:rsidRPr="00E17E68">
        <w:rPr>
          <w:color w:val="000000" w:themeColor="text1"/>
        </w:rPr>
        <w:t>rettlei</w:t>
      </w:r>
      <w:r w:rsidR="00F22A97" w:rsidRPr="00E17E68">
        <w:rPr>
          <w:color w:val="000000" w:themeColor="text1"/>
        </w:rPr>
        <w:t xml:space="preserve">ing, og dele erfaringar om likestillingstiltak i </w:t>
      </w:r>
      <w:r w:rsidR="00650938" w:rsidRPr="00E17E68">
        <w:rPr>
          <w:color w:val="000000" w:themeColor="text1"/>
        </w:rPr>
        <w:t>offentleg sektor</w:t>
      </w:r>
      <w:r w:rsidR="00F22A97" w:rsidRPr="00E17E68">
        <w:rPr>
          <w:color w:val="000000" w:themeColor="text1"/>
        </w:rPr>
        <w:t xml:space="preserve">. </w:t>
      </w:r>
      <w:r w:rsidR="00650938" w:rsidRPr="00E17E68">
        <w:rPr>
          <w:color w:val="000000" w:themeColor="text1"/>
        </w:rPr>
        <w:t>Mangfaldsnettverket er ein aktiv pådrivar for å sette arbeidet med mangfald på ag</w:t>
      </w:r>
      <w:r w:rsidR="00651E01" w:rsidRPr="00E17E68">
        <w:rPr>
          <w:color w:val="000000" w:themeColor="text1"/>
        </w:rPr>
        <w:t>end</w:t>
      </w:r>
      <w:r w:rsidR="001D46CA" w:rsidRPr="00E17E68">
        <w:rPr>
          <w:color w:val="000000" w:themeColor="text1"/>
        </w:rPr>
        <w:t>a</w:t>
      </w:r>
      <w:r w:rsidR="00650938" w:rsidRPr="00E17E68">
        <w:rPr>
          <w:color w:val="000000" w:themeColor="text1"/>
        </w:rPr>
        <w:t>en, blant anna gjennom fagdagar.</w:t>
      </w:r>
    </w:p>
    <w:p w14:paraId="0588110B" w14:textId="70818427" w:rsidR="25F2DEA8" w:rsidRPr="00E17E68" w:rsidRDefault="25F2DEA8" w:rsidP="49B49FAC">
      <w:pPr>
        <w:rPr>
          <w:color w:val="000000" w:themeColor="text1"/>
        </w:rPr>
      </w:pPr>
      <w:r w:rsidRPr="00E17E68">
        <w:rPr>
          <w:color w:val="000000" w:themeColor="text1"/>
        </w:rPr>
        <w:t xml:space="preserve">Nettverket gjennomfører </w:t>
      </w:r>
      <w:r w:rsidR="007F0F62" w:rsidRPr="00E17E68">
        <w:rPr>
          <w:color w:val="000000" w:themeColor="text1"/>
        </w:rPr>
        <w:t>månadlege</w:t>
      </w:r>
      <w:r w:rsidRPr="00E17E68">
        <w:rPr>
          <w:color w:val="000000" w:themeColor="text1"/>
        </w:rPr>
        <w:t xml:space="preserve"> møter</w:t>
      </w:r>
      <w:r w:rsidR="5C8A97F9" w:rsidRPr="00E17E68">
        <w:rPr>
          <w:color w:val="000000" w:themeColor="text1"/>
        </w:rPr>
        <w:t xml:space="preserve"> der </w:t>
      </w:r>
      <w:r w:rsidR="00CE02C0" w:rsidRPr="00E17E68">
        <w:rPr>
          <w:color w:val="000000" w:themeColor="text1"/>
        </w:rPr>
        <w:t>det</w:t>
      </w:r>
      <w:r w:rsidR="5C8A97F9" w:rsidRPr="00E17E68">
        <w:rPr>
          <w:color w:val="000000" w:themeColor="text1"/>
        </w:rPr>
        <w:t xml:space="preserve"> vert utveksla </w:t>
      </w:r>
      <w:r w:rsidR="00CE02C0" w:rsidRPr="00E17E68">
        <w:rPr>
          <w:color w:val="000000" w:themeColor="text1"/>
        </w:rPr>
        <w:t xml:space="preserve">erfaringar </w:t>
      </w:r>
      <w:r w:rsidR="5C8A97F9" w:rsidRPr="00E17E68">
        <w:rPr>
          <w:color w:val="000000" w:themeColor="text1"/>
        </w:rPr>
        <w:t xml:space="preserve">til dømes gjennom kurs og </w:t>
      </w:r>
      <w:r w:rsidR="009176B8" w:rsidRPr="00E17E68">
        <w:rPr>
          <w:color w:val="000000" w:themeColor="text1"/>
        </w:rPr>
        <w:t>føredrag</w:t>
      </w:r>
      <w:r w:rsidRPr="00E17E68">
        <w:rPr>
          <w:color w:val="000000" w:themeColor="text1"/>
        </w:rPr>
        <w:t xml:space="preserve">. I år har </w:t>
      </w:r>
      <w:r w:rsidR="2E1D99B8" w:rsidRPr="00E17E68">
        <w:rPr>
          <w:color w:val="000000" w:themeColor="text1"/>
        </w:rPr>
        <w:t>ombodet</w:t>
      </w:r>
      <w:r w:rsidRPr="00E17E68">
        <w:rPr>
          <w:color w:val="000000" w:themeColor="text1"/>
        </w:rPr>
        <w:t xml:space="preserve"> vore med på å arrangere eit stort digitalt seminar om aktivitets- og </w:t>
      </w:r>
      <w:r w:rsidR="00310D15" w:rsidRPr="00E17E68">
        <w:rPr>
          <w:color w:val="000000" w:themeColor="text1"/>
        </w:rPr>
        <w:t>utgreiingsplik</w:t>
      </w:r>
      <w:r w:rsidR="00D6736E" w:rsidRPr="00E17E68">
        <w:rPr>
          <w:color w:val="000000" w:themeColor="text1"/>
        </w:rPr>
        <w:t>ta</w:t>
      </w:r>
      <w:r w:rsidR="1BF9E6D7" w:rsidRPr="00E17E68">
        <w:rPr>
          <w:color w:val="000000" w:themeColor="text1"/>
        </w:rPr>
        <w:t xml:space="preserve"> med representantar frå alle </w:t>
      </w:r>
      <w:r w:rsidR="00DF3FB4" w:rsidRPr="00E17E68">
        <w:rPr>
          <w:color w:val="000000" w:themeColor="text1"/>
        </w:rPr>
        <w:t>etatar</w:t>
      </w:r>
      <w:r w:rsidR="1BF9E6D7" w:rsidRPr="00E17E68">
        <w:rPr>
          <w:color w:val="000000" w:themeColor="text1"/>
        </w:rPr>
        <w:t xml:space="preserve"> i nettverket med rundt 100 deltakarar.</w:t>
      </w:r>
      <w:r w:rsidR="08FB8C06" w:rsidRPr="00E17E68">
        <w:rPr>
          <w:color w:val="000000" w:themeColor="text1"/>
        </w:rPr>
        <w:t xml:space="preserve"> </w:t>
      </w:r>
      <w:r w:rsidR="2E1D99B8" w:rsidRPr="00E17E68">
        <w:rPr>
          <w:color w:val="000000" w:themeColor="text1"/>
        </w:rPr>
        <w:t>Ombodet</w:t>
      </w:r>
      <w:r w:rsidR="08FB8C06" w:rsidRPr="00E17E68">
        <w:rPr>
          <w:color w:val="000000" w:themeColor="text1"/>
        </w:rPr>
        <w:t xml:space="preserve"> har også presentert </w:t>
      </w:r>
      <w:r w:rsidR="00DF3FB4" w:rsidRPr="00E17E68">
        <w:rPr>
          <w:color w:val="000000" w:themeColor="text1"/>
        </w:rPr>
        <w:t>hovudprinsippa</w:t>
      </w:r>
      <w:r w:rsidR="08FB8C06" w:rsidRPr="00E17E68">
        <w:rPr>
          <w:color w:val="000000" w:themeColor="text1"/>
        </w:rPr>
        <w:t xml:space="preserve"> i den nye lov</w:t>
      </w:r>
      <w:r w:rsidR="00442DDC" w:rsidRPr="00E17E68">
        <w:rPr>
          <w:color w:val="000000" w:themeColor="text1"/>
        </w:rPr>
        <w:t>a</w:t>
      </w:r>
      <w:r w:rsidR="08FB8C06" w:rsidRPr="00E17E68">
        <w:rPr>
          <w:color w:val="000000" w:themeColor="text1"/>
        </w:rPr>
        <w:t xml:space="preserve"> om aktivitets- og </w:t>
      </w:r>
      <w:r w:rsidR="00377116" w:rsidRPr="00E17E68">
        <w:rPr>
          <w:color w:val="000000" w:themeColor="text1"/>
        </w:rPr>
        <w:t>utgreiingsplikta</w:t>
      </w:r>
      <w:r w:rsidR="08FB8C06" w:rsidRPr="00E17E68">
        <w:rPr>
          <w:color w:val="000000" w:themeColor="text1"/>
        </w:rPr>
        <w:t xml:space="preserve"> i eit internt seminar for nettverket.</w:t>
      </w:r>
    </w:p>
    <w:p w14:paraId="423163E3" w14:textId="0AF1AF5D" w:rsidR="7ACA40E0" w:rsidRPr="00E17E68" w:rsidRDefault="08FB8C06" w:rsidP="002A42DE">
      <w:pPr>
        <w:rPr>
          <w:color w:val="000000" w:themeColor="text1"/>
        </w:rPr>
      </w:pPr>
      <w:r w:rsidRPr="00E17E68">
        <w:rPr>
          <w:color w:val="000000" w:themeColor="text1"/>
        </w:rPr>
        <w:t>Nettverket har hatt tilsvarande aktivitet som tidlegare år på tross av koronapandemien. Møter og samarbeid har vorte gjennomført digitalt.</w:t>
      </w:r>
    </w:p>
    <w:p w14:paraId="09D44851" w14:textId="77777777" w:rsidR="005878C2" w:rsidRPr="00E17E68" w:rsidRDefault="005878C2" w:rsidP="005878C2"/>
    <w:p w14:paraId="366B7E0F" w14:textId="567C1F64" w:rsidR="3748E9EE" w:rsidRPr="00E17E68" w:rsidRDefault="3748E9EE" w:rsidP="00F24E35">
      <w:pPr>
        <w:pStyle w:val="Overskrift3"/>
      </w:pPr>
      <w:r w:rsidRPr="00E17E68">
        <w:t xml:space="preserve">Samarbeid med Forsvaret </w:t>
      </w:r>
    </w:p>
    <w:p w14:paraId="51267B27" w14:textId="49B7A3F4" w:rsidR="38B4DEA4" w:rsidRPr="00E17E68" w:rsidRDefault="59C959C2" w:rsidP="675126E6">
      <w:pPr>
        <w:rPr>
          <w:color w:val="000000" w:themeColor="text1"/>
        </w:rPr>
      </w:pPr>
      <w:r w:rsidRPr="00E17E68">
        <w:rPr>
          <w:color w:val="000000" w:themeColor="text1"/>
        </w:rPr>
        <w:t>Ombodet har sidan mars 2020</w:t>
      </w:r>
      <w:r w:rsidR="3B89AD2A" w:rsidRPr="00E17E68">
        <w:rPr>
          <w:color w:val="000000" w:themeColor="text1"/>
        </w:rPr>
        <w:t xml:space="preserve"> hatt eit formalisert samarbeid med Forsvaret. Målet med samarbeid</w:t>
      </w:r>
      <w:r w:rsidR="21CF13BC" w:rsidRPr="00E17E68">
        <w:rPr>
          <w:color w:val="000000" w:themeColor="text1"/>
        </w:rPr>
        <w:t>savtal</w:t>
      </w:r>
      <w:r w:rsidR="008D56DA" w:rsidRPr="00E17E68">
        <w:rPr>
          <w:color w:val="000000" w:themeColor="text1"/>
        </w:rPr>
        <w:t>en</w:t>
      </w:r>
      <w:r w:rsidR="21CF13BC" w:rsidRPr="00E17E68">
        <w:rPr>
          <w:color w:val="000000" w:themeColor="text1"/>
        </w:rPr>
        <w:t xml:space="preserve"> er at ombodet skal </w:t>
      </w:r>
      <w:proofErr w:type="spellStart"/>
      <w:r w:rsidR="21CF13BC" w:rsidRPr="00E17E68">
        <w:rPr>
          <w:color w:val="000000" w:themeColor="text1"/>
        </w:rPr>
        <w:t>bistå</w:t>
      </w:r>
      <w:proofErr w:type="spellEnd"/>
      <w:r w:rsidR="21CF13BC" w:rsidRPr="00E17E68">
        <w:rPr>
          <w:color w:val="000000" w:themeColor="text1"/>
        </w:rPr>
        <w:t xml:space="preserve"> Forsvaret i å etabler</w:t>
      </w:r>
      <w:r w:rsidR="00395043" w:rsidRPr="00E17E68">
        <w:rPr>
          <w:color w:val="000000" w:themeColor="text1"/>
        </w:rPr>
        <w:t>e</w:t>
      </w:r>
      <w:r w:rsidR="21CF13BC" w:rsidRPr="00E17E68">
        <w:rPr>
          <w:color w:val="000000" w:themeColor="text1"/>
        </w:rPr>
        <w:t xml:space="preserve"> </w:t>
      </w:r>
      <w:r w:rsidR="73E4B3A9" w:rsidRPr="00E17E68">
        <w:rPr>
          <w:color w:val="000000" w:themeColor="text1"/>
        </w:rPr>
        <w:t xml:space="preserve">og utvikle </w:t>
      </w:r>
      <w:r w:rsidR="21CF13BC" w:rsidRPr="00E17E68">
        <w:rPr>
          <w:color w:val="000000" w:themeColor="text1"/>
        </w:rPr>
        <w:t>eit systematisk arbeid for å f</w:t>
      </w:r>
      <w:r w:rsidR="00395043" w:rsidRPr="00E17E68">
        <w:rPr>
          <w:color w:val="000000" w:themeColor="text1"/>
        </w:rPr>
        <w:t>ø</w:t>
      </w:r>
      <w:r w:rsidR="21CF13BC" w:rsidRPr="00E17E68">
        <w:rPr>
          <w:color w:val="000000" w:themeColor="text1"/>
        </w:rPr>
        <w:t>rebygg</w:t>
      </w:r>
      <w:r w:rsidR="00395043" w:rsidRPr="00E17E68">
        <w:rPr>
          <w:color w:val="000000" w:themeColor="text1"/>
        </w:rPr>
        <w:t>e</w:t>
      </w:r>
      <w:r w:rsidR="21CF13BC" w:rsidRPr="00E17E68">
        <w:rPr>
          <w:color w:val="000000" w:themeColor="text1"/>
        </w:rPr>
        <w:t xml:space="preserve"> trakassering og seksuell trakassering i Forsvaret.</w:t>
      </w:r>
      <w:r w:rsidR="653BE7F8" w:rsidRPr="00E17E68">
        <w:rPr>
          <w:color w:val="000000" w:themeColor="text1"/>
        </w:rPr>
        <w:t xml:space="preserve"> </w:t>
      </w:r>
      <w:r w:rsidR="7C21E38A" w:rsidRPr="00E17E68">
        <w:rPr>
          <w:color w:val="000000" w:themeColor="text1"/>
        </w:rPr>
        <w:t>I 2020 ble</w:t>
      </w:r>
      <w:r w:rsidR="00395043" w:rsidRPr="00E17E68">
        <w:rPr>
          <w:color w:val="000000" w:themeColor="text1"/>
        </w:rPr>
        <w:t>i</w:t>
      </w:r>
      <w:r w:rsidR="7C21E38A" w:rsidRPr="00E17E68">
        <w:rPr>
          <w:color w:val="000000" w:themeColor="text1"/>
        </w:rPr>
        <w:t xml:space="preserve"> det gjennomført </w:t>
      </w:r>
      <w:r w:rsidR="0296F326" w:rsidRPr="00E17E68">
        <w:rPr>
          <w:color w:val="000000" w:themeColor="text1"/>
        </w:rPr>
        <w:t xml:space="preserve">fleire </w:t>
      </w:r>
      <w:r w:rsidR="00312395" w:rsidRPr="00E17E68">
        <w:rPr>
          <w:color w:val="000000" w:themeColor="text1"/>
        </w:rPr>
        <w:t>planlagde</w:t>
      </w:r>
      <w:r w:rsidR="0296F326" w:rsidRPr="00E17E68">
        <w:rPr>
          <w:color w:val="000000" w:themeColor="text1"/>
        </w:rPr>
        <w:t xml:space="preserve"> akt</w:t>
      </w:r>
      <w:r w:rsidR="04FE906F" w:rsidRPr="00E17E68">
        <w:rPr>
          <w:color w:val="000000" w:themeColor="text1"/>
        </w:rPr>
        <w:t>i</w:t>
      </w:r>
      <w:r w:rsidR="0296F326" w:rsidRPr="00E17E68">
        <w:rPr>
          <w:color w:val="000000" w:themeColor="text1"/>
        </w:rPr>
        <w:t>vitet</w:t>
      </w:r>
      <w:r w:rsidR="00395043" w:rsidRPr="00E17E68">
        <w:rPr>
          <w:color w:val="000000" w:themeColor="text1"/>
        </w:rPr>
        <w:t>a</w:t>
      </w:r>
      <w:r w:rsidR="0296F326" w:rsidRPr="00E17E68">
        <w:rPr>
          <w:color w:val="000000" w:themeColor="text1"/>
        </w:rPr>
        <w:t>r</w:t>
      </w:r>
      <w:r w:rsidR="7C9EB751" w:rsidRPr="00E17E68">
        <w:rPr>
          <w:color w:val="000000" w:themeColor="text1"/>
        </w:rPr>
        <w:t xml:space="preserve"> til tross for koronapandemien.</w:t>
      </w:r>
      <w:r w:rsidR="7C21E38A" w:rsidRPr="00E17E68">
        <w:rPr>
          <w:color w:val="000000" w:themeColor="text1"/>
        </w:rPr>
        <w:t xml:space="preserve"> Ombodet har</w:t>
      </w:r>
      <w:r w:rsidR="744A656C" w:rsidRPr="00E17E68">
        <w:rPr>
          <w:color w:val="000000" w:themeColor="text1"/>
        </w:rPr>
        <w:t xml:space="preserve"> utvikla eit </w:t>
      </w:r>
      <w:r w:rsidR="0296F326" w:rsidRPr="00E17E68">
        <w:rPr>
          <w:rFonts w:eastAsia="Calibri"/>
          <w:color w:val="000000" w:themeColor="text1"/>
        </w:rPr>
        <w:t xml:space="preserve"> </w:t>
      </w:r>
      <w:r w:rsidR="08AFF03C" w:rsidRPr="00E17E68">
        <w:rPr>
          <w:rFonts w:eastAsia="Calibri"/>
          <w:color w:val="000000" w:themeColor="text1"/>
        </w:rPr>
        <w:t xml:space="preserve">undervisningsmateriell </w:t>
      </w:r>
      <w:r w:rsidR="0296F326" w:rsidRPr="00E17E68">
        <w:rPr>
          <w:rFonts w:eastAsia="Calibri"/>
          <w:color w:val="000000" w:themeColor="text1"/>
        </w:rPr>
        <w:t>og e</w:t>
      </w:r>
      <w:r w:rsidR="7C9EB751" w:rsidRPr="00E17E68">
        <w:rPr>
          <w:rFonts w:eastAsia="Calibri"/>
          <w:color w:val="000000" w:themeColor="text1"/>
        </w:rPr>
        <w:t>i</w:t>
      </w:r>
      <w:r w:rsidR="0296F326" w:rsidRPr="00E17E68">
        <w:rPr>
          <w:rFonts w:eastAsia="Calibri"/>
          <w:color w:val="000000" w:themeColor="text1"/>
        </w:rPr>
        <w:t>n metodikk som Forsvaret kan inklud</w:t>
      </w:r>
      <w:r w:rsidR="4AEFB728" w:rsidRPr="00E17E68">
        <w:rPr>
          <w:rFonts w:eastAsia="Calibri"/>
          <w:color w:val="000000" w:themeColor="text1"/>
        </w:rPr>
        <w:t>er</w:t>
      </w:r>
      <w:r w:rsidR="00982611" w:rsidRPr="00E17E68">
        <w:rPr>
          <w:rFonts w:eastAsia="Calibri"/>
          <w:color w:val="000000" w:themeColor="text1"/>
        </w:rPr>
        <w:t>e</w:t>
      </w:r>
      <w:r w:rsidR="0296F326" w:rsidRPr="00E17E68">
        <w:rPr>
          <w:rFonts w:eastAsia="Calibri"/>
          <w:color w:val="000000" w:themeColor="text1"/>
        </w:rPr>
        <w:t xml:space="preserve"> i sin obligatoriske opplæring av </w:t>
      </w:r>
      <w:r w:rsidR="4555C36C" w:rsidRPr="00E17E68">
        <w:rPr>
          <w:rFonts w:eastAsia="Calibri"/>
          <w:color w:val="000000" w:themeColor="text1"/>
        </w:rPr>
        <w:t>tilsette</w:t>
      </w:r>
      <w:r w:rsidR="0296F326" w:rsidRPr="00E17E68">
        <w:rPr>
          <w:rFonts w:eastAsia="Calibri"/>
          <w:color w:val="000000" w:themeColor="text1"/>
        </w:rPr>
        <w:t xml:space="preserve">, vernepliktige og </w:t>
      </w:r>
      <w:r w:rsidR="6BF8E3D1" w:rsidRPr="00E17E68">
        <w:rPr>
          <w:rFonts w:eastAsia="Calibri"/>
          <w:color w:val="000000" w:themeColor="text1"/>
        </w:rPr>
        <w:t>leiar</w:t>
      </w:r>
      <w:r w:rsidR="00982611" w:rsidRPr="00E17E68">
        <w:rPr>
          <w:rFonts w:eastAsia="Calibri"/>
          <w:color w:val="000000" w:themeColor="text1"/>
        </w:rPr>
        <w:t>ar</w:t>
      </w:r>
      <w:r w:rsidR="5AE554EE" w:rsidRPr="00E17E68">
        <w:rPr>
          <w:rFonts w:eastAsia="Calibri"/>
          <w:color w:val="000000" w:themeColor="text1"/>
        </w:rPr>
        <w:t>.</w:t>
      </w:r>
      <w:r w:rsidR="0296F326" w:rsidRPr="00E17E68">
        <w:rPr>
          <w:rFonts w:eastAsia="Calibri"/>
          <w:color w:val="000000" w:themeColor="text1"/>
        </w:rPr>
        <w:t xml:space="preserve"> </w:t>
      </w:r>
      <w:r w:rsidR="35EA5E12" w:rsidRPr="00E17E68">
        <w:rPr>
          <w:rFonts w:eastAsia="Calibri"/>
          <w:color w:val="000000" w:themeColor="text1"/>
        </w:rPr>
        <w:t>Kursmateriale</w:t>
      </w:r>
      <w:r w:rsidR="00C74BA7" w:rsidRPr="00E17E68">
        <w:rPr>
          <w:rFonts w:eastAsia="Calibri"/>
          <w:color w:val="000000" w:themeColor="text1"/>
        </w:rPr>
        <w:t>t</w:t>
      </w:r>
      <w:r w:rsidR="35EA5E12" w:rsidRPr="00E17E68">
        <w:rPr>
          <w:rFonts w:eastAsia="Calibri"/>
          <w:color w:val="000000" w:themeColor="text1"/>
        </w:rPr>
        <w:t xml:space="preserve"> er utarbeida i samarbeid med </w:t>
      </w:r>
      <w:r w:rsidR="1E50A336" w:rsidRPr="00E17E68">
        <w:rPr>
          <w:rFonts w:eastAsia="Calibri"/>
          <w:color w:val="000000" w:themeColor="text1"/>
        </w:rPr>
        <w:t xml:space="preserve">ei ressursgruppe beståande av </w:t>
      </w:r>
      <w:r w:rsidR="14F24ADF" w:rsidRPr="00E17E68">
        <w:rPr>
          <w:rFonts w:eastAsia="Calibri"/>
          <w:color w:val="000000" w:themeColor="text1"/>
        </w:rPr>
        <w:t>tilsette</w:t>
      </w:r>
      <w:r w:rsidR="0296F326" w:rsidRPr="00E17E68">
        <w:rPr>
          <w:rFonts w:eastAsia="Calibri"/>
          <w:color w:val="000000" w:themeColor="text1"/>
        </w:rPr>
        <w:t xml:space="preserve"> i Forsvare</w:t>
      </w:r>
      <w:r w:rsidR="6B2929D3" w:rsidRPr="00E17E68">
        <w:rPr>
          <w:rFonts w:eastAsia="Calibri"/>
          <w:color w:val="000000" w:themeColor="text1"/>
        </w:rPr>
        <w:t>t.</w:t>
      </w:r>
      <w:r w:rsidR="7C11AC8A" w:rsidRPr="00E17E68">
        <w:rPr>
          <w:rFonts w:eastAsia="Calibri"/>
          <w:color w:val="000000" w:themeColor="text1"/>
        </w:rPr>
        <w:t xml:space="preserve"> Innhaldsmessig </w:t>
      </w:r>
      <w:r w:rsidR="00195EC2" w:rsidRPr="00E17E68">
        <w:rPr>
          <w:color w:val="000000" w:themeColor="text1"/>
        </w:rPr>
        <w:t>handlar</w:t>
      </w:r>
      <w:r w:rsidR="01AFA85D" w:rsidRPr="00E17E68">
        <w:rPr>
          <w:rFonts w:eastAsia="Calibri"/>
          <w:color w:val="000000" w:themeColor="text1"/>
        </w:rPr>
        <w:t xml:space="preserve"> mater</w:t>
      </w:r>
      <w:r w:rsidR="0099585C" w:rsidRPr="00E17E68">
        <w:rPr>
          <w:rFonts w:eastAsia="Calibri"/>
          <w:color w:val="000000" w:themeColor="text1"/>
        </w:rPr>
        <w:t>ialet</w:t>
      </w:r>
      <w:r w:rsidR="01AFA85D" w:rsidRPr="00E17E68">
        <w:rPr>
          <w:rFonts w:eastAsia="Calibri"/>
          <w:color w:val="000000" w:themeColor="text1"/>
        </w:rPr>
        <w:t xml:space="preserve"> om</w:t>
      </w:r>
      <w:r w:rsidR="58AAE8A7" w:rsidRPr="00E17E68">
        <w:rPr>
          <w:rFonts w:eastAsia="Calibri"/>
          <w:color w:val="000000" w:themeColor="text1"/>
        </w:rPr>
        <w:t xml:space="preserve"> kva seksuell trakassering </w:t>
      </w:r>
      <w:r w:rsidR="5455BE2A" w:rsidRPr="00E17E68">
        <w:rPr>
          <w:rFonts w:eastAsia="Calibri"/>
          <w:color w:val="000000" w:themeColor="text1"/>
        </w:rPr>
        <w:t>er</w:t>
      </w:r>
      <w:r w:rsidR="58AAE8A7" w:rsidRPr="00E17E68">
        <w:rPr>
          <w:rFonts w:eastAsia="Calibri"/>
          <w:color w:val="000000" w:themeColor="text1"/>
        </w:rPr>
        <w:t xml:space="preserve">, </w:t>
      </w:r>
      <w:r w:rsidR="623EE1DB" w:rsidRPr="00E17E68">
        <w:rPr>
          <w:rFonts w:eastAsia="Calibri"/>
          <w:color w:val="000000" w:themeColor="text1"/>
        </w:rPr>
        <w:t>Forsvaret</w:t>
      </w:r>
      <w:r w:rsidR="0099585C" w:rsidRPr="00E17E68">
        <w:rPr>
          <w:rFonts w:eastAsia="Calibri"/>
          <w:color w:val="000000" w:themeColor="text1"/>
        </w:rPr>
        <w:t xml:space="preserve"> sine pliktar</w:t>
      </w:r>
      <w:r w:rsidR="008C0942" w:rsidRPr="00E17E68">
        <w:rPr>
          <w:rFonts w:eastAsia="Calibri"/>
          <w:color w:val="000000" w:themeColor="text1"/>
        </w:rPr>
        <w:t xml:space="preserve"> </w:t>
      </w:r>
      <w:r w:rsidR="43D4C747" w:rsidRPr="00E17E68">
        <w:rPr>
          <w:rFonts w:eastAsia="Calibri"/>
          <w:color w:val="000000" w:themeColor="text1"/>
        </w:rPr>
        <w:t>til å f</w:t>
      </w:r>
      <w:r w:rsidR="008C0942" w:rsidRPr="00E17E68">
        <w:rPr>
          <w:rFonts w:eastAsia="Calibri"/>
          <w:color w:val="000000" w:themeColor="text1"/>
        </w:rPr>
        <w:t>ø</w:t>
      </w:r>
      <w:r w:rsidR="43D4C747" w:rsidRPr="00E17E68">
        <w:rPr>
          <w:rFonts w:eastAsia="Calibri"/>
          <w:color w:val="000000" w:themeColor="text1"/>
        </w:rPr>
        <w:t>rebygg</w:t>
      </w:r>
      <w:r w:rsidR="008C0942" w:rsidRPr="00E17E68">
        <w:rPr>
          <w:rFonts w:eastAsia="Calibri"/>
          <w:color w:val="000000" w:themeColor="text1"/>
        </w:rPr>
        <w:t>e</w:t>
      </w:r>
      <w:r w:rsidR="43D4C747" w:rsidRPr="00E17E68">
        <w:rPr>
          <w:rFonts w:eastAsia="Calibri"/>
          <w:color w:val="000000" w:themeColor="text1"/>
        </w:rPr>
        <w:t xml:space="preserve"> og hindr</w:t>
      </w:r>
      <w:r w:rsidR="008C0942" w:rsidRPr="00E17E68">
        <w:rPr>
          <w:rFonts w:eastAsia="Calibri"/>
          <w:color w:val="000000" w:themeColor="text1"/>
        </w:rPr>
        <w:t>e</w:t>
      </w:r>
      <w:r w:rsidR="43D4C747" w:rsidRPr="00E17E68">
        <w:rPr>
          <w:rFonts w:eastAsia="Calibri"/>
          <w:color w:val="000000" w:themeColor="text1"/>
        </w:rPr>
        <w:t xml:space="preserve"> trakassering o</w:t>
      </w:r>
      <w:r w:rsidR="66F2D47F" w:rsidRPr="00E17E68">
        <w:rPr>
          <w:rFonts w:eastAsia="Calibri"/>
          <w:color w:val="000000" w:themeColor="text1"/>
        </w:rPr>
        <w:t xml:space="preserve">vanfor tilsette og </w:t>
      </w:r>
      <w:r w:rsidR="66F2D47F" w:rsidRPr="00E17E68">
        <w:rPr>
          <w:color w:val="000000" w:themeColor="text1"/>
        </w:rPr>
        <w:t>verneplikt</w:t>
      </w:r>
      <w:r w:rsidR="00195EC2" w:rsidRPr="00E17E68">
        <w:rPr>
          <w:color w:val="000000" w:themeColor="text1"/>
        </w:rPr>
        <w:t>ig</w:t>
      </w:r>
      <w:r w:rsidR="66F2D47F" w:rsidRPr="00E17E68">
        <w:rPr>
          <w:color w:val="000000" w:themeColor="text1"/>
        </w:rPr>
        <w:t>e</w:t>
      </w:r>
      <w:r w:rsidR="66F2D47F" w:rsidRPr="00E17E68">
        <w:rPr>
          <w:rFonts w:eastAsia="Calibri"/>
          <w:color w:val="000000" w:themeColor="text1"/>
        </w:rPr>
        <w:t xml:space="preserve"> samt </w:t>
      </w:r>
      <w:r w:rsidR="3F6C2413" w:rsidRPr="00E17E68">
        <w:rPr>
          <w:rFonts w:eastAsia="Calibri"/>
          <w:color w:val="000000" w:themeColor="text1"/>
        </w:rPr>
        <w:t xml:space="preserve">dilemmatrening og </w:t>
      </w:r>
      <w:r w:rsidR="47A33F79" w:rsidRPr="00E17E68">
        <w:rPr>
          <w:rFonts w:eastAsia="Calibri"/>
          <w:color w:val="000000" w:themeColor="text1"/>
        </w:rPr>
        <w:t>verkt</w:t>
      </w:r>
      <w:r w:rsidR="022D05D3" w:rsidRPr="00E17E68">
        <w:rPr>
          <w:rFonts w:eastAsia="Calibri"/>
          <w:color w:val="000000" w:themeColor="text1"/>
        </w:rPr>
        <w:t>øy</w:t>
      </w:r>
      <w:r w:rsidR="76C786FB" w:rsidRPr="00E17E68">
        <w:rPr>
          <w:rFonts w:eastAsia="Calibri"/>
          <w:color w:val="000000" w:themeColor="text1"/>
        </w:rPr>
        <w:t xml:space="preserve">kasse for å </w:t>
      </w:r>
      <w:r w:rsidR="76C786FB" w:rsidRPr="00E17E68">
        <w:rPr>
          <w:color w:val="000000" w:themeColor="text1"/>
        </w:rPr>
        <w:t>ris</w:t>
      </w:r>
      <w:r w:rsidR="2D1044FD" w:rsidRPr="00E17E68">
        <w:rPr>
          <w:color w:val="000000" w:themeColor="text1"/>
        </w:rPr>
        <w:t>i</w:t>
      </w:r>
      <w:r w:rsidR="76C786FB" w:rsidRPr="00E17E68">
        <w:rPr>
          <w:color w:val="000000" w:themeColor="text1"/>
        </w:rPr>
        <w:t>kokartlegg</w:t>
      </w:r>
      <w:r w:rsidR="7F944EEB" w:rsidRPr="00E17E68">
        <w:rPr>
          <w:color w:val="000000" w:themeColor="text1"/>
        </w:rPr>
        <w:t>e</w:t>
      </w:r>
      <w:r w:rsidR="7F944EEB" w:rsidRPr="00E17E68">
        <w:rPr>
          <w:rFonts w:eastAsia="Calibri"/>
          <w:color w:val="000000" w:themeColor="text1"/>
        </w:rPr>
        <w:t xml:space="preserve"> trakassering </w:t>
      </w:r>
      <w:r w:rsidR="76C786FB" w:rsidRPr="00E17E68">
        <w:rPr>
          <w:rFonts w:eastAsia="Calibri"/>
          <w:color w:val="000000" w:themeColor="text1"/>
        </w:rPr>
        <w:t>og tiltak for å f</w:t>
      </w:r>
      <w:r w:rsidR="00C74BA7" w:rsidRPr="00E17E68">
        <w:rPr>
          <w:rFonts w:eastAsia="Calibri"/>
          <w:color w:val="000000" w:themeColor="text1"/>
        </w:rPr>
        <w:t>ørebygge</w:t>
      </w:r>
      <w:r w:rsidR="76C786FB" w:rsidRPr="00E17E68">
        <w:rPr>
          <w:rFonts w:eastAsia="Calibri"/>
          <w:color w:val="000000" w:themeColor="text1"/>
        </w:rPr>
        <w:t>.</w:t>
      </w:r>
      <w:r w:rsidR="47A33F79" w:rsidRPr="00E17E68">
        <w:rPr>
          <w:rFonts w:eastAsia="Calibri"/>
          <w:color w:val="000000" w:themeColor="text1"/>
        </w:rPr>
        <w:t xml:space="preserve"> </w:t>
      </w:r>
      <w:r w:rsidR="76C786FB" w:rsidRPr="00E17E68">
        <w:rPr>
          <w:rFonts w:eastAsia="Calibri"/>
          <w:color w:val="000000" w:themeColor="text1"/>
        </w:rPr>
        <w:t>Det er laga ei tidsplan for utrulling av kursmateriale</w:t>
      </w:r>
      <w:r w:rsidR="00C74BA7" w:rsidRPr="00E17E68">
        <w:rPr>
          <w:rFonts w:eastAsia="Calibri"/>
          <w:color w:val="000000" w:themeColor="text1"/>
        </w:rPr>
        <w:t>t</w:t>
      </w:r>
      <w:r w:rsidR="76C786FB" w:rsidRPr="00E17E68">
        <w:rPr>
          <w:rFonts w:eastAsia="Calibri"/>
          <w:color w:val="000000" w:themeColor="text1"/>
        </w:rPr>
        <w:t xml:space="preserve"> for</w:t>
      </w:r>
      <w:r w:rsidR="11ADEA27" w:rsidRPr="00E17E68">
        <w:rPr>
          <w:rFonts w:eastAsia="Calibri"/>
          <w:color w:val="000000" w:themeColor="text1"/>
        </w:rPr>
        <w:t xml:space="preserve"> </w:t>
      </w:r>
      <w:r w:rsidR="5BA876D7" w:rsidRPr="00E17E68">
        <w:rPr>
          <w:rFonts w:eastAsia="Calibri"/>
          <w:color w:val="000000" w:themeColor="text1"/>
        </w:rPr>
        <w:t>både</w:t>
      </w:r>
      <w:r w:rsidR="00C74BA7" w:rsidRPr="00E17E68">
        <w:rPr>
          <w:rFonts w:eastAsia="Calibri"/>
          <w:color w:val="000000" w:themeColor="text1"/>
        </w:rPr>
        <w:t xml:space="preserve"> </w:t>
      </w:r>
      <w:r w:rsidR="5BA876D7" w:rsidRPr="00E17E68">
        <w:rPr>
          <w:color w:val="000000" w:themeColor="text1"/>
        </w:rPr>
        <w:t>le</w:t>
      </w:r>
      <w:r w:rsidR="00195EC2" w:rsidRPr="00E17E68">
        <w:rPr>
          <w:color w:val="000000" w:themeColor="text1"/>
        </w:rPr>
        <w:t>iarar</w:t>
      </w:r>
      <w:r w:rsidR="1BC347BF" w:rsidRPr="00E17E68">
        <w:rPr>
          <w:rFonts w:eastAsia="Calibri"/>
          <w:color w:val="000000" w:themeColor="text1"/>
        </w:rPr>
        <w:t xml:space="preserve"> og dei som har eit særleg ansvar. Ombodet har gjennomført </w:t>
      </w:r>
      <w:r w:rsidR="39EE52DC" w:rsidRPr="00E17E68">
        <w:rPr>
          <w:color w:val="000000" w:themeColor="text1"/>
        </w:rPr>
        <w:t>flei</w:t>
      </w:r>
      <w:r w:rsidR="00195EC2" w:rsidRPr="00E17E68">
        <w:rPr>
          <w:color w:val="000000" w:themeColor="text1"/>
        </w:rPr>
        <w:t>r</w:t>
      </w:r>
      <w:r w:rsidR="39EE52DC" w:rsidRPr="00E17E68">
        <w:rPr>
          <w:color w:val="000000" w:themeColor="text1"/>
        </w:rPr>
        <w:t>e</w:t>
      </w:r>
      <w:r w:rsidR="1BC347BF" w:rsidRPr="00E17E68">
        <w:rPr>
          <w:rFonts w:eastAsia="Calibri"/>
          <w:color w:val="000000" w:themeColor="text1"/>
        </w:rPr>
        <w:t xml:space="preserve"> kurs</w:t>
      </w:r>
      <w:r w:rsidR="17DF01FF" w:rsidRPr="00E17E68">
        <w:rPr>
          <w:rFonts w:eastAsia="Calibri"/>
          <w:color w:val="000000" w:themeColor="text1"/>
        </w:rPr>
        <w:t xml:space="preserve"> </w:t>
      </w:r>
      <w:r w:rsidR="4B61EC9D" w:rsidRPr="00E17E68">
        <w:rPr>
          <w:rFonts w:eastAsia="Calibri"/>
          <w:color w:val="000000" w:themeColor="text1"/>
        </w:rPr>
        <w:t>for leia</w:t>
      </w:r>
      <w:r w:rsidR="00885501" w:rsidRPr="00E17E68">
        <w:rPr>
          <w:rFonts w:eastAsia="Calibri"/>
          <w:color w:val="000000" w:themeColor="text1"/>
        </w:rPr>
        <w:t>rar</w:t>
      </w:r>
      <w:r w:rsidR="4B61EC9D" w:rsidRPr="00E17E68">
        <w:rPr>
          <w:rFonts w:eastAsia="Calibri"/>
          <w:color w:val="000000" w:themeColor="text1"/>
        </w:rPr>
        <w:t xml:space="preserve"> og tilsette med eit </w:t>
      </w:r>
      <w:r w:rsidR="00195EC2" w:rsidRPr="00E17E68">
        <w:rPr>
          <w:color w:val="000000" w:themeColor="text1"/>
        </w:rPr>
        <w:t>særleg</w:t>
      </w:r>
      <w:r w:rsidR="4B61EC9D" w:rsidRPr="00E17E68">
        <w:rPr>
          <w:rFonts w:eastAsia="Calibri"/>
          <w:color w:val="000000" w:themeColor="text1"/>
        </w:rPr>
        <w:t xml:space="preserve"> ansvar</w:t>
      </w:r>
      <w:r w:rsidR="00885501" w:rsidRPr="00E17E68">
        <w:rPr>
          <w:rFonts w:eastAsia="Calibri"/>
          <w:color w:val="000000" w:themeColor="text1"/>
        </w:rPr>
        <w:t>,</w:t>
      </w:r>
      <w:r w:rsidR="4B61EC9D" w:rsidRPr="00E17E68">
        <w:rPr>
          <w:rFonts w:eastAsia="Calibri"/>
          <w:color w:val="000000" w:themeColor="text1"/>
        </w:rPr>
        <w:t xml:space="preserve"> </w:t>
      </w:r>
      <w:r w:rsidR="17DF01FF" w:rsidRPr="00E17E68">
        <w:rPr>
          <w:rFonts w:eastAsia="Calibri"/>
          <w:color w:val="000000" w:themeColor="text1"/>
        </w:rPr>
        <w:t xml:space="preserve">og </w:t>
      </w:r>
      <w:r w:rsidR="3C013C26" w:rsidRPr="00E17E68">
        <w:rPr>
          <w:color w:val="000000" w:themeColor="text1"/>
        </w:rPr>
        <w:t>rettleia</w:t>
      </w:r>
      <w:r w:rsidR="17DF01FF" w:rsidRPr="00E17E68">
        <w:rPr>
          <w:rFonts w:eastAsia="Calibri"/>
          <w:color w:val="000000" w:themeColor="text1"/>
        </w:rPr>
        <w:t xml:space="preserve"> </w:t>
      </w:r>
      <w:r w:rsidR="23572E89" w:rsidRPr="00E17E68">
        <w:rPr>
          <w:rFonts w:eastAsia="Calibri"/>
          <w:color w:val="000000" w:themeColor="text1"/>
        </w:rPr>
        <w:t>kurshald</w:t>
      </w:r>
      <w:r w:rsidR="00885501" w:rsidRPr="00E17E68">
        <w:rPr>
          <w:rFonts w:eastAsia="Calibri"/>
          <w:color w:val="000000" w:themeColor="text1"/>
        </w:rPr>
        <w:t>arar</w:t>
      </w:r>
      <w:r w:rsidR="23572E89" w:rsidRPr="00E17E68">
        <w:rPr>
          <w:rFonts w:eastAsia="Calibri"/>
          <w:color w:val="000000" w:themeColor="text1"/>
        </w:rPr>
        <w:t xml:space="preserve"> i Forsvaret. </w:t>
      </w:r>
      <w:r w:rsidR="1BC347BF" w:rsidRPr="00E17E68">
        <w:rPr>
          <w:color w:val="000000" w:themeColor="text1"/>
        </w:rPr>
        <w:t>Fleire aktivitet</w:t>
      </w:r>
      <w:r w:rsidR="39771958" w:rsidRPr="00E17E68">
        <w:rPr>
          <w:color w:val="000000" w:themeColor="text1"/>
        </w:rPr>
        <w:t>a</w:t>
      </w:r>
      <w:r w:rsidR="1BC347BF" w:rsidRPr="00E17E68">
        <w:rPr>
          <w:color w:val="000000" w:themeColor="text1"/>
        </w:rPr>
        <w:t xml:space="preserve">r som skulle ha vore gjennomført fysisk har blitt gjennomført digitalt </w:t>
      </w:r>
      <w:r w:rsidR="4F7401C8" w:rsidRPr="00E17E68">
        <w:rPr>
          <w:color w:val="000000" w:themeColor="text1"/>
        </w:rPr>
        <w:t>på plattform</w:t>
      </w:r>
      <w:r w:rsidR="00B871E8" w:rsidRPr="00E17E68">
        <w:rPr>
          <w:color w:val="000000" w:themeColor="text1"/>
        </w:rPr>
        <w:t>a</w:t>
      </w:r>
      <w:r w:rsidR="4F7401C8" w:rsidRPr="00E17E68">
        <w:rPr>
          <w:color w:val="000000" w:themeColor="text1"/>
        </w:rPr>
        <w:t xml:space="preserve"> </w:t>
      </w:r>
      <w:r w:rsidR="4CA49F5E" w:rsidRPr="00E17E68">
        <w:rPr>
          <w:color w:val="000000" w:themeColor="text1"/>
        </w:rPr>
        <w:t>T</w:t>
      </w:r>
      <w:r w:rsidR="4F7401C8" w:rsidRPr="00E17E68">
        <w:rPr>
          <w:color w:val="000000" w:themeColor="text1"/>
        </w:rPr>
        <w:t xml:space="preserve">eams </w:t>
      </w:r>
      <w:r w:rsidR="1BC347BF" w:rsidRPr="00E17E68">
        <w:rPr>
          <w:color w:val="000000" w:themeColor="text1"/>
        </w:rPr>
        <w:t>på grunn av</w:t>
      </w:r>
      <w:r w:rsidR="35E5FA6C" w:rsidRPr="00E17E68">
        <w:rPr>
          <w:color w:val="000000" w:themeColor="text1"/>
        </w:rPr>
        <w:t xml:space="preserve"> koronapandemien. Samarbeidet </w:t>
      </w:r>
      <w:r w:rsidR="00406C7C" w:rsidRPr="00E17E68">
        <w:rPr>
          <w:color w:val="000000" w:themeColor="text1"/>
        </w:rPr>
        <w:t xml:space="preserve">held fram </w:t>
      </w:r>
      <w:r w:rsidR="3BB26EED" w:rsidRPr="00E17E68">
        <w:rPr>
          <w:color w:val="000000" w:themeColor="text1"/>
        </w:rPr>
        <w:t>i 2021</w:t>
      </w:r>
      <w:r w:rsidR="00BB0177" w:rsidRPr="00E17E68">
        <w:rPr>
          <w:color w:val="000000" w:themeColor="text1"/>
        </w:rPr>
        <w:t>.</w:t>
      </w:r>
    </w:p>
    <w:p w14:paraId="6BD18F9B" w14:textId="77777777" w:rsidR="00650938" w:rsidRPr="00E17E68" w:rsidRDefault="00650938" w:rsidP="00650938"/>
    <w:p w14:paraId="06AC2F72" w14:textId="578BBE50" w:rsidR="00650938" w:rsidRPr="00E17E68" w:rsidRDefault="00650938" w:rsidP="002A42DE">
      <w:pPr>
        <w:pStyle w:val="Overskrift3"/>
        <w:rPr>
          <w:b w:val="0"/>
        </w:rPr>
      </w:pPr>
      <w:r w:rsidRPr="00E17E68">
        <w:t xml:space="preserve">Nordisk samarbeid </w:t>
      </w:r>
    </w:p>
    <w:p w14:paraId="62125052" w14:textId="06A751B7" w:rsidR="7FD5DD81" w:rsidRPr="00E17E68" w:rsidRDefault="356C0585" w:rsidP="38B4DEA4">
      <w:r w:rsidRPr="00E17E68">
        <w:t xml:space="preserve">Det årlege nordiske ombodsmøtet </w:t>
      </w:r>
      <w:r w:rsidR="00B871E8" w:rsidRPr="00E17E68">
        <w:t>vart</w:t>
      </w:r>
      <w:r w:rsidRPr="00E17E68">
        <w:t xml:space="preserve"> avlyst i </w:t>
      </w:r>
      <w:r w:rsidR="7FD5DD81" w:rsidRPr="00E17E68">
        <w:t xml:space="preserve">2020 </w:t>
      </w:r>
      <w:r w:rsidR="0E6D4B32" w:rsidRPr="00E17E68">
        <w:t xml:space="preserve">grunna </w:t>
      </w:r>
      <w:r w:rsidR="7FD5DD81" w:rsidRPr="00E17E68">
        <w:t>korona</w:t>
      </w:r>
      <w:r w:rsidR="00BB0177" w:rsidRPr="00E17E68">
        <w:t>pandemien</w:t>
      </w:r>
      <w:r w:rsidR="3D8FCCC9" w:rsidRPr="00E17E68">
        <w:t>.</w:t>
      </w:r>
    </w:p>
    <w:p w14:paraId="0F3CABC7" w14:textId="77777777" w:rsidR="00A9566B" w:rsidRPr="00E17E68" w:rsidRDefault="00A9566B" w:rsidP="00650938">
      <w:pPr>
        <w:rPr>
          <w:b/>
        </w:rPr>
      </w:pPr>
    </w:p>
    <w:p w14:paraId="2DE7350E" w14:textId="2BF0EFD2" w:rsidR="00650938" w:rsidRPr="00E17E68" w:rsidRDefault="00650938" w:rsidP="002A42DE">
      <w:pPr>
        <w:pStyle w:val="Overskrift3"/>
        <w:rPr>
          <w:b w:val="0"/>
        </w:rPr>
      </w:pPr>
      <w:r w:rsidRPr="00E17E68">
        <w:t>Europeisk samarbeid</w:t>
      </w:r>
      <w:r w:rsidR="0B44578F" w:rsidRPr="00E17E68">
        <w:t xml:space="preserve"> </w:t>
      </w:r>
    </w:p>
    <w:p w14:paraId="3FE69EC9" w14:textId="4FC39E4F" w:rsidR="00650938" w:rsidRPr="00E17E68" w:rsidRDefault="4BAE75AB" w:rsidP="00650938">
      <w:pPr>
        <w:rPr>
          <w:color w:val="1F497D"/>
        </w:rPr>
      </w:pPr>
      <w:r w:rsidRPr="00E17E68">
        <w:t xml:space="preserve">Likestillings- og diskrimineringsombodet er medlem av </w:t>
      </w:r>
      <w:proofErr w:type="spellStart"/>
      <w:r w:rsidRPr="00E17E68">
        <w:t>Equinet</w:t>
      </w:r>
      <w:proofErr w:type="spellEnd"/>
      <w:r w:rsidRPr="00E17E68">
        <w:t>, det europeiske net</w:t>
      </w:r>
      <w:r w:rsidR="0EA3AAC7" w:rsidRPr="00E17E68">
        <w:t>tverket for likestillingsorgan</w:t>
      </w:r>
      <w:r w:rsidRPr="00E17E68">
        <w:t xml:space="preserve">. </w:t>
      </w:r>
      <w:proofErr w:type="spellStart"/>
      <w:r w:rsidR="5F3C5DA9" w:rsidRPr="00E17E68">
        <w:t>Equinet</w:t>
      </w:r>
      <w:proofErr w:type="spellEnd"/>
      <w:r w:rsidR="5F3C5DA9" w:rsidRPr="00E17E68">
        <w:t xml:space="preserve"> </w:t>
      </w:r>
      <w:r w:rsidR="0EA3AAC7" w:rsidRPr="00E17E68">
        <w:t>er ei</w:t>
      </w:r>
      <w:r w:rsidRPr="00E17E68">
        <w:t xml:space="preserve"> plattform for samarbeid, </w:t>
      </w:r>
      <w:r w:rsidR="0EA3AAC7" w:rsidRPr="00E17E68">
        <w:t xml:space="preserve">bygging av kapasitet og deling av kunnskap. </w:t>
      </w:r>
      <w:r w:rsidRPr="00E17E68">
        <w:t xml:space="preserve">Diskrimineringsjussen er </w:t>
      </w:r>
      <w:r w:rsidR="0EA3AAC7" w:rsidRPr="00E17E68">
        <w:t>i stor grad blitt vidareutvikla gjennom EU</w:t>
      </w:r>
      <w:r w:rsidR="1AE8AEEC" w:rsidRPr="00E17E68">
        <w:t>-direktiv</w:t>
      </w:r>
      <w:r w:rsidRPr="00E17E68">
        <w:t xml:space="preserve"> som </w:t>
      </w:r>
      <w:r w:rsidR="0EA3AAC7" w:rsidRPr="00E17E68">
        <w:t>også har lagt grunnlaget for mykje</w:t>
      </w:r>
      <w:r w:rsidRPr="00E17E68">
        <w:t xml:space="preserve"> av norsk lovg</w:t>
      </w:r>
      <w:r w:rsidR="0EA3AAC7" w:rsidRPr="00E17E68">
        <w:t>jeving</w:t>
      </w:r>
      <w:r w:rsidRPr="00E17E68">
        <w:t xml:space="preserve"> på feltet. </w:t>
      </w:r>
      <w:r w:rsidR="22135630" w:rsidRPr="00E17E68">
        <w:t>Også utover det rettslege skjer det mykje</w:t>
      </w:r>
      <w:r w:rsidR="1FCAD5A9" w:rsidRPr="00E17E68">
        <w:t xml:space="preserve"> på likestillingsfeltet i </w:t>
      </w:r>
      <w:r w:rsidR="2ACD2B2D" w:rsidRPr="00E17E68">
        <w:t xml:space="preserve">EU, </w:t>
      </w:r>
      <w:r w:rsidR="1FCAD5A9" w:rsidRPr="00E17E68">
        <w:t xml:space="preserve">blant </w:t>
      </w:r>
      <w:r w:rsidR="6BF0D5C7" w:rsidRPr="00E17E68">
        <w:t>anna</w:t>
      </w:r>
      <w:r w:rsidR="1FCAD5A9" w:rsidRPr="00E17E68">
        <w:t xml:space="preserve"> </w:t>
      </w:r>
      <w:r w:rsidR="22135630" w:rsidRPr="00E17E68">
        <w:t>når det gjeld</w:t>
      </w:r>
      <w:r w:rsidR="22A466A2" w:rsidRPr="00E17E68">
        <w:t xml:space="preserve"> å undersøke omfang</w:t>
      </w:r>
      <w:r w:rsidR="1AE8AEEC" w:rsidRPr="00E17E68">
        <w:t xml:space="preserve"> av </w:t>
      </w:r>
      <w:r w:rsidR="1AE8AEEC" w:rsidRPr="00E17E68">
        <w:lastRenderedPageBreak/>
        <w:t>ulike problemstillingar, utarbei</w:t>
      </w:r>
      <w:r w:rsidR="7C531978" w:rsidRPr="00E17E68">
        <w:t>d</w:t>
      </w:r>
      <w:r w:rsidR="1AE8AEEC" w:rsidRPr="00E17E68">
        <w:t xml:space="preserve">ing av statistikkar, rapportar og metodikk for å arbeide med likestilling og mot diskriminering. </w:t>
      </w:r>
      <w:r w:rsidR="1B9B909E" w:rsidRPr="00E17E68">
        <w:t>Ombodet</w:t>
      </w:r>
      <w:r w:rsidR="660F5E09" w:rsidRPr="00E17E68">
        <w:t xml:space="preserve"> </w:t>
      </w:r>
      <w:r w:rsidR="29F868DE" w:rsidRPr="00E17E68">
        <w:t>er med</w:t>
      </w:r>
      <w:r w:rsidR="2ACD2B2D" w:rsidRPr="00E17E68">
        <w:t xml:space="preserve"> i </w:t>
      </w:r>
      <w:r w:rsidR="3A82B675" w:rsidRPr="00E17E68">
        <w:t>tre arbeidsgrupper i nettverket:</w:t>
      </w:r>
      <w:r w:rsidR="660F5E09" w:rsidRPr="00E17E68">
        <w:t xml:space="preserve"> ei om kjønnslikestilling, ei om diskrimineringsjussen og ei</w:t>
      </w:r>
      <w:r w:rsidR="2ACD2B2D" w:rsidRPr="00E17E68">
        <w:t xml:space="preserve"> kommunikasjonsgruppe.</w:t>
      </w:r>
      <w:r w:rsidR="2ACD2B2D" w:rsidRPr="00E17E68">
        <w:rPr>
          <w:color w:val="1F497D"/>
        </w:rPr>
        <w:t xml:space="preserve">  </w:t>
      </w:r>
    </w:p>
    <w:p w14:paraId="3E2A7E10" w14:textId="77777777" w:rsidR="008472BB" w:rsidRPr="00E17E68" w:rsidRDefault="008472BB" w:rsidP="00650938">
      <w:pPr>
        <w:rPr>
          <w:color w:val="1F497D"/>
        </w:rPr>
      </w:pPr>
    </w:p>
    <w:p w14:paraId="7DE82CBE" w14:textId="3F4B0DD7" w:rsidR="006C0317" w:rsidRPr="00E17E68" w:rsidRDefault="006C0317" w:rsidP="002A42DE">
      <w:pPr>
        <w:pStyle w:val="Overskrift3"/>
        <w:rPr>
          <w:rFonts w:eastAsiaTheme="minorEastAsia"/>
          <w:b w:val="0"/>
          <w:lang w:eastAsia="en-US"/>
        </w:rPr>
      </w:pPr>
      <w:r w:rsidRPr="00E17E68">
        <w:rPr>
          <w:rFonts w:eastAsiaTheme="minorEastAsia"/>
          <w:lang w:eastAsia="en-US"/>
        </w:rPr>
        <w:t xml:space="preserve">Portugal-programmet: </w:t>
      </w:r>
      <w:proofErr w:type="spellStart"/>
      <w:r w:rsidRPr="00E17E68">
        <w:rPr>
          <w:rFonts w:eastAsiaTheme="minorEastAsia"/>
          <w:lang w:eastAsia="en-US"/>
        </w:rPr>
        <w:t>Work</w:t>
      </w:r>
      <w:proofErr w:type="spellEnd"/>
      <w:r w:rsidRPr="00E17E68">
        <w:rPr>
          <w:rFonts w:eastAsiaTheme="minorEastAsia"/>
          <w:lang w:eastAsia="en-US"/>
        </w:rPr>
        <w:t xml:space="preserve"> Life Balance and </w:t>
      </w:r>
      <w:proofErr w:type="spellStart"/>
      <w:r w:rsidRPr="00E17E68">
        <w:rPr>
          <w:rFonts w:eastAsiaTheme="minorEastAsia"/>
          <w:lang w:eastAsia="en-US"/>
        </w:rPr>
        <w:t>Gender</w:t>
      </w:r>
      <w:proofErr w:type="spellEnd"/>
      <w:r w:rsidRPr="00E17E68">
        <w:rPr>
          <w:rFonts w:eastAsiaTheme="minorEastAsia"/>
          <w:lang w:eastAsia="en-US"/>
        </w:rPr>
        <w:t xml:space="preserve"> </w:t>
      </w:r>
      <w:proofErr w:type="spellStart"/>
      <w:r w:rsidRPr="00E17E68">
        <w:rPr>
          <w:rFonts w:eastAsiaTheme="minorEastAsia"/>
          <w:lang w:eastAsia="en-US"/>
        </w:rPr>
        <w:t>Equality</w:t>
      </w:r>
      <w:proofErr w:type="spellEnd"/>
      <w:r w:rsidRPr="00E17E68">
        <w:rPr>
          <w:rFonts w:eastAsiaTheme="minorEastAsia"/>
          <w:lang w:eastAsia="en-US"/>
        </w:rPr>
        <w:t xml:space="preserve"> </w:t>
      </w:r>
    </w:p>
    <w:p w14:paraId="4BF86C33" w14:textId="4D83569F" w:rsidR="006C0317" w:rsidRPr="00E17E68" w:rsidRDefault="2E1D99B8" w:rsidP="00D174CA">
      <w:pPr>
        <w:spacing w:before="0" w:after="160"/>
      </w:pPr>
      <w:r w:rsidRPr="00E17E68">
        <w:rPr>
          <w:rFonts w:eastAsiaTheme="minorEastAsia"/>
          <w:lang w:eastAsia="en-US"/>
        </w:rPr>
        <w:t>O</w:t>
      </w:r>
      <w:r w:rsidR="0660A8A7" w:rsidRPr="00E17E68">
        <w:rPr>
          <w:rFonts w:eastAsiaTheme="minorEastAsia"/>
          <w:lang w:eastAsia="en-US"/>
        </w:rPr>
        <w:t>mbodet</w:t>
      </w:r>
      <w:r w:rsidR="006C0317" w:rsidRPr="00E17E68">
        <w:rPr>
          <w:rFonts w:eastAsiaTheme="minorEastAsia"/>
          <w:lang w:eastAsia="en-US"/>
        </w:rPr>
        <w:t xml:space="preserve"> er partnar for Portugal i deira likestillingsprogram under EØS-samarbeidet. Vår s</w:t>
      </w:r>
      <w:proofErr w:type="spellStart"/>
      <w:r w:rsidR="006C0317" w:rsidRPr="00E17E68">
        <w:rPr>
          <w:rFonts w:eastAsiaTheme="minorEastAsia"/>
          <w:lang w:val="en-US" w:eastAsia="en-US"/>
        </w:rPr>
        <w:t>amarbeidspartnar</w:t>
      </w:r>
      <w:proofErr w:type="spellEnd"/>
      <w:r w:rsidR="006C0317" w:rsidRPr="00E17E68">
        <w:rPr>
          <w:rFonts w:eastAsiaTheme="minorEastAsia"/>
          <w:lang w:val="en-US" w:eastAsia="en-US"/>
        </w:rPr>
        <w:t xml:space="preserve"> </w:t>
      </w:r>
      <w:proofErr w:type="spellStart"/>
      <w:r w:rsidR="006C0317" w:rsidRPr="00E17E68">
        <w:rPr>
          <w:rFonts w:eastAsiaTheme="minorEastAsia"/>
          <w:lang w:val="en-US" w:eastAsia="en-US"/>
        </w:rPr>
        <w:t>i</w:t>
      </w:r>
      <w:proofErr w:type="spellEnd"/>
      <w:r w:rsidR="006C0317" w:rsidRPr="00E17E68">
        <w:rPr>
          <w:rFonts w:eastAsiaTheme="minorEastAsia"/>
          <w:lang w:val="en-US" w:eastAsia="en-US"/>
        </w:rPr>
        <w:t xml:space="preserve"> Portugal er Commission for Citizenship and Gender Equality. </w:t>
      </w:r>
      <w:r w:rsidRPr="00E17E68">
        <w:rPr>
          <w:rFonts w:eastAsiaTheme="minorEastAsia"/>
          <w:lang w:eastAsia="en-US"/>
        </w:rPr>
        <w:t>O</w:t>
      </w:r>
      <w:r w:rsidR="6AD826DB" w:rsidRPr="00E17E68">
        <w:rPr>
          <w:rFonts w:eastAsiaTheme="minorEastAsia"/>
          <w:lang w:eastAsia="en-US"/>
        </w:rPr>
        <w:t>mbodet</w:t>
      </w:r>
      <w:r w:rsidR="006C0317" w:rsidRPr="00E17E68">
        <w:rPr>
          <w:rFonts w:eastAsiaTheme="minorEastAsia"/>
          <w:lang w:eastAsia="en-US"/>
        </w:rPr>
        <w:t xml:space="preserve"> har vore ein fagleg støttespelar i utviklinga av programmet, og speler ei rolle som fag</w:t>
      </w:r>
      <w:r w:rsidR="00791429" w:rsidRPr="00E17E68">
        <w:rPr>
          <w:rFonts w:eastAsiaTheme="minorEastAsia"/>
          <w:lang w:eastAsia="en-US"/>
        </w:rPr>
        <w:t xml:space="preserve">leg rådgjevar i den vidare implementeringa </w:t>
      </w:r>
      <w:r w:rsidR="006C0317" w:rsidRPr="00E17E68">
        <w:rPr>
          <w:rFonts w:eastAsiaTheme="minorEastAsia"/>
          <w:lang w:eastAsia="en-US"/>
        </w:rPr>
        <w:t xml:space="preserve">av programmet og dei ulike prosjekta. Ombodet si rolle er </w:t>
      </w:r>
      <w:proofErr w:type="spellStart"/>
      <w:r w:rsidR="006C0317" w:rsidRPr="00E17E68">
        <w:rPr>
          <w:rFonts w:eastAsiaTheme="minorEastAsia"/>
          <w:lang w:eastAsia="en-US"/>
        </w:rPr>
        <w:t>óg</w:t>
      </w:r>
      <w:proofErr w:type="spellEnd"/>
      <w:r w:rsidR="006C0317" w:rsidRPr="00E17E68">
        <w:rPr>
          <w:rFonts w:eastAsiaTheme="minorEastAsia"/>
          <w:lang w:eastAsia="en-US"/>
        </w:rPr>
        <w:t xml:space="preserve"> å legge til rette for bilateralt samarbeid mellom landa. Vi formidlar kontakt mellom relevante aktørar og moglege samarbeidspartnarar. </w:t>
      </w:r>
    </w:p>
    <w:p w14:paraId="16DEB4AB" w14:textId="5620B259" w:rsidR="00650938" w:rsidRPr="00E17E68" w:rsidRDefault="28D6F28F" w:rsidP="002A42DE">
      <w:pPr>
        <w:spacing w:before="0" w:after="160"/>
        <w:rPr>
          <w:rFonts w:eastAsiaTheme="minorEastAsia"/>
          <w:lang w:eastAsia="en-US"/>
        </w:rPr>
      </w:pPr>
      <w:r w:rsidRPr="00E17E68">
        <w:rPr>
          <w:rFonts w:eastAsiaTheme="minorEastAsia"/>
          <w:lang w:eastAsia="en-US"/>
        </w:rPr>
        <w:t xml:space="preserve">Ombodet er partner i eit prosjekt om Equal </w:t>
      </w:r>
      <w:proofErr w:type="spellStart"/>
      <w:r w:rsidRPr="00E17E68">
        <w:rPr>
          <w:rFonts w:eastAsiaTheme="minorEastAsia"/>
          <w:lang w:eastAsia="en-US"/>
        </w:rPr>
        <w:t>Pay</w:t>
      </w:r>
      <w:proofErr w:type="spellEnd"/>
      <w:r w:rsidRPr="00E17E68">
        <w:rPr>
          <w:rFonts w:eastAsiaTheme="minorEastAsia"/>
          <w:lang w:eastAsia="en-US"/>
        </w:rPr>
        <w:t xml:space="preserve"> standard. I 2020 skulle ombode</w:t>
      </w:r>
      <w:r w:rsidR="2BAF299D" w:rsidRPr="00E17E68">
        <w:rPr>
          <w:rFonts w:eastAsiaTheme="minorEastAsia"/>
          <w:lang w:eastAsia="en-US"/>
        </w:rPr>
        <w:t>t</w:t>
      </w:r>
      <w:r w:rsidRPr="00E17E68">
        <w:rPr>
          <w:rFonts w:eastAsiaTheme="minorEastAsia"/>
          <w:lang w:eastAsia="en-US"/>
        </w:rPr>
        <w:t xml:space="preserve"> </w:t>
      </w:r>
      <w:r w:rsidR="01F923A0" w:rsidRPr="00E17E68">
        <w:rPr>
          <w:rFonts w:eastAsiaTheme="minorEastAsia"/>
          <w:lang w:eastAsia="en-US"/>
        </w:rPr>
        <w:t xml:space="preserve">ha </w:t>
      </w:r>
      <w:r w:rsidRPr="00E17E68">
        <w:rPr>
          <w:rFonts w:eastAsiaTheme="minorEastAsia"/>
          <w:lang w:eastAsia="en-US"/>
        </w:rPr>
        <w:t xml:space="preserve">vore vertskap for ein </w:t>
      </w:r>
      <w:proofErr w:type="spellStart"/>
      <w:r w:rsidRPr="00E17E68">
        <w:rPr>
          <w:rFonts w:eastAsiaTheme="minorEastAsia"/>
          <w:lang w:eastAsia="en-US"/>
        </w:rPr>
        <w:t>work</w:t>
      </w:r>
      <w:proofErr w:type="spellEnd"/>
      <w:r w:rsidRPr="00E17E68">
        <w:rPr>
          <w:rFonts w:eastAsiaTheme="minorEastAsia"/>
          <w:lang w:eastAsia="en-US"/>
        </w:rPr>
        <w:t>-shop over to dagar i april. Den var</w:t>
      </w:r>
      <w:r w:rsidR="3D9B723D" w:rsidRPr="00E17E68">
        <w:rPr>
          <w:rFonts w:eastAsiaTheme="minorEastAsia"/>
          <w:lang w:eastAsia="en-US"/>
        </w:rPr>
        <w:t>t</w:t>
      </w:r>
      <w:r w:rsidRPr="00E17E68">
        <w:rPr>
          <w:rFonts w:eastAsiaTheme="minorEastAsia"/>
          <w:lang w:eastAsia="en-US"/>
        </w:rPr>
        <w:t xml:space="preserve"> avlyst grunna </w:t>
      </w:r>
      <w:r w:rsidR="1AC77307" w:rsidRPr="00E17E68">
        <w:rPr>
          <w:rFonts w:eastAsiaTheme="minorEastAsia"/>
          <w:lang w:eastAsia="en-US"/>
        </w:rPr>
        <w:t>c</w:t>
      </w:r>
      <w:r w:rsidRPr="00E17E68">
        <w:rPr>
          <w:rFonts w:eastAsiaTheme="minorEastAsia"/>
          <w:lang w:eastAsia="en-US"/>
        </w:rPr>
        <w:t>ovid19</w:t>
      </w:r>
      <w:r w:rsidR="2945BB39" w:rsidRPr="00E17E68">
        <w:rPr>
          <w:rFonts w:eastAsiaTheme="minorEastAsia"/>
          <w:lang w:eastAsia="en-US"/>
        </w:rPr>
        <w:t>. Vi møttes</w:t>
      </w:r>
      <w:r w:rsidR="41A2ADC7" w:rsidRPr="00E17E68">
        <w:rPr>
          <w:rFonts w:eastAsiaTheme="minorEastAsia"/>
          <w:lang w:eastAsia="en-US"/>
        </w:rPr>
        <w:t>t</w:t>
      </w:r>
      <w:r w:rsidR="2945BB39" w:rsidRPr="00E17E68">
        <w:rPr>
          <w:rFonts w:eastAsiaTheme="minorEastAsia"/>
          <w:lang w:eastAsia="en-US"/>
        </w:rPr>
        <w:t xml:space="preserve"> i staden til </w:t>
      </w:r>
      <w:proofErr w:type="spellStart"/>
      <w:r w:rsidR="2945BB39" w:rsidRPr="00E17E68">
        <w:rPr>
          <w:rFonts w:eastAsiaTheme="minorEastAsia"/>
          <w:lang w:eastAsia="en-US"/>
        </w:rPr>
        <w:t>work</w:t>
      </w:r>
      <w:proofErr w:type="spellEnd"/>
      <w:r w:rsidR="2945BB39" w:rsidRPr="00E17E68">
        <w:rPr>
          <w:rFonts w:eastAsiaTheme="minorEastAsia"/>
          <w:lang w:eastAsia="en-US"/>
        </w:rPr>
        <w:t xml:space="preserve">-shop over to dagar </w:t>
      </w:r>
      <w:r w:rsidR="7670B536" w:rsidRPr="00E17E68">
        <w:rPr>
          <w:rFonts w:eastAsiaTheme="minorEastAsia"/>
          <w:lang w:eastAsia="en-US"/>
        </w:rPr>
        <w:t xml:space="preserve">i </w:t>
      </w:r>
      <w:r w:rsidR="2945BB39" w:rsidRPr="00E17E68">
        <w:rPr>
          <w:rFonts w:eastAsiaTheme="minorEastAsia"/>
          <w:lang w:eastAsia="en-US"/>
        </w:rPr>
        <w:t>desember. På dag ein gav alle landa ein statusrappor</w:t>
      </w:r>
      <w:r w:rsidR="0B402A55" w:rsidRPr="00E17E68">
        <w:rPr>
          <w:rFonts w:eastAsiaTheme="minorEastAsia"/>
          <w:lang w:eastAsia="en-US"/>
        </w:rPr>
        <w:t xml:space="preserve">t frå </w:t>
      </w:r>
      <w:r w:rsidR="009B3828" w:rsidRPr="00E17E68">
        <w:rPr>
          <w:rFonts w:eastAsiaTheme="minorEastAsia"/>
          <w:lang w:eastAsia="en-US"/>
        </w:rPr>
        <w:t xml:space="preserve">sitt </w:t>
      </w:r>
      <w:r w:rsidR="0B402A55" w:rsidRPr="00E17E68">
        <w:rPr>
          <w:rFonts w:eastAsiaTheme="minorEastAsia"/>
          <w:lang w:eastAsia="en-US"/>
        </w:rPr>
        <w:t xml:space="preserve">eige land. Dag </w:t>
      </w:r>
      <w:r w:rsidR="21D1D3DA" w:rsidRPr="00E17E68">
        <w:rPr>
          <w:rFonts w:eastAsiaTheme="minorEastAsia"/>
          <w:lang w:eastAsia="en-US"/>
        </w:rPr>
        <w:t>to</w:t>
      </w:r>
      <w:r w:rsidR="0B402A55" w:rsidRPr="00E17E68">
        <w:rPr>
          <w:rFonts w:eastAsiaTheme="minorEastAsia"/>
          <w:lang w:eastAsia="en-US"/>
        </w:rPr>
        <w:t xml:space="preserve"> hadde vi eksterne </w:t>
      </w:r>
      <w:r w:rsidR="009639ED" w:rsidRPr="00E17E68">
        <w:rPr>
          <w:rFonts w:eastAsiaTheme="minorEastAsia"/>
          <w:lang w:eastAsia="en-US"/>
        </w:rPr>
        <w:t>innleiarar</w:t>
      </w:r>
      <w:r w:rsidR="0B402A55" w:rsidRPr="00E17E68">
        <w:rPr>
          <w:rFonts w:eastAsiaTheme="minorEastAsia"/>
          <w:lang w:eastAsia="en-US"/>
        </w:rPr>
        <w:t xml:space="preserve"> frå </w:t>
      </w:r>
      <w:proofErr w:type="spellStart"/>
      <w:r w:rsidR="0B402A55" w:rsidRPr="00E17E68">
        <w:rPr>
          <w:rFonts w:eastAsiaTheme="minorEastAsia"/>
          <w:lang w:eastAsia="en-US"/>
        </w:rPr>
        <w:t>Jämställ</w:t>
      </w:r>
      <w:r w:rsidR="6EC4DF46" w:rsidRPr="00E17E68">
        <w:rPr>
          <w:rFonts w:eastAsiaTheme="minorEastAsia"/>
          <w:lang w:eastAsia="en-US"/>
        </w:rPr>
        <w:t>d</w:t>
      </w:r>
      <w:r w:rsidR="0B402A55" w:rsidRPr="00E17E68">
        <w:rPr>
          <w:rFonts w:eastAsiaTheme="minorEastAsia"/>
          <w:lang w:eastAsia="en-US"/>
        </w:rPr>
        <w:t>hetsmyndigheten</w:t>
      </w:r>
      <w:proofErr w:type="spellEnd"/>
      <w:r w:rsidR="0B402A55" w:rsidRPr="00E17E68">
        <w:rPr>
          <w:rFonts w:eastAsiaTheme="minorEastAsia"/>
          <w:lang w:eastAsia="en-US"/>
        </w:rPr>
        <w:t xml:space="preserve"> i Sverige og frå </w:t>
      </w:r>
      <w:proofErr w:type="spellStart"/>
      <w:r w:rsidR="0B402A55" w:rsidRPr="00E17E68">
        <w:rPr>
          <w:rFonts w:eastAsiaTheme="minorEastAsia"/>
          <w:lang w:eastAsia="en-US"/>
        </w:rPr>
        <w:t>Bufdir</w:t>
      </w:r>
      <w:proofErr w:type="spellEnd"/>
      <w:r w:rsidR="0B402A55" w:rsidRPr="00E17E68">
        <w:rPr>
          <w:rFonts w:eastAsiaTheme="minorEastAsia"/>
          <w:lang w:eastAsia="en-US"/>
        </w:rPr>
        <w:t xml:space="preserve"> i Noreg.</w:t>
      </w:r>
    </w:p>
    <w:p w14:paraId="74A3B0B5" w14:textId="77777777" w:rsidR="00B807BB" w:rsidRPr="00E17E68" w:rsidRDefault="00B807BB" w:rsidP="00D174CA"/>
    <w:p w14:paraId="34BFADF1" w14:textId="03B4A8B7" w:rsidR="00650938" w:rsidRPr="00E17E68" w:rsidRDefault="009D6DD7" w:rsidP="00F24E35">
      <w:pPr>
        <w:pStyle w:val="Overskrift2"/>
      </w:pPr>
      <w:bookmarkStart w:id="10" w:name="_Toc66449779"/>
      <w:r w:rsidRPr="00E17E68">
        <w:t xml:space="preserve">3.6. </w:t>
      </w:r>
      <w:r w:rsidR="00650938" w:rsidRPr="00E17E68">
        <w:t>Kampanjar</w:t>
      </w:r>
      <w:bookmarkEnd w:id="10"/>
      <w:r w:rsidR="00650938" w:rsidRPr="00E17E68">
        <w:t xml:space="preserve"> </w:t>
      </w:r>
    </w:p>
    <w:p w14:paraId="6DA20674" w14:textId="50FF7DBD" w:rsidR="00650938" w:rsidRPr="00E17E68" w:rsidRDefault="009639ED" w:rsidP="00F24E35">
      <w:pPr>
        <w:pStyle w:val="Overskrift3"/>
      </w:pPr>
      <w:r w:rsidRPr="00E17E68">
        <w:t>Tausheit</w:t>
      </w:r>
      <w:r w:rsidR="00650938" w:rsidRPr="00E17E68">
        <w:t xml:space="preserve"> tar liv</w:t>
      </w:r>
    </w:p>
    <w:p w14:paraId="3A2C173C" w14:textId="0E0EE4A5" w:rsidR="002D150D" w:rsidRPr="00E17E68" w:rsidRDefault="00650938" w:rsidP="00411FFD">
      <w:pPr>
        <w:rPr>
          <w:sz w:val="22"/>
          <w:szCs w:val="22"/>
        </w:rPr>
      </w:pPr>
      <w:r w:rsidRPr="00E17E68">
        <w:t>For s</w:t>
      </w:r>
      <w:r w:rsidR="75F1AFDA" w:rsidRPr="00E17E68">
        <w:t>juand</w:t>
      </w:r>
      <w:r w:rsidR="63F5A3B2" w:rsidRPr="00E17E68">
        <w:t>e</w:t>
      </w:r>
      <w:r w:rsidR="75F1AFDA" w:rsidRPr="00E17E68">
        <w:t xml:space="preserve"> </w:t>
      </w:r>
      <w:r w:rsidRPr="00E17E68">
        <w:t xml:space="preserve">året på rad laga vi </w:t>
      </w:r>
      <w:r w:rsidR="002A32BE" w:rsidRPr="00E17E68">
        <w:t xml:space="preserve">kampanjen </w:t>
      </w:r>
      <w:r w:rsidR="00BA6B47" w:rsidRPr="00E17E68">
        <w:t>Tausheit</w:t>
      </w:r>
      <w:r w:rsidR="002A32BE" w:rsidRPr="00E17E68">
        <w:t xml:space="preserve"> tar liv sama</w:t>
      </w:r>
      <w:r w:rsidRPr="00E17E68">
        <w:t xml:space="preserve">n med Krisesentersekretariatet. </w:t>
      </w:r>
      <w:r w:rsidR="00DE4805" w:rsidRPr="00E17E68">
        <w:t xml:space="preserve">Kampanjen har som formål å sette søkelys på </w:t>
      </w:r>
      <w:r w:rsidR="00060713" w:rsidRPr="00E17E68">
        <w:t>vald</w:t>
      </w:r>
      <w:r w:rsidR="00DE4805" w:rsidRPr="00E17E68">
        <w:t xml:space="preserve"> i nære relasjon</w:t>
      </w:r>
      <w:r w:rsidR="7D461444" w:rsidRPr="00E17E68">
        <w:t>a</w:t>
      </w:r>
      <w:r w:rsidR="00DE4805" w:rsidRPr="00E17E68">
        <w:t>r og partn</w:t>
      </w:r>
      <w:r w:rsidR="00BA6B47" w:rsidRPr="00E17E68">
        <w:t>a</w:t>
      </w:r>
      <w:r w:rsidR="00DE4805" w:rsidRPr="00E17E68">
        <w:t xml:space="preserve">rdrap. </w:t>
      </w:r>
      <w:r w:rsidR="00AF01DB" w:rsidRPr="00E17E68">
        <w:t>Prosjektet i 2020 skulle i utgangspunktet bestå av e</w:t>
      </w:r>
      <w:r w:rsidR="002C0549" w:rsidRPr="00E17E68">
        <w:t>in</w:t>
      </w:r>
      <w:r w:rsidR="00AF01DB" w:rsidRPr="00E17E68">
        <w:t xml:space="preserve"> kampanje i sosiale </w:t>
      </w:r>
      <w:r w:rsidR="007400B1" w:rsidRPr="00E17E68">
        <w:t>media</w:t>
      </w:r>
      <w:r w:rsidR="00AF01DB" w:rsidRPr="00E17E68">
        <w:t>, unders</w:t>
      </w:r>
      <w:r w:rsidR="00A578AC" w:rsidRPr="00E17E68">
        <w:t>øking</w:t>
      </w:r>
      <w:r w:rsidR="00AF01DB" w:rsidRPr="00E17E68">
        <w:t xml:space="preserve"> blant landet</w:t>
      </w:r>
      <w:r w:rsidR="00A578AC" w:rsidRPr="00E17E68">
        <w:t xml:space="preserve"> sine</w:t>
      </w:r>
      <w:r w:rsidR="00AF01DB" w:rsidRPr="00E17E68">
        <w:t xml:space="preserve"> </w:t>
      </w:r>
      <w:proofErr w:type="spellStart"/>
      <w:r w:rsidR="00AF01DB" w:rsidRPr="00E17E68">
        <w:t>krisesentre</w:t>
      </w:r>
      <w:proofErr w:type="spellEnd"/>
      <w:r w:rsidR="00AF01DB" w:rsidRPr="00E17E68">
        <w:t>, utarbe</w:t>
      </w:r>
      <w:r w:rsidR="00A578AC" w:rsidRPr="00E17E68">
        <w:t>iding</w:t>
      </w:r>
      <w:r w:rsidR="00AF01DB" w:rsidRPr="00E17E68">
        <w:t xml:space="preserve"> av kommunepakk</w:t>
      </w:r>
      <w:r w:rsidR="00A578AC" w:rsidRPr="00E17E68">
        <w:t>a</w:t>
      </w:r>
      <w:r w:rsidR="00AF01DB" w:rsidRPr="00E17E68">
        <w:t>r med kurs og ressurs</w:t>
      </w:r>
      <w:r w:rsidR="00A578AC" w:rsidRPr="00E17E68">
        <w:t>a</w:t>
      </w:r>
      <w:r w:rsidR="00AF01DB" w:rsidRPr="00E17E68">
        <w:t xml:space="preserve">r om </w:t>
      </w:r>
      <w:r w:rsidR="00BA6B47" w:rsidRPr="00E17E68">
        <w:t>tematikken</w:t>
      </w:r>
      <w:r w:rsidR="00AF01DB" w:rsidRPr="00E17E68">
        <w:t>, og møter med nasjonale og lokale politik</w:t>
      </w:r>
      <w:r w:rsidR="566AC0E6" w:rsidRPr="00E17E68">
        <w:t>a</w:t>
      </w:r>
      <w:r w:rsidR="00A578AC" w:rsidRPr="00E17E68">
        <w:t>rar</w:t>
      </w:r>
      <w:r w:rsidR="00AF01DB" w:rsidRPr="00E17E68">
        <w:t xml:space="preserve">. </w:t>
      </w:r>
    </w:p>
    <w:p w14:paraId="072EB381" w14:textId="474524B7" w:rsidR="00650938" w:rsidRPr="00E17E68" w:rsidRDefault="009E0B20" w:rsidP="5DDF1CFB">
      <w:r w:rsidRPr="00E17E68">
        <w:t>Kampanjen #naboplikt</w:t>
      </w:r>
      <w:r w:rsidR="005064A1" w:rsidRPr="00E17E68">
        <w:t xml:space="preserve"> </w:t>
      </w:r>
      <w:r w:rsidRPr="00E17E68">
        <w:t xml:space="preserve">nådde over 600 000 </w:t>
      </w:r>
      <w:r w:rsidR="002C2513" w:rsidRPr="00E17E68">
        <w:t>personar</w:t>
      </w:r>
      <w:r w:rsidRPr="00E17E68">
        <w:t xml:space="preserve"> i sosiale </w:t>
      </w:r>
      <w:r w:rsidR="007400B1" w:rsidRPr="00E17E68">
        <w:t>media</w:t>
      </w:r>
      <w:r w:rsidRPr="00E17E68">
        <w:t xml:space="preserve">, og </w:t>
      </w:r>
      <w:r w:rsidR="00BA6B47" w:rsidRPr="00E17E68">
        <w:t>fekk</w:t>
      </w:r>
      <w:r w:rsidRPr="00E17E68">
        <w:t xml:space="preserve"> oppslag i fle</w:t>
      </w:r>
      <w:r w:rsidR="2C0CAA29" w:rsidRPr="00E17E68">
        <w:t>i</w:t>
      </w:r>
      <w:r w:rsidRPr="00E17E68">
        <w:t xml:space="preserve">re nasjonale </w:t>
      </w:r>
      <w:r w:rsidR="007400B1" w:rsidRPr="00E17E68">
        <w:t>media</w:t>
      </w:r>
      <w:r w:rsidRPr="00E17E68">
        <w:t xml:space="preserve">. </w:t>
      </w:r>
      <w:proofErr w:type="spellStart"/>
      <w:r w:rsidRPr="00E17E68">
        <w:t>Krisesenteru</w:t>
      </w:r>
      <w:r w:rsidR="007232C3" w:rsidRPr="00E17E68">
        <w:t>dersøkinga</w:t>
      </w:r>
      <w:proofErr w:type="spellEnd"/>
      <w:r w:rsidRPr="00E17E68">
        <w:t>, som handl</w:t>
      </w:r>
      <w:r w:rsidR="007A176C" w:rsidRPr="00E17E68">
        <w:t>a</w:t>
      </w:r>
      <w:r w:rsidRPr="00E17E68">
        <w:t xml:space="preserve"> om samarbeidet mellom </w:t>
      </w:r>
      <w:proofErr w:type="spellStart"/>
      <w:r w:rsidRPr="00E17E68">
        <w:t>krisesentre</w:t>
      </w:r>
      <w:proofErr w:type="spellEnd"/>
      <w:r w:rsidRPr="00E17E68">
        <w:t xml:space="preserve"> og kommunen, ble</w:t>
      </w:r>
      <w:r w:rsidR="007A176C" w:rsidRPr="00E17E68">
        <w:t>i</w:t>
      </w:r>
      <w:r w:rsidRPr="00E17E68">
        <w:t xml:space="preserve"> </w:t>
      </w:r>
      <w:r w:rsidR="00E32EC6" w:rsidRPr="00E17E68">
        <w:t>svart ut</w:t>
      </w:r>
      <w:r w:rsidRPr="00E17E68">
        <w:t xml:space="preserve"> av 26 av totalt 44 </w:t>
      </w:r>
      <w:proofErr w:type="spellStart"/>
      <w:r w:rsidRPr="00E17E68">
        <w:t>krisesentre</w:t>
      </w:r>
      <w:proofErr w:type="spellEnd"/>
      <w:r w:rsidRPr="00E17E68">
        <w:t>. Funn</w:t>
      </w:r>
      <w:r w:rsidR="007A176C" w:rsidRPr="00E17E68">
        <w:t>a</w:t>
      </w:r>
      <w:r w:rsidRPr="00E17E68">
        <w:t xml:space="preserve"> er </w:t>
      </w:r>
      <w:proofErr w:type="spellStart"/>
      <w:r w:rsidRPr="00E17E68">
        <w:t>oppsummert</w:t>
      </w:r>
      <w:proofErr w:type="spellEnd"/>
      <w:r w:rsidRPr="00E17E68">
        <w:t xml:space="preserve"> i e</w:t>
      </w:r>
      <w:r w:rsidR="007A176C" w:rsidRPr="00E17E68">
        <w:t>i</w:t>
      </w:r>
      <w:r w:rsidRPr="00E17E68">
        <w:t>n rapport. Kommunekurs</w:t>
      </w:r>
      <w:r w:rsidR="007A176C" w:rsidRPr="00E17E68">
        <w:t>a</w:t>
      </w:r>
      <w:r w:rsidRPr="00E17E68">
        <w:t xml:space="preserve"> fr</w:t>
      </w:r>
      <w:r w:rsidR="007A176C" w:rsidRPr="00E17E68">
        <w:t>å</w:t>
      </w:r>
      <w:r w:rsidRPr="00E17E68">
        <w:t xml:space="preserve"> </w:t>
      </w:r>
      <w:r w:rsidR="004C26AF" w:rsidRPr="00E17E68">
        <w:t>tidlegare</w:t>
      </w:r>
      <w:r w:rsidRPr="00E17E68">
        <w:t xml:space="preserve"> år har blitt oppdatert</w:t>
      </w:r>
      <w:r w:rsidR="00E0261B" w:rsidRPr="00E17E68">
        <w:t>e</w:t>
      </w:r>
      <w:r w:rsidRPr="00E17E68">
        <w:t xml:space="preserve">, men på grunn av koronasituasjonen </w:t>
      </w:r>
      <w:r w:rsidR="00E0261B" w:rsidRPr="00E17E68">
        <w:t>vart</w:t>
      </w:r>
      <w:r w:rsidR="00B01967" w:rsidRPr="00E17E68">
        <w:t xml:space="preserve"> de</w:t>
      </w:r>
      <w:r w:rsidR="00E0261B" w:rsidRPr="00E17E68">
        <w:t>i</w:t>
      </w:r>
      <w:r w:rsidR="00B01967" w:rsidRPr="00E17E68">
        <w:t xml:space="preserve"> </w:t>
      </w:r>
      <w:r w:rsidR="004C26AF" w:rsidRPr="00E17E68">
        <w:t>planlagde</w:t>
      </w:r>
      <w:r w:rsidR="00B01967" w:rsidRPr="00E17E68">
        <w:t xml:space="preserve"> besøk</w:t>
      </w:r>
      <w:r w:rsidR="00E0261B" w:rsidRPr="00E17E68">
        <w:t>a</w:t>
      </w:r>
      <w:r w:rsidR="00B01967" w:rsidRPr="00E17E68">
        <w:t xml:space="preserve"> </w:t>
      </w:r>
      <w:r w:rsidR="39331E2B" w:rsidRPr="00E17E68">
        <w:t xml:space="preserve">i 2020 </w:t>
      </w:r>
      <w:r w:rsidR="00B01967" w:rsidRPr="00E17E68">
        <w:t>avlyst</w:t>
      </w:r>
      <w:r w:rsidR="00E0261B" w:rsidRPr="00E17E68">
        <w:t>e</w:t>
      </w:r>
      <w:r w:rsidRPr="00E17E68">
        <w:t>. Mid</w:t>
      </w:r>
      <w:r w:rsidR="00846B47" w:rsidRPr="00E17E68">
        <w:t>del</w:t>
      </w:r>
      <w:r w:rsidRPr="00E17E68">
        <w:t xml:space="preserve"> for </w:t>
      </w:r>
      <w:r w:rsidR="3383FFA6" w:rsidRPr="00E17E68">
        <w:t xml:space="preserve">desse </w:t>
      </w:r>
      <w:r w:rsidRPr="00E17E68">
        <w:t>besøk</w:t>
      </w:r>
      <w:r w:rsidR="13FDCA42" w:rsidRPr="00E17E68">
        <w:t>a</w:t>
      </w:r>
      <w:r w:rsidRPr="00E17E68">
        <w:t xml:space="preserve"> er overført til prosjektet i 2021.</w:t>
      </w:r>
    </w:p>
    <w:p w14:paraId="7812C542" w14:textId="49A89BA0" w:rsidR="3348BEB6" w:rsidRPr="00E17E68" w:rsidRDefault="3348BEB6" w:rsidP="00F24E35">
      <w:pPr>
        <w:pStyle w:val="Overskrift3"/>
      </w:pPr>
    </w:p>
    <w:p w14:paraId="1024849A" w14:textId="3F66E81C" w:rsidR="00650938" w:rsidRPr="00E17E68" w:rsidRDefault="00650938" w:rsidP="00F24E35">
      <w:pPr>
        <w:pStyle w:val="Overskrift3"/>
      </w:pPr>
      <w:r w:rsidRPr="00E17E68">
        <w:t>GRENSER 20</w:t>
      </w:r>
      <w:r w:rsidR="29B5C2A7" w:rsidRPr="00E17E68">
        <w:t>20</w:t>
      </w:r>
    </w:p>
    <w:p w14:paraId="363D326A" w14:textId="79E5A872" w:rsidR="00D174CA" w:rsidRPr="00E17E68" w:rsidRDefault="29B5C2A7" w:rsidP="1A24A07D">
      <w:pPr>
        <w:spacing w:after="80"/>
      </w:pPr>
      <w:r w:rsidRPr="00E17E68">
        <w:t>På tross av ei annleis russefeiring i 2020 gjennomførte LDO</w:t>
      </w:r>
      <w:r w:rsidR="00650938" w:rsidRPr="00E17E68">
        <w:t xml:space="preserve"> kampanjen GRENSER</w:t>
      </w:r>
      <w:r w:rsidRPr="00E17E68">
        <w:t xml:space="preserve">. </w:t>
      </w:r>
      <w:r w:rsidR="0BBAE67F" w:rsidRPr="00E17E68">
        <w:t>Den fekk stor spre</w:t>
      </w:r>
      <w:r w:rsidR="00D174CA" w:rsidRPr="00E17E68">
        <w:t>i</w:t>
      </w:r>
      <w:r w:rsidR="0BBAE67F" w:rsidRPr="00E17E68">
        <w:t xml:space="preserve">ing i russens </w:t>
      </w:r>
      <w:r w:rsidR="00060713" w:rsidRPr="00E17E68">
        <w:t>eigne</w:t>
      </w:r>
      <w:r w:rsidR="0BBAE67F" w:rsidRPr="00E17E68">
        <w:t xml:space="preserve"> sosiale </w:t>
      </w:r>
      <w:r w:rsidR="007400B1" w:rsidRPr="00E17E68">
        <w:t>media</w:t>
      </w:r>
      <w:r w:rsidR="0BBAE67F" w:rsidRPr="00E17E68">
        <w:t>. Kampanjen inneheld</w:t>
      </w:r>
      <w:r w:rsidR="00650938" w:rsidRPr="00E17E68">
        <w:t xml:space="preserve"> animasjonar, faktakunnskap og intervju med ungdo</w:t>
      </w:r>
      <w:r w:rsidR="00751DE0" w:rsidRPr="00E17E68">
        <w:t xml:space="preserve">m </w:t>
      </w:r>
      <w:r w:rsidR="00650938" w:rsidRPr="00E17E68">
        <w:t>om temat</w:t>
      </w:r>
      <w:r w:rsidR="007C372F" w:rsidRPr="00E17E68">
        <w:t>ikke</w:t>
      </w:r>
      <w:r w:rsidR="00650938" w:rsidRPr="00E17E68">
        <w:t>n grenser og sex. Kampanjen nytta russen sine eigne sosiale mediekanalar</w:t>
      </w:r>
      <w:r w:rsidR="00AD38EC" w:rsidRPr="00E17E68">
        <w:t xml:space="preserve"> ved å samarbeide med russebussa</w:t>
      </w:r>
      <w:r w:rsidR="00650938" w:rsidRPr="00E17E68">
        <w:t>r og russegrupper. Kampanjen oppmoda unge til å ta vare på kvarandre, til å snakke saman om seksuell trakassering og om grenser for seksuelle handlingar. Hensikta med kampanjen var å gjere russen meir reflekterte og betre rusta i situasjonar der eigne eller andre sine grenser vert utfordra eller overskride. I tillegg vart det laga juridisk informasjon som opplyser om kva som e</w:t>
      </w:r>
      <w:r w:rsidR="00505EFA" w:rsidRPr="00E17E68">
        <w:t xml:space="preserve">r straffbare handlingar. </w:t>
      </w:r>
    </w:p>
    <w:p w14:paraId="4AA83321" w14:textId="0763315F" w:rsidR="3348BEB6" w:rsidRPr="00E17E68" w:rsidRDefault="3348BEB6" w:rsidP="3348BEB6"/>
    <w:p w14:paraId="60AE9D90" w14:textId="13C6B9CD" w:rsidR="00650938" w:rsidRPr="00E17E68" w:rsidRDefault="00650938" w:rsidP="00F24E35">
      <w:pPr>
        <w:pStyle w:val="Overskrift3"/>
      </w:pPr>
      <w:r w:rsidRPr="00E17E68">
        <w:t>Kampanjen “</w:t>
      </w:r>
      <w:proofErr w:type="spellStart"/>
      <w:r w:rsidRPr="00E17E68">
        <w:t>Sammen</w:t>
      </w:r>
      <w:proofErr w:type="spellEnd"/>
      <w:r w:rsidRPr="00E17E68">
        <w:t xml:space="preserve"> setter vi strek for seksuell trakassering”. </w:t>
      </w:r>
    </w:p>
    <w:p w14:paraId="33D63C46" w14:textId="4ED46E47" w:rsidR="00650938" w:rsidRPr="00E17E68" w:rsidRDefault="00650938" w:rsidP="00650938">
      <w:pPr>
        <w:pStyle w:val="NormalWeb"/>
        <w:spacing w:before="0" w:beforeAutospacing="0" w:after="0" w:afterAutospacing="0"/>
        <w:rPr>
          <w:rFonts w:eastAsia="+mn-ea"/>
          <w:color w:val="000000"/>
          <w:kern w:val="24"/>
        </w:rPr>
      </w:pPr>
      <w:r w:rsidRPr="00E17E68">
        <w:t>Arbeidstilsynet og ombodet har i 20</w:t>
      </w:r>
      <w:r w:rsidR="6D5B44D0" w:rsidRPr="00E17E68">
        <w:t>20</w:t>
      </w:r>
      <w:r w:rsidRPr="00E17E68">
        <w:t xml:space="preserve"> </w:t>
      </w:r>
      <w:r w:rsidR="00357E35" w:rsidRPr="00E17E68">
        <w:t>vida</w:t>
      </w:r>
      <w:r w:rsidRPr="00E17E68">
        <w:t>reført samarbei</w:t>
      </w:r>
      <w:r w:rsidR="00357E35" w:rsidRPr="00E17E68">
        <w:t>det med Arbeidstilsynet og parta</w:t>
      </w:r>
      <w:r w:rsidRPr="00E17E68">
        <w:t>ne i utelivsbransjen</w:t>
      </w:r>
      <w:r w:rsidR="00357E35" w:rsidRPr="00E17E68">
        <w:t xml:space="preserve"> om å førebygge</w:t>
      </w:r>
      <w:r w:rsidRPr="00E17E68">
        <w:t xml:space="preserve"> og hindre seksuell trakassering i </w:t>
      </w:r>
      <w:r w:rsidR="000D4628" w:rsidRPr="00E17E68">
        <w:t xml:space="preserve">bransjar som driv med </w:t>
      </w:r>
      <w:r w:rsidR="000D4628" w:rsidRPr="00E17E68">
        <w:lastRenderedPageBreak/>
        <w:t xml:space="preserve">overnatting og servering. </w:t>
      </w:r>
      <w:r w:rsidRPr="00E17E68">
        <w:t xml:space="preserve">Parallelt med dette har ombodet vore fagleg bidragsytar i trepartssamarbeidet om arbeidslivskriminalitet i utelivsbransjen. </w:t>
      </w:r>
    </w:p>
    <w:p w14:paraId="78DC27A4" w14:textId="463C46E9" w:rsidR="639FE800" w:rsidRPr="00E17E68" w:rsidRDefault="639FE800" w:rsidP="639FE800">
      <w:pPr>
        <w:spacing w:before="0" w:after="0"/>
      </w:pPr>
    </w:p>
    <w:p w14:paraId="61327B63" w14:textId="5678C338" w:rsidR="00650938" w:rsidRPr="00E17E68" w:rsidRDefault="00650938" w:rsidP="173B67BB">
      <w:pPr>
        <w:spacing w:before="0" w:after="0"/>
        <w:rPr>
          <w:rFonts w:eastAsia="+mn-ea"/>
          <w:color w:val="000000" w:themeColor="text1"/>
        </w:rPr>
      </w:pPr>
      <w:r w:rsidRPr="00E17E68">
        <w:t xml:space="preserve">Som ein del av kampanjen </w:t>
      </w:r>
      <w:r w:rsidR="31E28E44" w:rsidRPr="00E17E68">
        <w:t xml:space="preserve">planla </w:t>
      </w:r>
      <w:r w:rsidRPr="00E17E68">
        <w:t>Arbeidstils</w:t>
      </w:r>
      <w:r w:rsidR="000367C3" w:rsidRPr="00E17E68">
        <w:t xml:space="preserve">ynet og </w:t>
      </w:r>
      <w:r w:rsidR="2E1D99B8" w:rsidRPr="00E17E68">
        <w:t>ombodet</w:t>
      </w:r>
      <w:r w:rsidR="000367C3" w:rsidRPr="00E17E68">
        <w:t xml:space="preserve"> i 20</w:t>
      </w:r>
      <w:r w:rsidR="17A133A2" w:rsidRPr="00E17E68">
        <w:t>20</w:t>
      </w:r>
      <w:r w:rsidR="4CB45C68" w:rsidRPr="00E17E68">
        <w:t xml:space="preserve"> å</w:t>
      </w:r>
      <w:r w:rsidR="000367C3" w:rsidRPr="00E17E68">
        <w:t xml:space="preserve"> halde sju</w:t>
      </w:r>
      <w:r w:rsidRPr="00E17E68">
        <w:t xml:space="preserve"> landsdekkande kurs i </w:t>
      </w:r>
      <w:r w:rsidR="6EFAFC77" w:rsidRPr="00E17E68">
        <w:t>landet</w:t>
      </w:r>
      <w:r w:rsidRPr="00E17E68">
        <w:t>. Målgruppa for kursa har vore arbeidsgjevarar, ve</w:t>
      </w:r>
      <w:r w:rsidR="000367C3" w:rsidRPr="00E17E68">
        <w:t>rneombod og tillitsvalde fyrst og fremst</w:t>
      </w:r>
      <w:r w:rsidRPr="00E17E68">
        <w:t xml:space="preserve"> innanfor overnattings- og serveringsbransjen. </w:t>
      </w:r>
      <w:r w:rsidR="588C271B" w:rsidRPr="00E17E68">
        <w:t>På grunn av koronasituasjonen måtte alle de</w:t>
      </w:r>
      <w:r w:rsidR="00B00050" w:rsidRPr="00E17E68">
        <w:t>i</w:t>
      </w:r>
      <w:r w:rsidR="588C271B" w:rsidRPr="00E17E68">
        <w:t xml:space="preserve"> fysiske kur</w:t>
      </w:r>
      <w:r w:rsidR="00B00050" w:rsidRPr="00E17E68">
        <w:t>s</w:t>
      </w:r>
      <w:r w:rsidR="00CD24EA" w:rsidRPr="00E17E68">
        <w:t>a</w:t>
      </w:r>
      <w:r w:rsidR="588C271B" w:rsidRPr="00E17E68">
        <w:t xml:space="preserve"> avlys</w:t>
      </w:r>
      <w:r w:rsidR="00B358B3" w:rsidRPr="00E17E68">
        <w:t>ast</w:t>
      </w:r>
      <w:r w:rsidR="588C271B" w:rsidRPr="00E17E68">
        <w:t>. I st</w:t>
      </w:r>
      <w:r w:rsidR="00FE7933" w:rsidRPr="00E17E68">
        <w:t>aden</w:t>
      </w:r>
      <w:r w:rsidR="588C271B" w:rsidRPr="00E17E68">
        <w:t xml:space="preserve"> h</w:t>
      </w:r>
      <w:r w:rsidR="00FE7933" w:rsidRPr="00E17E68">
        <w:t>e</w:t>
      </w:r>
      <w:r w:rsidR="588C271B" w:rsidRPr="00E17E68">
        <w:t xml:space="preserve">ldt Arbeidstilsynet </w:t>
      </w:r>
      <w:r w:rsidR="7E5C7605" w:rsidRPr="00E17E68">
        <w:t xml:space="preserve">og ombodet </w:t>
      </w:r>
      <w:r w:rsidR="588C271B" w:rsidRPr="00E17E68">
        <w:t>e</w:t>
      </w:r>
      <w:r w:rsidR="009D79B4" w:rsidRPr="00E17E68">
        <w:t>i</w:t>
      </w:r>
      <w:r w:rsidR="588C271B" w:rsidRPr="00E17E68">
        <w:t xml:space="preserve">t </w:t>
      </w:r>
      <w:proofErr w:type="spellStart"/>
      <w:r w:rsidR="588C271B" w:rsidRPr="00E17E68">
        <w:t>webinar</w:t>
      </w:r>
      <w:proofErr w:type="spellEnd"/>
      <w:r w:rsidR="588C271B" w:rsidRPr="00E17E68">
        <w:t xml:space="preserve"> om </w:t>
      </w:r>
      <w:r w:rsidR="009D79B4" w:rsidRPr="00E17E68">
        <w:t xml:space="preserve">korleis </w:t>
      </w:r>
      <w:r w:rsidR="588C271B" w:rsidRPr="00E17E68">
        <w:t>arbeidsg</w:t>
      </w:r>
      <w:r w:rsidR="009D79B4" w:rsidRPr="00E17E68">
        <w:t>jev</w:t>
      </w:r>
      <w:r w:rsidR="00FE7933" w:rsidRPr="00E17E68">
        <w:t>arar</w:t>
      </w:r>
      <w:r w:rsidR="588C271B" w:rsidRPr="00E17E68">
        <w:t xml:space="preserve"> kan </w:t>
      </w:r>
      <w:r w:rsidR="00FE7933" w:rsidRPr="00E17E68">
        <w:t>arbeide</w:t>
      </w:r>
      <w:r w:rsidR="588C271B" w:rsidRPr="00E17E68">
        <w:t xml:space="preserve"> f</w:t>
      </w:r>
      <w:r w:rsidR="00FE7933" w:rsidRPr="00E17E68">
        <w:t>ø</w:t>
      </w:r>
      <w:r w:rsidR="588C271B" w:rsidRPr="00E17E68">
        <w:t>rebygg</w:t>
      </w:r>
      <w:r w:rsidR="009D79B4" w:rsidRPr="00E17E68">
        <w:t>and</w:t>
      </w:r>
      <w:r w:rsidR="588C271B" w:rsidRPr="00E17E68">
        <w:t xml:space="preserve">e mot seksuell trakassering. </w:t>
      </w:r>
      <w:r w:rsidR="72C74C4D" w:rsidRPr="00E17E68">
        <w:t xml:space="preserve">Dette </w:t>
      </w:r>
      <w:proofErr w:type="spellStart"/>
      <w:r w:rsidR="72C74C4D" w:rsidRPr="00E17E68">
        <w:t>webinar</w:t>
      </w:r>
      <w:r w:rsidR="009D79B4" w:rsidRPr="00E17E68">
        <w:t>et</w:t>
      </w:r>
      <w:proofErr w:type="spellEnd"/>
      <w:r w:rsidR="72C74C4D" w:rsidRPr="00E17E68">
        <w:t xml:space="preserve"> </w:t>
      </w:r>
      <w:r w:rsidR="009D79B4" w:rsidRPr="00E17E68">
        <w:t>har vore ein</w:t>
      </w:r>
      <w:r w:rsidR="72C74C4D" w:rsidRPr="00E17E68">
        <w:t xml:space="preserve"> suksess </w:t>
      </w:r>
      <w:r w:rsidR="009D79B4" w:rsidRPr="00E17E68">
        <w:t>med</w:t>
      </w:r>
      <w:r w:rsidR="72C74C4D" w:rsidRPr="00E17E68">
        <w:t xml:space="preserve"> totalt 350 deltak</w:t>
      </w:r>
      <w:r w:rsidR="009D79B4" w:rsidRPr="00E17E68">
        <w:t>ara</w:t>
      </w:r>
      <w:r w:rsidR="746218B0" w:rsidRPr="00E17E68">
        <w:t>r</w:t>
      </w:r>
      <w:r w:rsidR="72C74C4D" w:rsidRPr="00E17E68">
        <w:t xml:space="preserve">. </w:t>
      </w:r>
      <w:proofErr w:type="spellStart"/>
      <w:r w:rsidR="72C74C4D" w:rsidRPr="00E17E68">
        <w:t>Webinaret</w:t>
      </w:r>
      <w:proofErr w:type="spellEnd"/>
      <w:r w:rsidR="72C74C4D" w:rsidRPr="00E17E68">
        <w:t xml:space="preserve"> </w:t>
      </w:r>
      <w:r w:rsidR="009D79B4" w:rsidRPr="00E17E68">
        <w:t>ligg</w:t>
      </w:r>
      <w:r w:rsidR="72C74C4D" w:rsidRPr="00E17E68">
        <w:t xml:space="preserve"> på </w:t>
      </w:r>
      <w:proofErr w:type="spellStart"/>
      <w:r w:rsidR="72C74C4D" w:rsidRPr="00E17E68">
        <w:t>Youtube</w:t>
      </w:r>
      <w:proofErr w:type="spellEnd"/>
      <w:r w:rsidR="72C74C4D" w:rsidRPr="00E17E68">
        <w:t xml:space="preserve"> og kan bruk</w:t>
      </w:r>
      <w:r w:rsidR="009D79B4" w:rsidRPr="00E17E68">
        <w:t>ast</w:t>
      </w:r>
      <w:r w:rsidR="72C74C4D" w:rsidRPr="00E17E68">
        <w:t xml:space="preserve"> fritt av arbeidsplass</w:t>
      </w:r>
      <w:r w:rsidR="00BBC112" w:rsidRPr="00E17E68">
        <w:t>a</w:t>
      </w:r>
      <w:r w:rsidR="72C74C4D" w:rsidRPr="00E17E68">
        <w:t xml:space="preserve">r som ønsker å </w:t>
      </w:r>
      <w:r w:rsidR="005A5E55" w:rsidRPr="00E17E68">
        <w:t>arbeide</w:t>
      </w:r>
      <w:r w:rsidR="72C74C4D" w:rsidRPr="00E17E68">
        <w:t xml:space="preserve"> </w:t>
      </w:r>
      <w:r w:rsidR="316C317F" w:rsidRPr="00E17E68">
        <w:t>f</w:t>
      </w:r>
      <w:r w:rsidR="1593D83A" w:rsidRPr="00E17E68">
        <w:t>ø</w:t>
      </w:r>
      <w:r w:rsidR="316C317F" w:rsidRPr="00E17E68">
        <w:t>rebyggande</w:t>
      </w:r>
      <w:r w:rsidR="72C74C4D" w:rsidRPr="00E17E68">
        <w:t xml:space="preserve"> mot trakas</w:t>
      </w:r>
      <w:r w:rsidR="7B67168A" w:rsidRPr="00E17E68">
        <w:t>sering. I tillegg h</w:t>
      </w:r>
      <w:r w:rsidR="00B10BC2" w:rsidRPr="00E17E68">
        <w:t>e</w:t>
      </w:r>
      <w:r w:rsidR="7B67168A" w:rsidRPr="00E17E68">
        <w:t>ldt vi e</w:t>
      </w:r>
      <w:r w:rsidR="009D79B4" w:rsidRPr="00E17E68">
        <w:t>i</w:t>
      </w:r>
      <w:r w:rsidR="7B67168A" w:rsidRPr="00E17E68">
        <w:t>t nettkurs for de</w:t>
      </w:r>
      <w:r w:rsidR="00B10BC2" w:rsidRPr="00E17E68">
        <w:t>i</w:t>
      </w:r>
      <w:r w:rsidR="7B67168A" w:rsidRPr="00E17E68">
        <w:t xml:space="preserve"> regionale verneomb</w:t>
      </w:r>
      <w:r w:rsidR="009D79B4" w:rsidRPr="00E17E68">
        <w:t>o</w:t>
      </w:r>
      <w:r w:rsidR="7B67168A" w:rsidRPr="00E17E68">
        <w:t>d</w:t>
      </w:r>
      <w:r w:rsidR="29035EC6" w:rsidRPr="00E17E68">
        <w:t>a</w:t>
      </w:r>
      <w:r w:rsidR="7B67168A" w:rsidRPr="00E17E68">
        <w:t xml:space="preserve">.  </w:t>
      </w:r>
    </w:p>
    <w:p w14:paraId="75EFD36F" w14:textId="77777777" w:rsidR="00262F5A" w:rsidRPr="00E17E68" w:rsidRDefault="00262F5A" w:rsidP="38B4DEA4"/>
    <w:p w14:paraId="47289F29" w14:textId="00DCD490" w:rsidR="34E7FDAA" w:rsidRPr="00E17E68" w:rsidRDefault="5BF53C4D" w:rsidP="00F24E35">
      <w:pPr>
        <w:pStyle w:val="Overskrift3"/>
      </w:pPr>
      <w:r w:rsidRPr="00E17E68">
        <w:t>H</w:t>
      </w:r>
      <w:r w:rsidR="00B10BC2" w:rsidRPr="00E17E68">
        <w:t>a</w:t>
      </w:r>
      <w:r w:rsidRPr="00E17E68">
        <w:t>ldnings</w:t>
      </w:r>
      <w:r w:rsidR="34E7FDAA" w:rsidRPr="00E17E68">
        <w:t xml:space="preserve">kampanje mot diskriminering av </w:t>
      </w:r>
      <w:r w:rsidR="751080D9" w:rsidRPr="00E17E68">
        <w:t>person</w:t>
      </w:r>
      <w:r w:rsidR="70137EDD" w:rsidRPr="00E17E68">
        <w:t>a</w:t>
      </w:r>
      <w:r w:rsidR="751080D9" w:rsidRPr="00E17E68">
        <w:t>r med neds</w:t>
      </w:r>
      <w:r w:rsidR="086EA336" w:rsidRPr="00E17E68">
        <w:t>e</w:t>
      </w:r>
      <w:r w:rsidR="751080D9" w:rsidRPr="00E17E68">
        <w:t xml:space="preserve">tt </w:t>
      </w:r>
      <w:r w:rsidR="34E7FDAA" w:rsidRPr="00E17E68">
        <w:t>funksjons</w:t>
      </w:r>
      <w:r w:rsidR="586A23E6" w:rsidRPr="00E17E68">
        <w:t>evne</w:t>
      </w:r>
    </w:p>
    <w:p w14:paraId="4F98150B" w14:textId="5BFA32AC" w:rsidR="3529B024" w:rsidRPr="00E17E68" w:rsidRDefault="3529B024" w:rsidP="00F95486">
      <w:pPr>
        <w:spacing w:before="0" w:after="0"/>
      </w:pPr>
      <w:r w:rsidRPr="00E17E68">
        <w:rPr>
          <w:rFonts w:eastAsia="Calibri"/>
        </w:rPr>
        <w:t xml:space="preserve">Gjennom mange år har funksjonsevne </w:t>
      </w:r>
      <w:r w:rsidR="00C61C9B" w:rsidRPr="00E17E68">
        <w:rPr>
          <w:rFonts w:eastAsia="Calibri"/>
        </w:rPr>
        <w:t>vore</w:t>
      </w:r>
      <w:r w:rsidRPr="00E17E68">
        <w:rPr>
          <w:rFonts w:eastAsia="Calibri"/>
        </w:rPr>
        <w:t xml:space="preserve"> det tema</w:t>
      </w:r>
      <w:r w:rsidR="003A1DE9" w:rsidRPr="00E17E68">
        <w:rPr>
          <w:rFonts w:eastAsia="Calibri"/>
        </w:rPr>
        <w:t>et</w:t>
      </w:r>
      <w:r w:rsidRPr="00E17E68">
        <w:rPr>
          <w:rFonts w:eastAsia="Calibri"/>
        </w:rPr>
        <w:t xml:space="preserve"> Likestillings- og diskrimineringsombodet har fått flest førespurnader om. Deltaking i arbeidslivet, tilgang til offentlege tenester og problema med å sleppe inn på utestad</w:t>
      </w:r>
      <w:r w:rsidR="003A1DE9" w:rsidRPr="00E17E68">
        <w:rPr>
          <w:rFonts w:eastAsia="Calibri"/>
        </w:rPr>
        <w:t>a</w:t>
      </w:r>
      <w:r w:rsidRPr="00E17E68">
        <w:rPr>
          <w:rFonts w:eastAsia="Calibri"/>
        </w:rPr>
        <w:t xml:space="preserve">r, er </w:t>
      </w:r>
      <w:r w:rsidRPr="00E17E68">
        <w:t>noko</w:t>
      </w:r>
      <w:r w:rsidR="09B9A63E" w:rsidRPr="00E17E68">
        <w:t>n</w:t>
      </w:r>
      <w:r w:rsidRPr="00E17E68">
        <w:rPr>
          <w:rFonts w:eastAsia="Calibri"/>
        </w:rPr>
        <w:t xml:space="preserve"> av utfordringane mange </w:t>
      </w:r>
      <w:r w:rsidR="137E7240" w:rsidRPr="00E17E68">
        <w:t xml:space="preserve">personar med nedsett </w:t>
      </w:r>
      <w:r w:rsidRPr="00E17E68">
        <w:t>funksjons</w:t>
      </w:r>
      <w:r w:rsidR="2E061961" w:rsidRPr="00E17E68">
        <w:t>evne</w:t>
      </w:r>
      <w:r w:rsidRPr="00E17E68">
        <w:rPr>
          <w:rFonts w:eastAsia="Calibri"/>
        </w:rPr>
        <w:t xml:space="preserve"> møter i det daglege</w:t>
      </w:r>
      <w:r w:rsidRPr="00E17E68">
        <w:t>.</w:t>
      </w:r>
      <w:r w:rsidRPr="00E17E68">
        <w:rPr>
          <w:rFonts w:eastAsia="Calibri"/>
        </w:rPr>
        <w:t xml:space="preserve"> Ombodet lagde i den </w:t>
      </w:r>
      <w:r w:rsidR="003A1DE9" w:rsidRPr="00E17E68">
        <w:rPr>
          <w:rFonts w:eastAsia="Calibri"/>
        </w:rPr>
        <w:t>samanheng</w:t>
      </w:r>
      <w:r w:rsidRPr="00E17E68">
        <w:rPr>
          <w:rFonts w:eastAsia="Calibri"/>
        </w:rPr>
        <w:t xml:space="preserve"> saman med produksjonsselskapet </w:t>
      </w:r>
      <w:proofErr w:type="spellStart"/>
      <w:r w:rsidRPr="00E17E68">
        <w:rPr>
          <w:rFonts w:eastAsia="Calibri"/>
        </w:rPr>
        <w:t>Férdi</w:t>
      </w:r>
      <w:proofErr w:type="spellEnd"/>
      <w:r w:rsidRPr="00E17E68">
        <w:rPr>
          <w:rFonts w:eastAsia="Calibri"/>
        </w:rPr>
        <w:t xml:space="preserve"> Film e</w:t>
      </w:r>
      <w:r w:rsidR="003A1DE9" w:rsidRPr="00E17E68">
        <w:rPr>
          <w:rFonts w:eastAsia="Calibri"/>
        </w:rPr>
        <w:t>i</w:t>
      </w:r>
      <w:r w:rsidRPr="00E17E68">
        <w:rPr>
          <w:rFonts w:eastAsia="Calibri"/>
        </w:rPr>
        <w:t>n videokampanje med mål om å endre folk</w:t>
      </w:r>
      <w:r w:rsidR="003A1DE9" w:rsidRPr="00E17E68">
        <w:rPr>
          <w:rFonts w:eastAsia="Calibri"/>
        </w:rPr>
        <w:t xml:space="preserve"> sine</w:t>
      </w:r>
      <w:r w:rsidRPr="00E17E68">
        <w:rPr>
          <w:rFonts w:eastAsia="Calibri"/>
        </w:rPr>
        <w:t xml:space="preserve"> haldningar. </w:t>
      </w:r>
      <w:r w:rsidR="304CD701" w:rsidRPr="00E17E68">
        <w:t xml:space="preserve">Videofilmane </w:t>
      </w:r>
      <w:r w:rsidRPr="00E17E68">
        <w:t>vis</w:t>
      </w:r>
      <w:r w:rsidR="4DBFFCA9" w:rsidRPr="00E17E68">
        <w:t>t</w:t>
      </w:r>
      <w:r w:rsidRPr="00E17E68">
        <w:t xml:space="preserve">e </w:t>
      </w:r>
      <w:r w:rsidR="5B144080" w:rsidRPr="00E17E68">
        <w:t xml:space="preserve">fleire </w:t>
      </w:r>
      <w:r w:rsidR="1B3D5540" w:rsidRPr="00E17E68">
        <w:t>eksemp</w:t>
      </w:r>
      <w:r w:rsidR="05023D10" w:rsidRPr="00E17E68">
        <w:t>el</w:t>
      </w:r>
      <w:r w:rsidR="1B3D5540" w:rsidRPr="00E17E68">
        <w:t xml:space="preserve"> på</w:t>
      </w:r>
      <w:r w:rsidRPr="00E17E68">
        <w:t xml:space="preserve"> </w:t>
      </w:r>
      <w:r w:rsidRPr="00E17E68">
        <w:rPr>
          <w:rFonts w:eastAsia="Calibri"/>
        </w:rPr>
        <w:t>systematisk diskriminering i arbeidslivet, utelivet og transportsektoren</w:t>
      </w:r>
      <w:r w:rsidR="07C6A4F4" w:rsidRPr="00E17E68">
        <w:t>, og ble</w:t>
      </w:r>
      <w:r w:rsidR="003A1DE9" w:rsidRPr="00E17E68">
        <w:t>i</w:t>
      </w:r>
      <w:r w:rsidR="07C6A4F4" w:rsidRPr="00E17E68">
        <w:t xml:space="preserve"> publisert </w:t>
      </w:r>
      <w:r w:rsidR="5A50D4A6" w:rsidRPr="00E17E68">
        <w:t>på Facebook, Instagram og andr</w:t>
      </w:r>
      <w:r w:rsidR="00BD3F57" w:rsidRPr="00E17E68">
        <w:t>e</w:t>
      </w:r>
      <w:r w:rsidR="5A50D4A6" w:rsidRPr="00E17E68">
        <w:t xml:space="preserve"> nett-plattformer</w:t>
      </w:r>
      <w:r w:rsidR="2781378F" w:rsidRPr="00E17E68">
        <w:t>.</w:t>
      </w:r>
      <w:r w:rsidRPr="00E17E68">
        <w:rPr>
          <w:rFonts w:eastAsia="Calibri"/>
        </w:rPr>
        <w:t xml:space="preserve"> Kampanjen </w:t>
      </w:r>
      <w:r w:rsidR="0A3DD860" w:rsidRPr="00E17E68">
        <w:t>nådde</w:t>
      </w:r>
      <w:r w:rsidR="68FEF90A" w:rsidRPr="00E17E68">
        <w:t xml:space="preserve"> til </w:t>
      </w:r>
      <w:r w:rsidRPr="00E17E68">
        <w:rPr>
          <w:rFonts w:eastAsia="Calibri"/>
        </w:rPr>
        <w:t xml:space="preserve">saman </w:t>
      </w:r>
      <w:r w:rsidR="6043B87E" w:rsidRPr="00E17E68">
        <w:t xml:space="preserve">ut </w:t>
      </w:r>
      <w:r w:rsidR="0A3DD860" w:rsidRPr="00E17E68">
        <w:t xml:space="preserve">til </w:t>
      </w:r>
      <w:r w:rsidRPr="00E17E68">
        <w:rPr>
          <w:rFonts w:eastAsia="Calibri"/>
        </w:rPr>
        <w:t>360</w:t>
      </w:r>
      <w:r w:rsidR="447F1C81" w:rsidRPr="00E17E68">
        <w:t xml:space="preserve"> </w:t>
      </w:r>
      <w:r w:rsidRPr="00E17E68">
        <w:rPr>
          <w:rFonts w:eastAsia="Calibri"/>
        </w:rPr>
        <w:t>000 personar, som igjen stod for 244</w:t>
      </w:r>
      <w:r w:rsidR="2E5E18C6" w:rsidRPr="00E17E68">
        <w:t xml:space="preserve"> </w:t>
      </w:r>
      <w:r w:rsidRPr="00E17E68">
        <w:rPr>
          <w:rFonts w:eastAsia="Calibri"/>
        </w:rPr>
        <w:t>000 unike videoavspelingar.</w:t>
      </w:r>
    </w:p>
    <w:p w14:paraId="41E272D2" w14:textId="49A30969" w:rsidR="07241CA1" w:rsidRPr="00E17E68" w:rsidRDefault="07241CA1" w:rsidP="07241CA1">
      <w:pPr>
        <w:rPr>
          <w:b/>
        </w:rPr>
      </w:pPr>
    </w:p>
    <w:p w14:paraId="2B0FC48D" w14:textId="37477512" w:rsidR="00A81A23" w:rsidRPr="00E17E68" w:rsidRDefault="262CAF7A" w:rsidP="00F24E35">
      <w:pPr>
        <w:pStyle w:val="Overskrift3"/>
      </w:pPr>
      <w:r w:rsidRPr="00E17E68">
        <w:t xml:space="preserve">Kampanje mot rasisme </w:t>
      </w:r>
    </w:p>
    <w:p w14:paraId="79C0CB4C" w14:textId="769D731B" w:rsidR="6FE96BC9" w:rsidRPr="00E17E68" w:rsidRDefault="6FE96BC9">
      <w:r w:rsidRPr="00E17E68">
        <w:rPr>
          <w:rFonts w:eastAsia="Calibri"/>
        </w:rPr>
        <w:t>Black Lives Matter</w:t>
      </w:r>
      <w:r w:rsidR="29EA31E1" w:rsidRPr="00E17E68">
        <w:t>-</w:t>
      </w:r>
      <w:r w:rsidRPr="00E17E68">
        <w:rPr>
          <w:rFonts w:eastAsia="Calibri"/>
        </w:rPr>
        <w:t>markering</w:t>
      </w:r>
      <w:r w:rsidR="00C02911" w:rsidRPr="00E17E68">
        <w:rPr>
          <w:rFonts w:eastAsia="Calibri"/>
        </w:rPr>
        <w:t>a</w:t>
      </w:r>
      <w:r w:rsidRPr="00E17E68">
        <w:rPr>
          <w:rFonts w:eastAsia="Calibri"/>
        </w:rPr>
        <w:t>r i USA og rundt om i Noreg våren og somm</w:t>
      </w:r>
      <w:r w:rsidR="00C02911" w:rsidRPr="00E17E68">
        <w:rPr>
          <w:rFonts w:eastAsia="Calibri"/>
        </w:rPr>
        <w:t>a</w:t>
      </w:r>
      <w:r w:rsidRPr="00E17E68">
        <w:rPr>
          <w:rFonts w:eastAsia="Calibri"/>
        </w:rPr>
        <w:t>ren 2020 s</w:t>
      </w:r>
      <w:r w:rsidR="0056621B" w:rsidRPr="00E17E68">
        <w:rPr>
          <w:rFonts w:eastAsia="Calibri"/>
        </w:rPr>
        <w:t>e</w:t>
      </w:r>
      <w:r w:rsidRPr="00E17E68">
        <w:rPr>
          <w:rFonts w:eastAsia="Calibri"/>
        </w:rPr>
        <w:t xml:space="preserve">tte fokus på rasisme i samfunnet og synleggjorde behovet for fleire konkrete tiltak mot strukturell og institusjonell rasisme. I lys av dette har ombodet sett behov for å bli </w:t>
      </w:r>
      <w:r w:rsidR="00651E01" w:rsidRPr="00E17E68">
        <w:rPr>
          <w:rFonts w:eastAsia="Calibri"/>
        </w:rPr>
        <w:t>endå</w:t>
      </w:r>
      <w:r w:rsidRPr="00E17E68">
        <w:rPr>
          <w:rFonts w:eastAsia="Calibri"/>
        </w:rPr>
        <w:t xml:space="preserve"> meir synleg når det gjeld spørsmål om rasisme og korleis rasisme grenser opp mot diskriminering. </w:t>
      </w:r>
      <w:r w:rsidR="00F95486" w:rsidRPr="00E17E68">
        <w:t>Vi start</w:t>
      </w:r>
      <w:r w:rsidR="00C02911" w:rsidRPr="00E17E68">
        <w:t>a</w:t>
      </w:r>
      <w:r w:rsidRPr="00E17E68">
        <w:rPr>
          <w:rFonts w:eastAsia="Calibri"/>
        </w:rPr>
        <w:t xml:space="preserve"> derfor </w:t>
      </w:r>
      <w:r w:rsidR="00C438FD" w:rsidRPr="00E17E68">
        <w:t>arbeidet</w:t>
      </w:r>
      <w:r w:rsidR="00F95486" w:rsidRPr="00E17E68">
        <w:t xml:space="preserve"> med </w:t>
      </w:r>
      <w:r w:rsidRPr="00E17E68">
        <w:rPr>
          <w:rFonts w:eastAsia="Calibri"/>
        </w:rPr>
        <w:t>e</w:t>
      </w:r>
      <w:r w:rsidR="004560E8" w:rsidRPr="00E17E68">
        <w:rPr>
          <w:rFonts w:eastAsia="Calibri"/>
        </w:rPr>
        <w:t>i</w:t>
      </w:r>
      <w:r w:rsidRPr="00E17E68">
        <w:rPr>
          <w:rFonts w:eastAsia="Calibri"/>
        </w:rPr>
        <w:t xml:space="preserve">n kampanje </w:t>
      </w:r>
      <w:r w:rsidR="00F95486" w:rsidRPr="00E17E68">
        <w:t>mot rasisme</w:t>
      </w:r>
      <w:r w:rsidR="00C438FD" w:rsidRPr="00E17E68">
        <w:t xml:space="preserve"> </w:t>
      </w:r>
      <w:r w:rsidRPr="00E17E68">
        <w:rPr>
          <w:rFonts w:eastAsia="Calibri"/>
        </w:rPr>
        <w:t xml:space="preserve">i sosiale </w:t>
      </w:r>
      <w:r w:rsidR="007400B1" w:rsidRPr="00E17E68">
        <w:rPr>
          <w:rFonts w:eastAsia="Calibri"/>
        </w:rPr>
        <w:t>media</w:t>
      </w:r>
      <w:r w:rsidR="5FEF4CD5" w:rsidRPr="00E17E68">
        <w:t>. Målet er</w:t>
      </w:r>
      <w:r w:rsidRPr="00E17E68">
        <w:rPr>
          <w:rFonts w:eastAsia="Calibri"/>
        </w:rPr>
        <w:t xml:space="preserve"> å sette fokus på rasisme, den enkelte</w:t>
      </w:r>
      <w:r w:rsidR="0056621B" w:rsidRPr="00E17E68">
        <w:rPr>
          <w:rFonts w:eastAsia="Calibri"/>
        </w:rPr>
        <w:t xml:space="preserve"> sin</w:t>
      </w:r>
      <w:r w:rsidRPr="00E17E68">
        <w:rPr>
          <w:rFonts w:eastAsia="Calibri"/>
        </w:rPr>
        <w:t xml:space="preserve"> </w:t>
      </w:r>
      <w:r w:rsidR="004560E8" w:rsidRPr="00E17E68">
        <w:rPr>
          <w:rFonts w:eastAsia="Calibri"/>
        </w:rPr>
        <w:t>rett</w:t>
      </w:r>
      <w:r w:rsidRPr="00E17E68">
        <w:rPr>
          <w:rFonts w:eastAsia="Calibri"/>
        </w:rPr>
        <w:t xml:space="preserve"> og </w:t>
      </w:r>
      <w:r w:rsidRPr="00E17E68">
        <w:t>m</w:t>
      </w:r>
      <w:r w:rsidR="5722D9F4" w:rsidRPr="00E17E68">
        <w:t>ogleg</w:t>
      </w:r>
      <w:r w:rsidRPr="00E17E68">
        <w:t>heit</w:t>
      </w:r>
      <w:r w:rsidRPr="00E17E68">
        <w:rPr>
          <w:rFonts w:eastAsia="Calibri"/>
        </w:rPr>
        <w:t xml:space="preserve"> til å bidra til å </w:t>
      </w:r>
      <w:r w:rsidRPr="00E17E68">
        <w:t xml:space="preserve">motverke rasisme. </w:t>
      </w:r>
      <w:r w:rsidR="00FA214D" w:rsidRPr="00E17E68">
        <w:t xml:space="preserve">Kampanjen skal </w:t>
      </w:r>
      <w:proofErr w:type="spellStart"/>
      <w:r w:rsidR="00FA214D" w:rsidRPr="00E17E68">
        <w:t>foregå</w:t>
      </w:r>
      <w:proofErr w:type="spellEnd"/>
      <w:r w:rsidR="00FA214D" w:rsidRPr="00E17E68">
        <w:t xml:space="preserve"> </w:t>
      </w:r>
      <w:r w:rsidR="5C0F0AF5" w:rsidRPr="00E17E68">
        <w:t xml:space="preserve">i </w:t>
      </w:r>
      <w:r w:rsidR="00FA214D" w:rsidRPr="00E17E68">
        <w:t>første halvår 2021.</w:t>
      </w:r>
    </w:p>
    <w:p w14:paraId="5925DCA7" w14:textId="778E3A77" w:rsidR="1A24A07D" w:rsidRPr="00E17E68" w:rsidRDefault="1A24A07D" w:rsidP="1A24A07D"/>
    <w:p w14:paraId="36A1D3FA" w14:textId="752496DC" w:rsidR="2A5485A7" w:rsidRPr="00E17E68" w:rsidRDefault="009D6DD7" w:rsidP="00F24E35">
      <w:pPr>
        <w:pStyle w:val="Overskrift2"/>
      </w:pPr>
      <w:bookmarkStart w:id="11" w:name="_Toc66449780"/>
      <w:r w:rsidRPr="00E17E68">
        <w:t xml:space="preserve">3.7. </w:t>
      </w:r>
      <w:r w:rsidR="2A5485A7" w:rsidRPr="00E17E68">
        <w:t>Andre sentrale tema i ombodet</w:t>
      </w:r>
      <w:r w:rsidR="00757A39" w:rsidRPr="00E17E68">
        <w:t xml:space="preserve"> sitt</w:t>
      </w:r>
      <w:r w:rsidR="2A5485A7" w:rsidRPr="00E17E68">
        <w:t xml:space="preserve"> arbeid i 2020</w:t>
      </w:r>
      <w:bookmarkEnd w:id="11"/>
    </w:p>
    <w:p w14:paraId="7B131166" w14:textId="6C55D600" w:rsidR="2A5485A7" w:rsidRPr="00E17E68" w:rsidRDefault="2A5485A7" w:rsidP="002849EF">
      <w:pPr>
        <w:pStyle w:val="Overskrift3"/>
        <w:rPr>
          <w:b w:val="0"/>
        </w:rPr>
      </w:pPr>
      <w:r w:rsidRPr="00E17E68">
        <w:t>Prosjektet foreldretvist</w:t>
      </w:r>
    </w:p>
    <w:p w14:paraId="5535AB1E" w14:textId="74B0ED5C" w:rsidR="2A5485A7" w:rsidRPr="00E17E68" w:rsidRDefault="2A5485A7" w:rsidP="1A24A07D">
      <w:r w:rsidRPr="00E17E68">
        <w:t xml:space="preserve">Ombodet har i 2020 arbeida mykje med tema foreldretvist etter samlivsbrot. Arbeidet har bestått i å samle kunnskap frå eksterne aktørar som dommarar, juristar og andre aktørar som jobbar med samlivsbrot. Vi har delteke med </w:t>
      </w:r>
      <w:r w:rsidR="009176B8" w:rsidRPr="00E17E68">
        <w:t>føredrag</w:t>
      </w:r>
      <w:r w:rsidRPr="00E17E68">
        <w:t xml:space="preserve"> på Barnerettsdagen2020, gjennomgått dommar og gitt høyringar om familievernet og kvalitetssikring av sakkyndigrapportar i foreldretvistsaker. Ombodet vil bruke kunnskapen frå dette arbeidet </w:t>
      </w:r>
      <w:r w:rsidR="10EB1FF8" w:rsidRPr="00E17E68">
        <w:t xml:space="preserve">mellom anna </w:t>
      </w:r>
      <w:r w:rsidRPr="00E17E68">
        <w:t>inn i høyringa om den nye barnelova.</w:t>
      </w:r>
    </w:p>
    <w:p w14:paraId="1EC8C7A3" w14:textId="77777777" w:rsidR="002849EF" w:rsidRPr="00E17E68" w:rsidRDefault="002849EF" w:rsidP="1A24A07D"/>
    <w:p w14:paraId="30E039F3" w14:textId="23EBF315" w:rsidR="7B1AB4DB" w:rsidRPr="00E17E68" w:rsidRDefault="7B1AB4DB" w:rsidP="002849EF">
      <w:pPr>
        <w:pStyle w:val="Overskrift3"/>
      </w:pPr>
      <w:r w:rsidRPr="00E17E68">
        <w:t xml:space="preserve">Arbeid mot etnisk </w:t>
      </w:r>
      <w:r w:rsidR="0056621B" w:rsidRPr="00E17E68">
        <w:t>profilering</w:t>
      </w:r>
      <w:r w:rsidRPr="00E17E68">
        <w:t xml:space="preserve"> i politiet </w:t>
      </w:r>
    </w:p>
    <w:p w14:paraId="1CD439B2" w14:textId="77777777" w:rsidR="00D174CA" w:rsidRPr="00E17E68" w:rsidRDefault="7B1AB4DB" w:rsidP="675126E6">
      <w:pPr>
        <w:spacing w:line="257" w:lineRule="auto"/>
      </w:pPr>
      <w:r w:rsidRPr="00E17E68">
        <w:t xml:space="preserve">Drapet på amerikanske George Floyd aktualiserte ein debatt om strukturell rasisme og diskriminering, også i Noreg. Dette har mellom anna ført til ein auke av medieoppslag der </w:t>
      </w:r>
      <w:r w:rsidRPr="00E17E68">
        <w:lastRenderedPageBreak/>
        <w:t xml:space="preserve">minoritetsungdom fortalde om eigne møte med norsk politi. I juni sende ombodet brev til Justisdepartementet der vi viste til faren for minoritetsungdoms svekkande </w:t>
      </w:r>
      <w:r w:rsidR="043EB13B" w:rsidRPr="00E17E68">
        <w:t>tillit</w:t>
      </w:r>
      <w:r w:rsidRPr="00E17E68">
        <w:t xml:space="preserve"> til norsk politi og tilrådde at det blir innhenta meir forsking om politikontrollar utført på minoritetsungdom. </w:t>
      </w:r>
    </w:p>
    <w:p w14:paraId="7D415712" w14:textId="40B6CB90" w:rsidR="7B1AB4DB" w:rsidRPr="00E17E68" w:rsidRDefault="7B1AB4DB" w:rsidP="675126E6">
      <w:pPr>
        <w:spacing w:line="257" w:lineRule="auto"/>
      </w:pPr>
      <w:r w:rsidRPr="00E17E68">
        <w:t>Saman med ideelle organisasjon</w:t>
      </w:r>
      <w:r w:rsidR="00D90AE0" w:rsidRPr="00E17E68">
        <w:t>a</w:t>
      </w:r>
      <w:r w:rsidR="00D174CA" w:rsidRPr="00E17E68">
        <w:t>r som</w:t>
      </w:r>
      <w:r w:rsidRPr="00E17E68">
        <w:t xml:space="preserve"> Amnesty, </w:t>
      </w:r>
      <w:proofErr w:type="spellStart"/>
      <w:r w:rsidRPr="00E17E68">
        <w:t>Minotenk</w:t>
      </w:r>
      <w:proofErr w:type="spellEnd"/>
      <w:r w:rsidRPr="00E17E68">
        <w:t xml:space="preserve">, Antirasistisk senter, </w:t>
      </w:r>
      <w:proofErr w:type="spellStart"/>
      <w:r w:rsidRPr="00E17E68">
        <w:t>Ag</w:t>
      </w:r>
      <w:r w:rsidR="00651E01" w:rsidRPr="00E17E68">
        <w:t>endå</w:t>
      </w:r>
      <w:proofErr w:type="spellEnd"/>
      <w:r w:rsidRPr="00E17E68">
        <w:t xml:space="preserve"> X og OMOD, deltok ombodet på fleire innspels- og </w:t>
      </w:r>
      <w:r w:rsidR="00D32752" w:rsidRPr="00E17E68">
        <w:t>diskusjonsmøte</w:t>
      </w:r>
      <w:r w:rsidRPr="00E17E68">
        <w:t xml:space="preserve"> arrangert av Oslo Politidistrikt og politihøgskulen. Tema for møta var mellom anna etnisk profilering og arbeid med rekruttering av minoritetsstudentar og diskriminering som tema i politiutdanninga. </w:t>
      </w:r>
      <w:r w:rsidR="00D174CA" w:rsidRPr="00E17E68">
        <w:t>Ombodet</w:t>
      </w:r>
      <w:r w:rsidRPr="00E17E68">
        <w:t xml:space="preserve"> følgde opp møtet med brev til politihøgskulen og ein invitasjon til eit eige diskusjonsmøte med politiet om for</w:t>
      </w:r>
      <w:r w:rsidR="00D174CA" w:rsidRPr="00E17E68">
        <w:t>e</w:t>
      </w:r>
      <w:r w:rsidRPr="00E17E68">
        <w:t>bygg</w:t>
      </w:r>
      <w:r w:rsidR="00D174CA" w:rsidRPr="00E17E68">
        <w:t>a</w:t>
      </w:r>
      <w:r w:rsidRPr="00E17E68">
        <w:t>nde tiltak, her</w:t>
      </w:r>
      <w:r w:rsidR="00D174CA" w:rsidRPr="00E17E68">
        <w:t xml:space="preserve"> </w:t>
      </w:r>
      <w:r w:rsidRPr="00E17E68">
        <w:t>under ein kvitteringsordning. I tillegg deltok ombodet som observatør på politiet</w:t>
      </w:r>
      <w:r w:rsidR="00C974A0" w:rsidRPr="00E17E68">
        <w:t xml:space="preserve"> sine</w:t>
      </w:r>
      <w:r w:rsidRPr="00E17E68">
        <w:t xml:space="preserve"> eigne minoritetsopplæringskurs: “Rettferdig politi” i november.</w:t>
      </w:r>
    </w:p>
    <w:p w14:paraId="588BE0C2" w14:textId="15C4548E" w:rsidR="7B1AB4DB" w:rsidRPr="00E17E68" w:rsidRDefault="7B1AB4DB" w:rsidP="675126E6">
      <w:pPr>
        <w:spacing w:line="257" w:lineRule="auto"/>
      </w:pPr>
      <w:r w:rsidRPr="00E17E68">
        <w:t>H</w:t>
      </w:r>
      <w:r w:rsidR="00C974A0" w:rsidRPr="00E17E68">
        <w:t>au</w:t>
      </w:r>
      <w:r w:rsidRPr="00E17E68">
        <w:t xml:space="preserve">sten 2020 etablerte </w:t>
      </w:r>
      <w:r w:rsidR="00D174CA" w:rsidRPr="00E17E68">
        <w:t>vi</w:t>
      </w:r>
      <w:r w:rsidRPr="00E17E68">
        <w:t xml:space="preserve"> kontakt med nettverk til minoritetsungdom. Målet med samarbeidet er å få kontakt med person</w:t>
      </w:r>
      <w:r w:rsidR="03222921" w:rsidRPr="00E17E68">
        <w:t>a</w:t>
      </w:r>
      <w:r w:rsidRPr="00E17E68">
        <w:t xml:space="preserve">r som har erfaring med politikontroll. </w:t>
      </w:r>
      <w:r w:rsidR="00D174CA" w:rsidRPr="00E17E68">
        <w:t>Ombodet</w:t>
      </w:r>
      <w:r w:rsidRPr="00E17E68">
        <w:t xml:space="preserve"> utarbeider i tillegg ei spørjeundersøking som kan brukast til å innhent</w:t>
      </w:r>
      <w:r w:rsidR="00741EE8" w:rsidRPr="00E17E68">
        <w:t>e</w:t>
      </w:r>
      <w:r w:rsidRPr="00E17E68">
        <w:t xml:space="preserve"> erfaringar frå elevar på </w:t>
      </w:r>
      <w:r w:rsidR="00D32752" w:rsidRPr="00E17E68">
        <w:t>vidaregåande</w:t>
      </w:r>
      <w:r w:rsidR="69E24AFB" w:rsidRPr="00E17E68">
        <w:t xml:space="preserve"> </w:t>
      </w:r>
      <w:r w:rsidRPr="00E17E68">
        <w:t>sk</w:t>
      </w:r>
      <w:r w:rsidR="69E24AFB" w:rsidRPr="00E17E68">
        <w:t>u</w:t>
      </w:r>
      <w:r w:rsidRPr="00E17E68">
        <w:t xml:space="preserve">le. Ombodet tar sikte </w:t>
      </w:r>
      <w:r w:rsidR="33563863" w:rsidRPr="00E17E68">
        <w:t>på</w:t>
      </w:r>
      <w:r w:rsidRPr="00E17E68">
        <w:t xml:space="preserve"> å innhent</w:t>
      </w:r>
      <w:r w:rsidR="00FD1B01" w:rsidRPr="00E17E68">
        <w:t>e</w:t>
      </w:r>
      <w:r w:rsidRPr="00E17E68">
        <w:t xml:space="preserve"> erfaringar i 2021.   </w:t>
      </w:r>
    </w:p>
    <w:p w14:paraId="3E2E7848" w14:textId="4D064A7F" w:rsidR="7B1AB4DB" w:rsidRPr="00E17E68" w:rsidRDefault="7B1AB4DB" w:rsidP="675126E6">
      <w:pPr>
        <w:spacing w:line="257" w:lineRule="auto"/>
      </w:pPr>
      <w:r w:rsidRPr="00E17E68">
        <w:t>I desember sende LDO brev til andre skandinaviske ombod, for å innhent</w:t>
      </w:r>
      <w:r w:rsidR="00E52A88" w:rsidRPr="00E17E68">
        <w:t>e</w:t>
      </w:r>
      <w:r w:rsidRPr="00E17E68">
        <w:t xml:space="preserve"> kunnskap om etnisk profilering frå deira land og kva tiltak dei respektive ombod</w:t>
      </w:r>
      <w:r w:rsidR="00C25E79" w:rsidRPr="00E17E68">
        <w:t>a</w:t>
      </w:r>
      <w:r w:rsidRPr="00E17E68">
        <w:t xml:space="preserve"> tilrår eigne styresmakter.</w:t>
      </w:r>
    </w:p>
    <w:p w14:paraId="5023141B" w14:textId="77777777" w:rsidR="00650938" w:rsidRPr="00E17E68" w:rsidRDefault="00650938" w:rsidP="00650938"/>
    <w:p w14:paraId="75623F64" w14:textId="235E4876" w:rsidR="00650938" w:rsidRPr="00E17E68" w:rsidRDefault="009D6DD7" w:rsidP="00F24E35">
      <w:pPr>
        <w:pStyle w:val="Overskrift2"/>
      </w:pPr>
      <w:bookmarkStart w:id="12" w:name="_Toc66449781"/>
      <w:r w:rsidRPr="00E17E68">
        <w:t xml:space="preserve">3.8. </w:t>
      </w:r>
      <w:r w:rsidR="00650938" w:rsidRPr="00E17E68">
        <w:t>Tilsyn med FN-konvensjonar</w:t>
      </w:r>
      <w:bookmarkEnd w:id="12"/>
      <w:r w:rsidR="29477739" w:rsidRPr="00E17E68">
        <w:t xml:space="preserve"> </w:t>
      </w:r>
    </w:p>
    <w:p w14:paraId="459E8368" w14:textId="270E34DD" w:rsidR="00650938" w:rsidRPr="00E17E68" w:rsidRDefault="2E1D99B8" w:rsidP="00650938">
      <w:r w:rsidRPr="00E17E68">
        <w:t>O</w:t>
      </w:r>
      <w:r w:rsidR="5CCF75C2" w:rsidRPr="00E17E68">
        <w:t>mbodet</w:t>
      </w:r>
      <w:r w:rsidR="00650938" w:rsidRPr="00E17E68">
        <w:t xml:space="preserve"> skal bidra til å endre strukturane som er med på å oppretthalde diskriminering og mangel på likestilling. I dette arbeidet må ombodet identifisere barrierane for likestilling, og gjere grundige analysar for å kunne føreslå treffsikre tiltak som er eigna til å frem</w:t>
      </w:r>
      <w:r w:rsidR="002508EB" w:rsidRPr="00E17E68">
        <w:t>m</w:t>
      </w:r>
      <w:r w:rsidR="00650938" w:rsidRPr="00E17E68">
        <w:t xml:space="preserve">e like moglegheiter.  </w:t>
      </w:r>
    </w:p>
    <w:p w14:paraId="13C0605B" w14:textId="0D97B492" w:rsidR="00650938" w:rsidRPr="00E17E68" w:rsidRDefault="00650938" w:rsidP="00650938">
      <w:r w:rsidRPr="00E17E68">
        <w:t xml:space="preserve">Det lovfesta tilsynsansvaret </w:t>
      </w:r>
      <w:r w:rsidR="757539FC" w:rsidRPr="00E17E68">
        <w:t>ombodet</w:t>
      </w:r>
      <w:r w:rsidRPr="00E17E68">
        <w:t xml:space="preserve"> har for FN</w:t>
      </w:r>
      <w:r w:rsidR="00C50423" w:rsidRPr="00E17E68">
        <w:t>-konvensjon</w:t>
      </w:r>
      <w:r w:rsidR="009054CB" w:rsidRPr="00E17E68">
        <w:t>en</w:t>
      </w:r>
      <w:r w:rsidR="00C50423" w:rsidRPr="00E17E68">
        <w:t xml:space="preserve"> mot diskriminering av kvinner (CEDAW), ra</w:t>
      </w:r>
      <w:r w:rsidRPr="00E17E68">
        <w:t xml:space="preserve">sediskrimineringskonvensjon </w:t>
      </w:r>
      <w:r w:rsidR="00C50423" w:rsidRPr="00E17E68">
        <w:t>(</w:t>
      </w:r>
      <w:r w:rsidRPr="00E17E68">
        <w:t>CERD</w:t>
      </w:r>
      <w:r w:rsidR="00C50423" w:rsidRPr="00E17E68">
        <w:t xml:space="preserve">) og konvensjonen for </w:t>
      </w:r>
      <w:r w:rsidRPr="00E17E68">
        <w:t xml:space="preserve">menneske med nedsett funksjonsevne </w:t>
      </w:r>
      <w:r w:rsidR="007B5C19" w:rsidRPr="00E17E68">
        <w:t>(</w:t>
      </w:r>
      <w:r w:rsidRPr="00E17E68">
        <w:t>CRPD</w:t>
      </w:r>
      <w:r w:rsidR="007B5C19" w:rsidRPr="00E17E68">
        <w:t>)</w:t>
      </w:r>
      <w:r w:rsidRPr="00E17E68">
        <w:t xml:space="preserve"> er eit vesentleg utgangspunkt som styrkar legitimiteten for vårt pådrivararbeid.</w:t>
      </w:r>
    </w:p>
    <w:p w14:paraId="07574165" w14:textId="5E352671" w:rsidR="00650938" w:rsidRPr="00E17E68" w:rsidRDefault="00650938" w:rsidP="00650938">
      <w:pPr>
        <w:rPr>
          <w:rStyle w:val="Hyperkobling"/>
        </w:rPr>
      </w:pPr>
      <w:r w:rsidRPr="00E17E68">
        <w:t xml:space="preserve">Ombodet sine rapportar ligg på </w:t>
      </w:r>
      <w:hyperlink r:id="rId17">
        <w:r w:rsidRPr="00E17E68">
          <w:rPr>
            <w:rStyle w:val="Hyperkobling"/>
          </w:rPr>
          <w:t>https://www.ldo.no/</w:t>
        </w:r>
        <w:r w:rsidR="420F0159" w:rsidRPr="00E17E68">
          <w:rPr>
            <w:rStyle w:val="Hyperkobling"/>
          </w:rPr>
          <w:t>ldo</w:t>
        </w:r>
        <w:r w:rsidRPr="00E17E68">
          <w:rPr>
            <w:rStyle w:val="Hyperkobling"/>
          </w:rPr>
          <w:t>-og-samfunnet/</w:t>
        </w:r>
      </w:hyperlink>
    </w:p>
    <w:p w14:paraId="3D807C71" w14:textId="2C368CB2" w:rsidR="38B4DEA4" w:rsidRPr="00E17E68" w:rsidRDefault="38B4DEA4" w:rsidP="38B4DEA4">
      <w:pPr>
        <w:rPr>
          <w:b/>
        </w:rPr>
      </w:pPr>
    </w:p>
    <w:p w14:paraId="0C616C49" w14:textId="3EDAEFAD" w:rsidR="00650938" w:rsidRPr="00E17E68" w:rsidRDefault="00650938" w:rsidP="00F24E35">
      <w:pPr>
        <w:pStyle w:val="Overskrift3"/>
      </w:pPr>
      <w:r w:rsidRPr="00E17E68">
        <w:t xml:space="preserve">Nasjonal og internasjonal </w:t>
      </w:r>
      <w:r w:rsidR="00060713" w:rsidRPr="00E17E68">
        <w:t>rapport</w:t>
      </w:r>
      <w:r w:rsidR="004221B8" w:rsidRPr="00E17E68">
        <w:t>e</w:t>
      </w:r>
      <w:r w:rsidR="00060713" w:rsidRPr="00E17E68">
        <w:t>r</w:t>
      </w:r>
      <w:r w:rsidRPr="00E17E68">
        <w:t>ing</w:t>
      </w:r>
    </w:p>
    <w:p w14:paraId="7176167B" w14:textId="4DCDFC5E" w:rsidR="00650938" w:rsidRPr="00E17E68" w:rsidRDefault="00650938" w:rsidP="00650938">
      <w:r w:rsidRPr="00E17E68">
        <w:t xml:space="preserve">Ombodet tek jamleg opp tilhøve med norske styresmakter som vi meiner er problematiske sett opp mot pliktene etter dei tre FN-konvensjonane vi har tilsynsansvar for. </w:t>
      </w:r>
      <w:r w:rsidR="2E1D99B8" w:rsidRPr="00E17E68">
        <w:t>O</w:t>
      </w:r>
      <w:r w:rsidR="7C7D731A" w:rsidRPr="00E17E68">
        <w:t>mbodet</w:t>
      </w:r>
      <w:r w:rsidRPr="00E17E68">
        <w:t xml:space="preserve"> sender eigne rapportar til CEDAW-komiteen, CERD-komiteen og CRPD-komiteen om tema vi meiner treng særskild merksemd, i samsvar med den </w:t>
      </w:r>
      <w:r w:rsidR="00060713" w:rsidRPr="00E17E68">
        <w:t>rapport</w:t>
      </w:r>
      <w:r w:rsidR="00BB0D4E" w:rsidRPr="00E17E68">
        <w:t>e</w:t>
      </w:r>
      <w:r w:rsidR="00060713" w:rsidRPr="00E17E68">
        <w:t>r</w:t>
      </w:r>
      <w:r w:rsidRPr="00E17E68">
        <w:t>ingssyklusen som gjeld for den norske stats</w:t>
      </w:r>
      <w:r w:rsidR="00060713" w:rsidRPr="00E17E68">
        <w:t>rapport</w:t>
      </w:r>
      <w:r w:rsidR="00BB0D4E" w:rsidRPr="00E17E68">
        <w:t>e</w:t>
      </w:r>
      <w:r w:rsidR="00060713" w:rsidRPr="00E17E68">
        <w:t>r</w:t>
      </w:r>
      <w:r w:rsidRPr="00E17E68">
        <w:t>inga. Vi g</w:t>
      </w:r>
      <w:r w:rsidR="00BB0D4E" w:rsidRPr="00E17E68">
        <w:t>ir</w:t>
      </w:r>
      <w:r w:rsidRPr="00E17E68">
        <w:t xml:space="preserve"> </w:t>
      </w:r>
      <w:proofErr w:type="spellStart"/>
      <w:r w:rsidRPr="00E17E68">
        <w:t>óg</w:t>
      </w:r>
      <w:proofErr w:type="spellEnd"/>
      <w:r w:rsidRPr="00E17E68">
        <w:t xml:space="preserve"> innspel til departe</w:t>
      </w:r>
      <w:r w:rsidR="000F03D3" w:rsidRPr="00E17E68">
        <w:t>me</w:t>
      </w:r>
      <w:r w:rsidR="00E57AF3" w:rsidRPr="00E17E68">
        <w:t>nt</w:t>
      </w:r>
      <w:r w:rsidRPr="00E17E68">
        <w:t>et for å bidra til at staten sin rapport skal g</w:t>
      </w:r>
      <w:r w:rsidR="00BB0D4E" w:rsidRPr="00E17E68">
        <w:t>i</w:t>
      </w:r>
      <w:r w:rsidRPr="00E17E68">
        <w:t xml:space="preserve"> eit mest mogleg dekkande bilete av dei utfordringane Noreg har når det gjeld å sikre rettar etter desse tre FN-konvensjonane.</w:t>
      </w:r>
    </w:p>
    <w:p w14:paraId="3E72881F" w14:textId="0BC1F4D8" w:rsidR="1A24A07D" w:rsidRPr="00E17E68" w:rsidRDefault="1A24A07D" w:rsidP="1A24A07D"/>
    <w:p w14:paraId="2F44D8D0" w14:textId="77777777" w:rsidR="002849EF" w:rsidRPr="00E17E68" w:rsidRDefault="00957852" w:rsidP="002849EF">
      <w:pPr>
        <w:pStyle w:val="Overskrift3"/>
      </w:pPr>
      <w:r w:rsidRPr="00E17E68">
        <w:t>Europarådet</w:t>
      </w:r>
      <w:r w:rsidR="00C77631" w:rsidRPr="00E17E68">
        <w:t xml:space="preserve"> sin</w:t>
      </w:r>
      <w:r w:rsidRPr="00E17E68">
        <w:t xml:space="preserve"> </w:t>
      </w:r>
      <w:proofErr w:type="spellStart"/>
      <w:r w:rsidR="51F36364" w:rsidRPr="00E17E68">
        <w:t>Grevio</w:t>
      </w:r>
      <w:proofErr w:type="spellEnd"/>
      <w:r w:rsidRPr="00E17E68">
        <w:t>-komité</w:t>
      </w:r>
      <w:r w:rsidR="51F36364" w:rsidRPr="00E17E68">
        <w:t xml:space="preserve"> </w:t>
      </w:r>
    </w:p>
    <w:p w14:paraId="27DBD052" w14:textId="40EF16A7" w:rsidR="002F2EEF" w:rsidRPr="00E17E68" w:rsidRDefault="001E0B57" w:rsidP="002F2EEF">
      <w:r w:rsidRPr="00E17E68">
        <w:rPr>
          <w:color w:val="202124"/>
          <w:shd w:val="clear" w:color="auto" w:fill="FFFFFF"/>
        </w:rPr>
        <w:t xml:space="preserve">Stortinget vedtok i 2017 å </w:t>
      </w:r>
      <w:r w:rsidR="00B15B90" w:rsidRPr="00E17E68">
        <w:rPr>
          <w:color w:val="202124"/>
          <w:shd w:val="clear" w:color="auto" w:fill="FFFFFF"/>
        </w:rPr>
        <w:t>ratifisere</w:t>
      </w:r>
      <w:r w:rsidRPr="00E17E68">
        <w:rPr>
          <w:color w:val="202124"/>
          <w:shd w:val="clear" w:color="auto" w:fill="FFFFFF"/>
        </w:rPr>
        <w:t xml:space="preserve"> </w:t>
      </w:r>
      <w:r w:rsidR="00E91D45" w:rsidRPr="00E17E68">
        <w:rPr>
          <w:color w:val="202124"/>
          <w:shd w:val="clear" w:color="auto" w:fill="FFFFFF"/>
        </w:rPr>
        <w:t>Europaråde</w:t>
      </w:r>
      <w:r w:rsidR="00D32752" w:rsidRPr="00E17E68">
        <w:rPr>
          <w:color w:val="202124"/>
          <w:shd w:val="clear" w:color="auto" w:fill="FFFFFF"/>
        </w:rPr>
        <w:t>t</w:t>
      </w:r>
      <w:r w:rsidR="009E2C89" w:rsidRPr="00E17E68">
        <w:rPr>
          <w:color w:val="202124"/>
          <w:shd w:val="clear" w:color="auto" w:fill="FFFFFF"/>
        </w:rPr>
        <w:t xml:space="preserve"> sin</w:t>
      </w:r>
      <w:r w:rsidR="00E91D45" w:rsidRPr="00E17E68">
        <w:rPr>
          <w:color w:val="202124"/>
          <w:shd w:val="clear" w:color="auto" w:fill="FFFFFF"/>
        </w:rPr>
        <w:t xml:space="preserve"> konvensjon om f</w:t>
      </w:r>
      <w:r w:rsidR="009E2C89" w:rsidRPr="00E17E68">
        <w:rPr>
          <w:color w:val="202124"/>
          <w:shd w:val="clear" w:color="auto" w:fill="FFFFFF"/>
        </w:rPr>
        <w:t>ø</w:t>
      </w:r>
      <w:r w:rsidR="00E91D45" w:rsidRPr="00E17E68">
        <w:rPr>
          <w:color w:val="202124"/>
          <w:shd w:val="clear" w:color="auto" w:fill="FFFFFF"/>
        </w:rPr>
        <w:t xml:space="preserve">rebygging og </w:t>
      </w:r>
      <w:r w:rsidR="0056581E" w:rsidRPr="00E17E68">
        <w:rPr>
          <w:color w:val="202124"/>
          <w:shd w:val="clear" w:color="auto" w:fill="FFFFFF"/>
        </w:rPr>
        <w:t>kamp mot</w:t>
      </w:r>
      <w:r w:rsidR="00E91D45" w:rsidRPr="00E17E68">
        <w:rPr>
          <w:color w:val="202124"/>
          <w:shd w:val="clear" w:color="auto" w:fill="FFFFFF"/>
        </w:rPr>
        <w:t xml:space="preserve"> v</w:t>
      </w:r>
      <w:r w:rsidR="47A4E2AE" w:rsidRPr="00E17E68">
        <w:rPr>
          <w:color w:val="202124"/>
          <w:shd w:val="clear" w:color="auto" w:fill="FFFFFF"/>
        </w:rPr>
        <w:t>a</w:t>
      </w:r>
      <w:r w:rsidR="00E91D45" w:rsidRPr="00E17E68">
        <w:rPr>
          <w:color w:val="202124"/>
          <w:shd w:val="clear" w:color="auto" w:fill="FFFFFF"/>
        </w:rPr>
        <w:t>ld mot kvinner og v</w:t>
      </w:r>
      <w:r w:rsidR="67FF8E5D" w:rsidRPr="00E17E68">
        <w:rPr>
          <w:color w:val="202124"/>
          <w:shd w:val="clear" w:color="auto" w:fill="FFFFFF"/>
        </w:rPr>
        <w:t>a</w:t>
      </w:r>
      <w:r w:rsidR="00E91D45" w:rsidRPr="00E17E68">
        <w:rPr>
          <w:color w:val="202124"/>
          <w:shd w:val="clear" w:color="auto" w:fill="FFFFFF"/>
        </w:rPr>
        <w:t>ld i nære relasjon</w:t>
      </w:r>
      <w:r w:rsidR="68E8D214" w:rsidRPr="00E17E68">
        <w:rPr>
          <w:color w:val="202124"/>
          <w:shd w:val="clear" w:color="auto" w:fill="FFFFFF"/>
        </w:rPr>
        <w:t>a</w:t>
      </w:r>
      <w:r w:rsidR="00E91D45" w:rsidRPr="00E17E68">
        <w:rPr>
          <w:color w:val="202124"/>
          <w:shd w:val="clear" w:color="auto" w:fill="FFFFFF"/>
        </w:rPr>
        <w:t>r</w:t>
      </w:r>
      <w:r w:rsidR="00E84D0A" w:rsidRPr="00E17E68">
        <w:rPr>
          <w:color w:val="202124"/>
          <w:shd w:val="clear" w:color="auto" w:fill="FFFFFF"/>
        </w:rPr>
        <w:t xml:space="preserve"> (</w:t>
      </w:r>
      <w:proofErr w:type="spellStart"/>
      <w:r w:rsidR="00E84D0A" w:rsidRPr="00E17E68">
        <w:rPr>
          <w:color w:val="202124"/>
          <w:shd w:val="clear" w:color="auto" w:fill="FFFFFF"/>
        </w:rPr>
        <w:t>Istanbulkonvensjonen</w:t>
      </w:r>
      <w:proofErr w:type="spellEnd"/>
      <w:r w:rsidR="00E84D0A" w:rsidRPr="00E17E68">
        <w:rPr>
          <w:color w:val="202124"/>
          <w:shd w:val="clear" w:color="auto" w:fill="FFFFFF"/>
        </w:rPr>
        <w:t xml:space="preserve">). </w:t>
      </w:r>
      <w:r w:rsidR="006212C5" w:rsidRPr="00E17E68">
        <w:t xml:space="preserve">I </w:t>
      </w:r>
      <w:r w:rsidR="0056581E" w:rsidRPr="00E17E68">
        <w:t>samanheng</w:t>
      </w:r>
      <w:r w:rsidR="00627FE3" w:rsidRPr="00E17E68">
        <w:t xml:space="preserve"> med </w:t>
      </w:r>
      <w:r w:rsidR="00246975" w:rsidRPr="00E17E68">
        <w:t>GREVIO</w:t>
      </w:r>
      <w:r w:rsidR="008F225A" w:rsidRPr="00E17E68">
        <w:t>-komiteen</w:t>
      </w:r>
      <w:r w:rsidR="0056581E" w:rsidRPr="00E17E68">
        <w:t xml:space="preserve"> sitt</w:t>
      </w:r>
      <w:r w:rsidR="008F225A" w:rsidRPr="00E17E68">
        <w:t xml:space="preserve"> </w:t>
      </w:r>
      <w:r w:rsidR="00C318FB" w:rsidRPr="00E17E68">
        <w:t>planlag</w:t>
      </w:r>
      <w:r w:rsidR="007D4694" w:rsidRPr="00E17E68">
        <w:t>d</w:t>
      </w:r>
      <w:r w:rsidR="00C318FB" w:rsidRPr="00E17E68">
        <w:t xml:space="preserve">e </w:t>
      </w:r>
      <w:r w:rsidR="00246975" w:rsidRPr="00E17E68">
        <w:t xml:space="preserve">landbesøk til </w:t>
      </w:r>
      <w:r w:rsidR="007D4694" w:rsidRPr="00E17E68">
        <w:t>Noreg</w:t>
      </w:r>
      <w:r w:rsidR="00246975" w:rsidRPr="00E17E68">
        <w:t xml:space="preserve"> i mars 2021, leverte </w:t>
      </w:r>
      <w:r w:rsidR="00433F67" w:rsidRPr="00E17E68">
        <w:t>ombodet</w:t>
      </w:r>
      <w:r w:rsidR="00246975" w:rsidRPr="00E17E68">
        <w:t xml:space="preserve"> </w:t>
      </w:r>
      <w:r w:rsidR="008D53A9" w:rsidRPr="00E17E68">
        <w:t xml:space="preserve">sin første </w:t>
      </w:r>
      <w:r w:rsidR="002F2EEF" w:rsidRPr="00E17E68">
        <w:lastRenderedPageBreak/>
        <w:t>suppler</w:t>
      </w:r>
      <w:r w:rsidR="007D4694" w:rsidRPr="00E17E68">
        <w:t>a</w:t>
      </w:r>
      <w:r w:rsidR="002F2EEF" w:rsidRPr="00E17E68">
        <w:t xml:space="preserve">nde rapport </w:t>
      </w:r>
      <w:r w:rsidR="00C318FB" w:rsidRPr="00E17E68">
        <w:t>i desember 2020</w:t>
      </w:r>
      <w:r w:rsidR="00962732" w:rsidRPr="00E17E68">
        <w:t>. Tema</w:t>
      </w:r>
      <w:r w:rsidR="007D4694" w:rsidRPr="00E17E68">
        <w:t>a</w:t>
      </w:r>
      <w:r w:rsidR="00962732" w:rsidRPr="00E17E68">
        <w:t xml:space="preserve"> i rapporten er knytt til konvensjonen</w:t>
      </w:r>
      <w:r w:rsidR="008D25A3" w:rsidRPr="00E17E68">
        <w:t xml:space="preserve"> sine plikt</w:t>
      </w:r>
      <w:r w:rsidR="007332C0" w:rsidRPr="00E17E68">
        <w:t>e</w:t>
      </w:r>
      <w:r w:rsidR="008D25A3" w:rsidRPr="00E17E68">
        <w:t>r.</w:t>
      </w:r>
      <w:r w:rsidR="00962732" w:rsidRPr="00E17E68">
        <w:t xml:space="preserve"> </w:t>
      </w:r>
    </w:p>
    <w:p w14:paraId="39D1E33C" w14:textId="1AB6A6AD" w:rsidR="1A24A07D" w:rsidRPr="00E17E68" w:rsidRDefault="1A24A07D" w:rsidP="1A24A07D"/>
    <w:p w14:paraId="05286BC1" w14:textId="3CC246DE" w:rsidR="51F36364" w:rsidRPr="00E17E68" w:rsidRDefault="51F36364" w:rsidP="00A42AFC">
      <w:pPr>
        <w:pStyle w:val="Overskrift3"/>
        <w:rPr>
          <w:b w:val="0"/>
        </w:rPr>
      </w:pPr>
      <w:r w:rsidRPr="00E17E68">
        <w:t xml:space="preserve">CEDAW – list </w:t>
      </w:r>
      <w:proofErr w:type="spellStart"/>
      <w:r w:rsidRPr="00E17E68">
        <w:t>of</w:t>
      </w:r>
      <w:proofErr w:type="spellEnd"/>
      <w:r w:rsidRPr="00E17E68">
        <w:t xml:space="preserve"> </w:t>
      </w:r>
      <w:proofErr w:type="spellStart"/>
      <w:r w:rsidRPr="00E17E68">
        <w:t>issues</w:t>
      </w:r>
      <w:proofErr w:type="spellEnd"/>
      <w:r w:rsidR="005C0187" w:rsidRPr="00E17E68">
        <w:t xml:space="preserve"> prior to </w:t>
      </w:r>
      <w:proofErr w:type="spellStart"/>
      <w:r w:rsidR="005C0187" w:rsidRPr="00E17E68">
        <w:t>reporting</w:t>
      </w:r>
      <w:proofErr w:type="spellEnd"/>
      <w:r w:rsidR="009E3451" w:rsidRPr="00E17E68">
        <w:t xml:space="preserve"> (LOIPR)</w:t>
      </w:r>
    </w:p>
    <w:p w14:paraId="7DF4E37C" w14:textId="43BF0EA9" w:rsidR="00650938" w:rsidRPr="00E17E68" w:rsidRDefault="0011087E" w:rsidP="00650938">
      <w:pPr>
        <w:rPr>
          <w:b/>
        </w:rPr>
      </w:pPr>
      <w:r w:rsidRPr="00E17E68">
        <w:t xml:space="preserve">I </w:t>
      </w:r>
      <w:r w:rsidR="007332C0" w:rsidRPr="00E17E68">
        <w:t>samanheng</w:t>
      </w:r>
      <w:r w:rsidRPr="00E17E68">
        <w:t xml:space="preserve"> med </w:t>
      </w:r>
      <w:r w:rsidR="007D4694" w:rsidRPr="00E17E68">
        <w:t>Noreg</w:t>
      </w:r>
      <w:r w:rsidRPr="00E17E68">
        <w:t>s</w:t>
      </w:r>
      <w:r w:rsidR="002A491C" w:rsidRPr="00E17E68">
        <w:t xml:space="preserve"> sin </w:t>
      </w:r>
      <w:r w:rsidRPr="00E17E68">
        <w:t>10. periodiske rapport om oppfølging av FN</w:t>
      </w:r>
      <w:r w:rsidR="000D75EA" w:rsidRPr="00E17E68">
        <w:t xml:space="preserve"> sin</w:t>
      </w:r>
      <w:r w:rsidRPr="00E17E68">
        <w:t xml:space="preserve"> kvinnediskrimineringskonvensjon, utarbeider</w:t>
      </w:r>
      <w:r w:rsidR="00C3159E" w:rsidRPr="00E17E68">
        <w:t xml:space="preserve"> </w:t>
      </w:r>
      <w:r w:rsidR="00805C99" w:rsidRPr="00E17E68">
        <w:t>FN</w:t>
      </w:r>
      <w:r w:rsidR="000D75EA" w:rsidRPr="00E17E68">
        <w:t xml:space="preserve"> sine</w:t>
      </w:r>
      <w:r w:rsidR="00805C99" w:rsidRPr="00E17E68">
        <w:t xml:space="preserve"> kvinnekomité </w:t>
      </w:r>
      <w:r w:rsidR="002626DA" w:rsidRPr="00E17E68">
        <w:t>e</w:t>
      </w:r>
      <w:r w:rsidR="000D75EA" w:rsidRPr="00E17E68">
        <w:t>i</w:t>
      </w:r>
      <w:r w:rsidR="002626DA" w:rsidRPr="00E17E68">
        <w:t xml:space="preserve"> liste </w:t>
      </w:r>
      <w:r w:rsidR="002E4B2A" w:rsidRPr="00E17E68">
        <w:t>over</w:t>
      </w:r>
      <w:r w:rsidR="002626DA" w:rsidRPr="00E17E68">
        <w:t xml:space="preserve"> tema</w:t>
      </w:r>
      <w:r w:rsidR="00921CA5" w:rsidRPr="00E17E68">
        <w:t xml:space="preserve"> </w:t>
      </w:r>
      <w:r w:rsidR="007D4694" w:rsidRPr="00E17E68">
        <w:t>Noreg</w:t>
      </w:r>
      <w:r w:rsidRPr="00E17E68">
        <w:t xml:space="preserve"> skal </w:t>
      </w:r>
      <w:r w:rsidR="00060713" w:rsidRPr="00E17E68">
        <w:t>rapport</w:t>
      </w:r>
      <w:r w:rsidR="000D75EA" w:rsidRPr="00E17E68">
        <w:t>e</w:t>
      </w:r>
      <w:r w:rsidR="00060713" w:rsidRPr="00E17E68">
        <w:t>r</w:t>
      </w:r>
      <w:r w:rsidRPr="00E17E68">
        <w:t>e på</w:t>
      </w:r>
      <w:r w:rsidR="00C468CD" w:rsidRPr="00E17E68">
        <w:t xml:space="preserve">. </w:t>
      </w:r>
      <w:r w:rsidR="00433F67" w:rsidRPr="00E17E68">
        <w:t>Ombodet</w:t>
      </w:r>
      <w:r w:rsidR="00156610" w:rsidRPr="00E17E68">
        <w:t xml:space="preserve"> </w:t>
      </w:r>
      <w:r w:rsidR="00724D7B" w:rsidRPr="00E17E68">
        <w:t xml:space="preserve">sendte </w:t>
      </w:r>
      <w:r w:rsidR="00060713" w:rsidRPr="00E17E68">
        <w:t>innspel</w:t>
      </w:r>
      <w:r w:rsidR="00AF213C" w:rsidRPr="00E17E68">
        <w:t xml:space="preserve"> </w:t>
      </w:r>
      <w:r w:rsidR="00C468CD" w:rsidRPr="00E17E68">
        <w:t>til komiteen</w:t>
      </w:r>
      <w:r w:rsidR="000D75EA" w:rsidRPr="00E17E68">
        <w:t xml:space="preserve"> si</w:t>
      </w:r>
      <w:r w:rsidR="00C468CD" w:rsidRPr="00E17E68">
        <w:t xml:space="preserve"> arbeidsgruppe </w:t>
      </w:r>
      <w:r w:rsidR="00AF213C" w:rsidRPr="00E17E68">
        <w:t xml:space="preserve">med anbefaling om </w:t>
      </w:r>
      <w:r w:rsidR="007F26E6" w:rsidRPr="00E17E68">
        <w:t>tolv</w:t>
      </w:r>
      <w:r w:rsidR="006B5590" w:rsidRPr="00E17E68">
        <w:t xml:space="preserve"> </w:t>
      </w:r>
      <w:r w:rsidR="00060713" w:rsidRPr="00E17E68">
        <w:t>utval</w:t>
      </w:r>
      <w:r w:rsidR="000D75EA" w:rsidRPr="00E17E68">
        <w:t>d</w:t>
      </w:r>
      <w:r w:rsidR="0068589B" w:rsidRPr="00E17E68">
        <w:t xml:space="preserve">e </w:t>
      </w:r>
      <w:r w:rsidR="00D841C1" w:rsidRPr="00E17E68">
        <w:t xml:space="preserve">tema </w:t>
      </w:r>
      <w:r w:rsidR="00433F67" w:rsidRPr="00E17E68">
        <w:t>ombodet</w:t>
      </w:r>
      <w:r w:rsidR="00764384" w:rsidRPr="00E17E68">
        <w:t xml:space="preserve"> ønsker at skal inngå i</w:t>
      </w:r>
      <w:r w:rsidR="0068589B" w:rsidRPr="00E17E68">
        <w:t xml:space="preserve"> </w:t>
      </w:r>
      <w:r w:rsidR="007D4694" w:rsidRPr="00E17E68">
        <w:t>Noreg</w:t>
      </w:r>
      <w:r w:rsidR="008F05F5" w:rsidRPr="00E17E68">
        <w:t xml:space="preserve"> sin </w:t>
      </w:r>
      <w:r w:rsidR="00060713" w:rsidRPr="00E17E68">
        <w:t>rapport</w:t>
      </w:r>
      <w:r w:rsidR="000D75EA" w:rsidRPr="00E17E68">
        <w:t>e</w:t>
      </w:r>
      <w:r w:rsidR="00060713" w:rsidRPr="00E17E68">
        <w:t>r</w:t>
      </w:r>
      <w:r w:rsidR="00C468CD" w:rsidRPr="00E17E68">
        <w:t>ing</w:t>
      </w:r>
      <w:r w:rsidR="00381D4A" w:rsidRPr="00E17E68">
        <w:t>.</w:t>
      </w:r>
      <w:r w:rsidR="00B8762B" w:rsidRPr="00E17E68">
        <w:t xml:space="preserve"> </w:t>
      </w:r>
      <w:r w:rsidR="00724D7B" w:rsidRPr="00E17E68">
        <w:t xml:space="preserve"> </w:t>
      </w:r>
      <w:r w:rsidR="00650938" w:rsidRPr="00E17E68">
        <w:br/>
      </w:r>
    </w:p>
    <w:p w14:paraId="67A7DE16" w14:textId="0C98D337" w:rsidR="00650938" w:rsidRPr="00E17E68" w:rsidRDefault="009D6DD7" w:rsidP="00F24E35">
      <w:pPr>
        <w:pStyle w:val="Overskrift2"/>
      </w:pPr>
      <w:bookmarkStart w:id="13" w:name="_Toc507757893"/>
      <w:bookmarkStart w:id="14" w:name="_Toc66449782"/>
      <w:r w:rsidRPr="00E17E68">
        <w:t xml:space="preserve">3.9. </w:t>
      </w:r>
      <w:r w:rsidR="00650938" w:rsidRPr="00E17E68">
        <w:t>Høyringsfråsegn</w:t>
      </w:r>
      <w:bookmarkEnd w:id="13"/>
      <w:bookmarkEnd w:id="14"/>
    </w:p>
    <w:p w14:paraId="039007D6" w14:textId="6ADB1FE1" w:rsidR="00650938" w:rsidRPr="00E17E68" w:rsidRDefault="4BAE75AB" w:rsidP="00650938">
      <w:r w:rsidRPr="00E17E68">
        <w:t xml:space="preserve">Høyringsfråsegn og innspel til handlingsplanar og liknande </w:t>
      </w:r>
      <w:r w:rsidR="2091C0C3" w:rsidRPr="00E17E68">
        <w:t xml:space="preserve">gjer det mogleg å påverke lovgjeving og politiske tiltak, og </w:t>
      </w:r>
      <w:r w:rsidRPr="00E17E68">
        <w:t xml:space="preserve">er ein viktig del av ombodet sitt pådrivararbeid. </w:t>
      </w:r>
      <w:r w:rsidR="3A82B675" w:rsidRPr="00E17E68">
        <w:t xml:space="preserve">Høyringsarbeidet er nært knytt til tilsynet ombodet har med FN-konvensjonane og den nasjonale lovgjevinga. </w:t>
      </w:r>
      <w:r w:rsidR="120534AC" w:rsidRPr="00E17E68">
        <w:t>O</w:t>
      </w:r>
      <w:r w:rsidR="676EA7B8" w:rsidRPr="00E17E68">
        <w:t>mbodet</w:t>
      </w:r>
      <w:r w:rsidR="3A82B675" w:rsidRPr="00E17E68">
        <w:t xml:space="preserve"> gav 3</w:t>
      </w:r>
      <w:r w:rsidR="0B694308" w:rsidRPr="00E17E68">
        <w:t>4</w:t>
      </w:r>
      <w:r w:rsidR="3A82B675" w:rsidRPr="00E17E68">
        <w:t xml:space="preserve"> fråsegn og større innspel i 20</w:t>
      </w:r>
      <w:r w:rsidR="29DD9C96" w:rsidRPr="00E17E68">
        <w:t>20</w:t>
      </w:r>
      <w:r w:rsidR="3A82B675" w:rsidRPr="00E17E68">
        <w:t xml:space="preserve">. </w:t>
      </w:r>
      <w:r w:rsidRPr="00E17E68">
        <w:t xml:space="preserve">Vi ønsker å trekke </w:t>
      </w:r>
      <w:r w:rsidR="3709A166" w:rsidRPr="00E17E68">
        <w:t>fram nokre av høyringsfrås</w:t>
      </w:r>
      <w:r w:rsidR="00060713" w:rsidRPr="00E17E68">
        <w:t>egne</w:t>
      </w:r>
      <w:r w:rsidR="3709A166" w:rsidRPr="00E17E68">
        <w:t>ne</w:t>
      </w:r>
      <w:r w:rsidRPr="00E17E68">
        <w:t xml:space="preserve"> og innspela våre frå 20</w:t>
      </w:r>
      <w:r w:rsidR="3EAAA96D" w:rsidRPr="00E17E68">
        <w:t>20</w:t>
      </w:r>
      <w:r w:rsidRPr="00E17E68">
        <w:t>.</w:t>
      </w:r>
    </w:p>
    <w:p w14:paraId="6D60490F" w14:textId="0DF7C0A6" w:rsidR="1A24A07D" w:rsidRPr="00E17E68" w:rsidRDefault="1A24A07D" w:rsidP="1A24A07D"/>
    <w:p w14:paraId="6C43090B" w14:textId="77777777" w:rsidR="00A42AFC" w:rsidRPr="00E17E68" w:rsidRDefault="779E0FD4" w:rsidP="00A42AFC">
      <w:pPr>
        <w:pStyle w:val="Overskrift3"/>
      </w:pPr>
      <w:r w:rsidRPr="00E17E68">
        <w:t>Forslag til ny lov om erstatning frå staten til valdsutsette</w:t>
      </w:r>
    </w:p>
    <w:p w14:paraId="5C7BA4E4" w14:textId="309F59C1" w:rsidR="0FDED061" w:rsidRPr="00E17E68" w:rsidRDefault="779E0FD4" w:rsidP="00A42AFC">
      <w:r w:rsidRPr="00E17E68">
        <w:t>Forslaget til ny lov er meint å erstatte valdsoffererstatningslova av 2001 for å gjere ordninga enklare, meir føreseieleg og meir effektiv. Ombodet støtta fleire av desse endringane i si høyringsfråsegn, men var s</w:t>
      </w:r>
      <w:r w:rsidR="00C61C9B" w:rsidRPr="00E17E68">
        <w:t>v</w:t>
      </w:r>
      <w:r w:rsidR="00476EAE" w:rsidRPr="00E17E68">
        <w:t>ært</w:t>
      </w:r>
      <w:r w:rsidRPr="00E17E68">
        <w:t xml:space="preserve"> skeptisk til forslaget om at berre erstatningskrav som er avgjort ved dom skal komme inn under ordninga som hovudregel. Ombodet peika på at mange saker om vald</w:t>
      </w:r>
      <w:r w:rsidR="002D1649" w:rsidRPr="00E17E68">
        <w:t xml:space="preserve"> blir</w:t>
      </w:r>
      <w:r w:rsidRPr="00E17E68">
        <w:t xml:space="preserve"> lagt bort av påtalestyresmaktene, og at offera i slike saker vil ha små moglegheiter til å reise erstatningssak på eiga hand. Særleg vil det kunne vere problematisk for dei som har vore utsette for vald i nære relasjonar, kjønnsbasert vald og dei som er unge. Ombodet viste til FN sin kvinnediskrimineringskomité generelle anbefaling nr. 19 avsnitt 24 (i) og Istanbul</w:t>
      </w:r>
      <w:r w:rsidR="2BA058B0" w:rsidRPr="00E17E68">
        <w:t>-</w:t>
      </w:r>
      <w:r w:rsidRPr="00E17E68">
        <w:t>konvensjonen art</w:t>
      </w:r>
      <w:r w:rsidR="007C372F" w:rsidRPr="00E17E68">
        <w:t>ikke</w:t>
      </w:r>
      <w:r w:rsidRPr="00E17E68">
        <w:t>l 30 om effektive rettsmiddel for valdsutsette, mellom anna knytt til rett til erstatning.</w:t>
      </w:r>
    </w:p>
    <w:p w14:paraId="4DB9FEA8" w14:textId="77777777" w:rsidR="00A42AFC" w:rsidRPr="00E17E68" w:rsidRDefault="00A42AFC" w:rsidP="00A42AFC"/>
    <w:p w14:paraId="64919876" w14:textId="7C4F18D2" w:rsidR="3A129F63" w:rsidRPr="00E17E68" w:rsidRDefault="3A129F63" w:rsidP="00A42AFC">
      <w:pPr>
        <w:pStyle w:val="Overskrift3"/>
      </w:pPr>
      <w:r w:rsidRPr="00E17E68">
        <w:t xml:space="preserve">Forslag til endring av </w:t>
      </w:r>
      <w:proofErr w:type="spellStart"/>
      <w:r w:rsidRPr="00E17E68">
        <w:t>særaldersgrenser</w:t>
      </w:r>
      <w:proofErr w:type="spellEnd"/>
      <w:r w:rsidRPr="00E17E68">
        <w:t xml:space="preserve"> </w:t>
      </w:r>
    </w:p>
    <w:p w14:paraId="72C60DBA" w14:textId="044B924B" w:rsidR="3A129F63" w:rsidRPr="00E17E68" w:rsidRDefault="2E1D99B8" w:rsidP="00A459F8">
      <w:pPr>
        <w:spacing w:line="257" w:lineRule="auto"/>
      </w:pPr>
      <w:r w:rsidRPr="00E17E68">
        <w:t>Ombodet</w:t>
      </w:r>
      <w:r w:rsidR="3A129F63" w:rsidRPr="00E17E68">
        <w:t xml:space="preserve"> ga</w:t>
      </w:r>
      <w:r w:rsidR="002D1649" w:rsidRPr="00E17E68">
        <w:t>v</w:t>
      </w:r>
      <w:r w:rsidR="3A129F63" w:rsidRPr="00E17E68">
        <w:t xml:space="preserve"> svar på høyring</w:t>
      </w:r>
      <w:r w:rsidR="601C1AA9" w:rsidRPr="00E17E68">
        <w:t xml:space="preserve">a «Forslag om å fjerne plikten til å </w:t>
      </w:r>
      <w:r w:rsidR="00F02BA4" w:rsidRPr="00E17E68">
        <w:t>fråtre</w:t>
      </w:r>
      <w:r w:rsidR="601C1AA9" w:rsidRPr="00E17E68">
        <w:t xml:space="preserve"> ved aldersgrense for </w:t>
      </w:r>
      <w:r w:rsidR="002C2513" w:rsidRPr="00E17E68">
        <w:t>personar</w:t>
      </w:r>
      <w:r w:rsidR="601C1AA9" w:rsidRPr="00E17E68">
        <w:t xml:space="preserve"> med l</w:t>
      </w:r>
      <w:r w:rsidR="00F02BA4" w:rsidRPr="00E17E68">
        <w:t>ågare</w:t>
      </w:r>
      <w:r w:rsidR="601C1AA9" w:rsidRPr="00E17E68">
        <w:t xml:space="preserve"> aldersgrense enn den øvre aldersgrens</w:t>
      </w:r>
      <w:r w:rsidR="00F02BA4" w:rsidRPr="00E17E68">
        <w:t>a</w:t>
      </w:r>
      <w:r w:rsidR="601C1AA9" w:rsidRPr="00E17E68">
        <w:t xml:space="preserve"> i staten.». </w:t>
      </w:r>
      <w:r w:rsidRPr="00E17E68">
        <w:t>Ombodet</w:t>
      </w:r>
      <w:r w:rsidR="601C1AA9" w:rsidRPr="00E17E68">
        <w:t xml:space="preserve"> ba</w:t>
      </w:r>
      <w:r w:rsidR="23DF7CC8" w:rsidRPr="00E17E68">
        <w:t>d</w:t>
      </w:r>
      <w:r w:rsidR="601C1AA9" w:rsidRPr="00E17E68">
        <w:t xml:space="preserve"> om ei ytterlegare utgreiing av </w:t>
      </w:r>
      <w:r w:rsidR="567B1C86" w:rsidRPr="00E17E68">
        <w:t xml:space="preserve">konsekvensane for likestillinga ved endring i aldersgrensene. Vidare peika </w:t>
      </w:r>
      <w:r w:rsidRPr="00E17E68">
        <w:t>ombodet</w:t>
      </w:r>
      <w:r w:rsidR="567B1C86" w:rsidRPr="00E17E68">
        <w:t xml:space="preserve"> på at det kan ver</w:t>
      </w:r>
      <w:r w:rsidR="00476EAE" w:rsidRPr="00E17E68">
        <w:t>e</w:t>
      </w:r>
      <w:r w:rsidR="567B1C86" w:rsidRPr="00E17E68">
        <w:t xml:space="preserve"> tvil om</w:t>
      </w:r>
      <w:r w:rsidR="27CF92C2" w:rsidRPr="00E17E68">
        <w:t xml:space="preserve"> den reelle</w:t>
      </w:r>
      <w:r w:rsidR="567B1C86" w:rsidRPr="00E17E68">
        <w:t xml:space="preserve"> </w:t>
      </w:r>
      <w:r w:rsidR="00624CA1" w:rsidRPr="00E17E68">
        <w:t>moglegheita</w:t>
      </w:r>
      <w:r w:rsidR="567B1C86" w:rsidRPr="00E17E68">
        <w:t xml:space="preserve"> særleg kvinner i omsorgsyrke har for å arbeide ut over aldersgren</w:t>
      </w:r>
      <w:r w:rsidR="1F2FC885" w:rsidRPr="00E17E68">
        <w:t>sa.</w:t>
      </w:r>
      <w:r w:rsidR="567B1C86" w:rsidRPr="00E17E68">
        <w:t xml:space="preserve"> </w:t>
      </w:r>
      <w:r w:rsidRPr="00E17E68">
        <w:t>Ombodet</w:t>
      </w:r>
      <w:r w:rsidR="1CE6B444" w:rsidRPr="00E17E68">
        <w:t xml:space="preserve"> løfta også opp kor viktig det er at eldre kan få ein verdig avg</w:t>
      </w:r>
      <w:r w:rsidR="00663F9F" w:rsidRPr="00E17E68">
        <w:t>a</w:t>
      </w:r>
      <w:r w:rsidR="1CE6B444" w:rsidRPr="00E17E68">
        <w:t>ng frå arbeidslivet</w:t>
      </w:r>
      <w:r w:rsidR="1BF560C6" w:rsidRPr="00E17E68">
        <w:t>, og at det kan vere eit hinder for det om ein aukar aldersgrensene.</w:t>
      </w:r>
      <w:r w:rsidR="005B5589" w:rsidRPr="00E17E68">
        <w:br/>
      </w:r>
    </w:p>
    <w:p w14:paraId="69B2BD64" w14:textId="5A941341" w:rsidR="0ED8C8E3" w:rsidRPr="00E17E68" w:rsidRDefault="00DD6F81" w:rsidP="00F24E35">
      <w:pPr>
        <w:pStyle w:val="Overskrift3"/>
      </w:pPr>
      <w:r w:rsidRPr="00E17E68">
        <w:t>L</w:t>
      </w:r>
      <w:r w:rsidR="71C183D2" w:rsidRPr="00E17E68">
        <w:t>ikestillings</w:t>
      </w:r>
      <w:r w:rsidR="00060713" w:rsidRPr="00E17E68">
        <w:t>utfordringar</w:t>
      </w:r>
      <w:r w:rsidR="71C183D2" w:rsidRPr="00E17E68">
        <w:t xml:space="preserve"> for barn og unge</w:t>
      </w:r>
    </w:p>
    <w:p w14:paraId="03C72655" w14:textId="0E5F8D5D" w:rsidR="008403A8" w:rsidRPr="00E17E68" w:rsidRDefault="008403A8" w:rsidP="639FE800">
      <w:r w:rsidRPr="00E17E68">
        <w:t xml:space="preserve">Ombodet </w:t>
      </w:r>
      <w:r w:rsidR="00CA4B62" w:rsidRPr="00E17E68">
        <w:t xml:space="preserve">gav </w:t>
      </w:r>
      <w:r w:rsidR="00911186" w:rsidRPr="00E17E68">
        <w:t xml:space="preserve">eit grundig </w:t>
      </w:r>
      <w:r w:rsidR="00CA4B62" w:rsidRPr="00E17E68">
        <w:t xml:space="preserve">innspel på </w:t>
      </w:r>
      <w:r w:rsidR="00911186" w:rsidRPr="00E17E68">
        <w:t>den offentlege utgreiinga</w:t>
      </w:r>
      <w:r w:rsidR="00CA4B62" w:rsidRPr="00E17E68">
        <w:t xml:space="preserve"> </w:t>
      </w:r>
      <w:r w:rsidR="00CA4B62" w:rsidRPr="00E17E68">
        <w:rPr>
          <w:i/>
        </w:rPr>
        <w:t xml:space="preserve">Jenterom, </w:t>
      </w:r>
      <w:proofErr w:type="spellStart"/>
      <w:r w:rsidR="00CA4B62" w:rsidRPr="00E17E68">
        <w:rPr>
          <w:i/>
        </w:rPr>
        <w:t>gutterom</w:t>
      </w:r>
      <w:proofErr w:type="spellEnd"/>
      <w:r w:rsidR="00CA4B62" w:rsidRPr="00E17E68">
        <w:rPr>
          <w:i/>
        </w:rPr>
        <w:t xml:space="preserve"> og </w:t>
      </w:r>
      <w:proofErr w:type="spellStart"/>
      <w:r w:rsidR="002A5318" w:rsidRPr="00E17E68">
        <w:rPr>
          <w:i/>
        </w:rPr>
        <w:t>m</w:t>
      </w:r>
      <w:r w:rsidR="00FF5BC4" w:rsidRPr="00E17E68">
        <w:rPr>
          <w:i/>
        </w:rPr>
        <w:t>ulighetsrom</w:t>
      </w:r>
      <w:proofErr w:type="spellEnd"/>
      <w:r w:rsidR="000D60F0" w:rsidRPr="00E17E68">
        <w:rPr>
          <w:i/>
        </w:rPr>
        <w:t xml:space="preserve"> </w:t>
      </w:r>
      <w:r w:rsidR="0033223F" w:rsidRPr="00E17E68">
        <w:t>(NOU 2019:19)</w:t>
      </w:r>
      <w:r w:rsidR="00A1190C" w:rsidRPr="00E17E68">
        <w:rPr>
          <w:i/>
        </w:rPr>
        <w:t xml:space="preserve">, </w:t>
      </w:r>
      <w:r w:rsidR="005C7A74" w:rsidRPr="00E17E68">
        <w:t>som kartl</w:t>
      </w:r>
      <w:r w:rsidR="000821DC" w:rsidRPr="00E17E68">
        <w:t>a</w:t>
      </w:r>
      <w:r w:rsidR="005C7A74" w:rsidRPr="00E17E68">
        <w:t xml:space="preserve"> </w:t>
      </w:r>
      <w:r w:rsidR="000821DC" w:rsidRPr="00E17E68">
        <w:t xml:space="preserve">forskingsbasert </w:t>
      </w:r>
      <w:r w:rsidR="005C7A74" w:rsidRPr="00E17E68">
        <w:t>kunnska</w:t>
      </w:r>
      <w:r w:rsidR="0027121A" w:rsidRPr="00E17E68">
        <w:t xml:space="preserve">p </w:t>
      </w:r>
      <w:r w:rsidR="00B80AFB" w:rsidRPr="00E17E68">
        <w:t xml:space="preserve">og føreslo tiltak for å bøte </w:t>
      </w:r>
      <w:r w:rsidR="009D32C9" w:rsidRPr="00E17E68">
        <w:t>på</w:t>
      </w:r>
      <w:r w:rsidR="0027121A" w:rsidRPr="00E17E68">
        <w:t xml:space="preserve"> likestillingsutfordring</w:t>
      </w:r>
      <w:r w:rsidR="002D1649" w:rsidRPr="00E17E68">
        <w:t>a</w:t>
      </w:r>
      <w:r w:rsidR="0027121A" w:rsidRPr="00E17E68">
        <w:t>ne som barn og unge møter på ulike arenaer</w:t>
      </w:r>
      <w:r w:rsidR="00DD0C41" w:rsidRPr="00E17E68">
        <w:t xml:space="preserve">. </w:t>
      </w:r>
      <w:r w:rsidR="000806F4" w:rsidRPr="00E17E68">
        <w:t xml:space="preserve">Ombodet </w:t>
      </w:r>
      <w:r w:rsidR="00CF41D0" w:rsidRPr="00E17E68">
        <w:t>roste</w:t>
      </w:r>
      <w:r w:rsidR="00CC506F" w:rsidRPr="00E17E68">
        <w:t xml:space="preserve"> utvalet for </w:t>
      </w:r>
      <w:r w:rsidR="003255CE" w:rsidRPr="00E17E68">
        <w:t>å ha gjort ein solid kunnskapsgjennomgang</w:t>
      </w:r>
      <w:r w:rsidR="00F12DB7" w:rsidRPr="00E17E68">
        <w:t xml:space="preserve">, </w:t>
      </w:r>
      <w:r w:rsidR="0027121A" w:rsidRPr="00E17E68">
        <w:t xml:space="preserve">og </w:t>
      </w:r>
      <w:r w:rsidR="000D6FA7" w:rsidRPr="00E17E68">
        <w:t>peikte på at perspektiva på kjønn</w:t>
      </w:r>
      <w:r w:rsidR="00156B20" w:rsidRPr="00E17E68">
        <w:t xml:space="preserve">, </w:t>
      </w:r>
      <w:r w:rsidR="008A2B90" w:rsidRPr="00E17E68">
        <w:t xml:space="preserve">og drøftingane av kjønn og </w:t>
      </w:r>
      <w:proofErr w:type="spellStart"/>
      <w:r w:rsidR="00AD2EDC" w:rsidRPr="00E17E68">
        <w:t>kjønnforskjellar</w:t>
      </w:r>
      <w:proofErr w:type="spellEnd"/>
      <w:r w:rsidR="00AD2EDC" w:rsidRPr="00E17E68">
        <w:t xml:space="preserve"> var </w:t>
      </w:r>
      <w:r w:rsidR="0027121A" w:rsidRPr="00E17E68">
        <w:t>nyanserte og godt fagleg funderte.</w:t>
      </w:r>
      <w:r w:rsidR="00DA34FE" w:rsidRPr="00E17E68">
        <w:t xml:space="preserve"> </w:t>
      </w:r>
      <w:r w:rsidR="002917AC" w:rsidRPr="00E17E68">
        <w:t>Vi støtta</w:t>
      </w:r>
      <w:r w:rsidR="00CC7D0B" w:rsidRPr="00E17E68">
        <w:t xml:space="preserve"> dei</w:t>
      </w:r>
      <w:r w:rsidR="008405F4" w:rsidRPr="00E17E68">
        <w:t xml:space="preserve"> to hovudforslaga om eit kompetanseløft for </w:t>
      </w:r>
      <w:r w:rsidR="005742DB" w:rsidRPr="00E17E68">
        <w:t xml:space="preserve">likestilling og normkritikk i barnehage og </w:t>
      </w:r>
      <w:r w:rsidR="004D383B" w:rsidRPr="00E17E68">
        <w:lastRenderedPageBreak/>
        <w:t xml:space="preserve">skule, og </w:t>
      </w:r>
      <w:r w:rsidR="005742DB" w:rsidRPr="00E17E68">
        <w:t>eit likestillingssekretariat</w:t>
      </w:r>
      <w:r w:rsidR="00BB3AE5" w:rsidRPr="00E17E68">
        <w:t xml:space="preserve"> for barnehage- og skulesektoren. </w:t>
      </w:r>
      <w:r w:rsidR="00624CA1" w:rsidRPr="00E17E68">
        <w:t>Samstundes</w:t>
      </w:r>
      <w:r w:rsidR="002917AC" w:rsidRPr="00E17E68">
        <w:t xml:space="preserve"> </w:t>
      </w:r>
      <w:r w:rsidR="00721D31" w:rsidRPr="00E17E68">
        <w:t xml:space="preserve">peikte </w:t>
      </w:r>
      <w:r w:rsidR="004F6E44" w:rsidRPr="00E17E68">
        <w:t xml:space="preserve">vi på at </w:t>
      </w:r>
      <w:r w:rsidR="0062709A" w:rsidRPr="00E17E68">
        <w:t>styresmaktene</w:t>
      </w:r>
      <w:r w:rsidR="004F6E44" w:rsidRPr="00E17E68">
        <w:t xml:space="preserve"> </w:t>
      </w:r>
      <w:r w:rsidR="00DC2E0C" w:rsidRPr="00E17E68">
        <w:t>ved fleire</w:t>
      </w:r>
      <w:r w:rsidR="00CC4B9C" w:rsidRPr="00E17E68">
        <w:t xml:space="preserve"> tidlegare høve </w:t>
      </w:r>
      <w:r w:rsidR="004F6E44" w:rsidRPr="00E17E68">
        <w:t xml:space="preserve">har etterspurt kunnskap og tiltak </w:t>
      </w:r>
      <w:r w:rsidR="005D6974" w:rsidRPr="00E17E68">
        <w:t>på dette feltet,</w:t>
      </w:r>
      <w:r w:rsidR="00703BB5" w:rsidRPr="00E17E68">
        <w:t xml:space="preserve"> men </w:t>
      </w:r>
      <w:r w:rsidR="00E35E77" w:rsidRPr="00E17E68">
        <w:t>at tiltaka</w:t>
      </w:r>
      <w:r w:rsidR="00ED576E" w:rsidRPr="00E17E68">
        <w:t xml:space="preserve"> </w:t>
      </w:r>
      <w:r w:rsidR="003733D0" w:rsidRPr="00E17E68">
        <w:t xml:space="preserve">fram til no </w:t>
      </w:r>
      <w:r w:rsidR="00ED576E" w:rsidRPr="00E17E68">
        <w:t>har vore for f</w:t>
      </w:r>
      <w:r w:rsidR="006236B1" w:rsidRPr="00E17E68">
        <w:t>å, for spr</w:t>
      </w:r>
      <w:r w:rsidR="004B700A" w:rsidRPr="00E17E68">
        <w:t>eidde</w:t>
      </w:r>
      <w:r w:rsidR="006236B1" w:rsidRPr="00E17E68">
        <w:t xml:space="preserve"> og </w:t>
      </w:r>
      <w:r w:rsidR="00BE4648" w:rsidRPr="00E17E68">
        <w:t xml:space="preserve">ikkje </w:t>
      </w:r>
      <w:r w:rsidR="004B700A" w:rsidRPr="00E17E68">
        <w:t>blitt</w:t>
      </w:r>
      <w:r w:rsidR="00F31A0F" w:rsidRPr="00E17E68">
        <w:t xml:space="preserve"> sk</w:t>
      </w:r>
      <w:r w:rsidR="007C372F" w:rsidRPr="00E17E68">
        <w:t>ikke</w:t>
      </w:r>
      <w:r w:rsidR="00F31A0F" w:rsidRPr="00E17E68">
        <w:t>leg</w:t>
      </w:r>
      <w:r w:rsidR="00DC2E0C" w:rsidRPr="00E17E68">
        <w:t xml:space="preserve"> </w:t>
      </w:r>
      <w:r w:rsidR="00117B85" w:rsidRPr="00E17E68">
        <w:t>f</w:t>
      </w:r>
      <w:r w:rsidR="00A75AC3" w:rsidRPr="00E17E68">
        <w:t>ø</w:t>
      </w:r>
      <w:r w:rsidR="00117B85" w:rsidRPr="00E17E68">
        <w:t>lgt opp</w:t>
      </w:r>
      <w:r w:rsidR="00DC2E0C" w:rsidRPr="00E17E68">
        <w:t>.</w:t>
      </w:r>
      <w:r w:rsidR="0072765C" w:rsidRPr="00E17E68">
        <w:t xml:space="preserve"> </w:t>
      </w:r>
      <w:r w:rsidR="00C32392" w:rsidRPr="00E17E68">
        <w:t xml:space="preserve">No som likestillingsutfordringane </w:t>
      </w:r>
      <w:r w:rsidR="00B03289" w:rsidRPr="00E17E68">
        <w:t xml:space="preserve">for barn og unge er kartlagt og </w:t>
      </w:r>
      <w:r w:rsidR="00D30D92" w:rsidRPr="00E17E68">
        <w:t xml:space="preserve">gode tiltak </w:t>
      </w:r>
      <w:r w:rsidR="006F7529" w:rsidRPr="00E17E68">
        <w:t>er</w:t>
      </w:r>
      <w:r w:rsidR="00D30D92" w:rsidRPr="00E17E68">
        <w:t xml:space="preserve"> føreslått</w:t>
      </w:r>
      <w:r w:rsidR="00E172FA" w:rsidRPr="00E17E68">
        <w:t>, forvent</w:t>
      </w:r>
      <w:r w:rsidR="00B26F86" w:rsidRPr="00E17E68">
        <w:t>a</w:t>
      </w:r>
      <w:r w:rsidR="00E172FA" w:rsidRPr="00E17E68">
        <w:t>r omb</w:t>
      </w:r>
      <w:r w:rsidR="00D43A0A" w:rsidRPr="00E17E68">
        <w:t>o</w:t>
      </w:r>
      <w:r w:rsidR="00E172FA" w:rsidRPr="00E17E68">
        <w:t>det at utdannings- og arbeidslivs</w:t>
      </w:r>
      <w:r w:rsidR="004B700A" w:rsidRPr="00E17E68">
        <w:t>styresmaktene</w:t>
      </w:r>
      <w:r w:rsidR="00E172FA" w:rsidRPr="00E17E68">
        <w:t xml:space="preserve"> prioriterer likestillingsarbeidet retta mot barn og unge.</w:t>
      </w:r>
    </w:p>
    <w:p w14:paraId="48C02530" w14:textId="77777777" w:rsidR="002B0F80" w:rsidRPr="00E17E68" w:rsidRDefault="002B0F80" w:rsidP="639FE800"/>
    <w:p w14:paraId="4304D722" w14:textId="125EDF18" w:rsidR="7EF40BD6" w:rsidRPr="00E17E68" w:rsidRDefault="1A6E9E68" w:rsidP="00F24E35">
      <w:pPr>
        <w:pStyle w:val="Overskrift3"/>
      </w:pPr>
      <w:r w:rsidRPr="00E17E68">
        <w:t>Forslag til ny universitets- og høgsk</w:t>
      </w:r>
      <w:r w:rsidR="002638DC" w:rsidRPr="00E17E68">
        <w:t>u</w:t>
      </w:r>
      <w:r w:rsidRPr="00E17E68">
        <w:t xml:space="preserve">lelov </w:t>
      </w:r>
    </w:p>
    <w:p w14:paraId="1FCBA451" w14:textId="77D61B3C" w:rsidR="54851929" w:rsidRPr="00E17E68" w:rsidRDefault="54851929" w:rsidP="0E9C3B6C">
      <w:r w:rsidRPr="00E17E68">
        <w:t xml:space="preserve">Ombodet skreiv ei omfattande høyringsfråsegn til </w:t>
      </w:r>
      <w:r w:rsidRPr="00E17E68">
        <w:rPr>
          <w:i/>
        </w:rPr>
        <w:t xml:space="preserve">“Ny lov om </w:t>
      </w:r>
      <w:proofErr w:type="spellStart"/>
      <w:r w:rsidRPr="00E17E68">
        <w:rPr>
          <w:i/>
        </w:rPr>
        <w:t>universiteter</w:t>
      </w:r>
      <w:proofErr w:type="spellEnd"/>
      <w:r w:rsidRPr="00E17E68">
        <w:rPr>
          <w:i/>
        </w:rPr>
        <w:t xml:space="preserve"> og </w:t>
      </w:r>
      <w:proofErr w:type="spellStart"/>
      <w:r w:rsidRPr="00E17E68">
        <w:rPr>
          <w:i/>
        </w:rPr>
        <w:t>høgskol</w:t>
      </w:r>
      <w:r w:rsidR="1F684445" w:rsidRPr="00E17E68">
        <w:rPr>
          <w:i/>
        </w:rPr>
        <w:t>e</w:t>
      </w:r>
      <w:r w:rsidRPr="00E17E68">
        <w:rPr>
          <w:i/>
        </w:rPr>
        <w:t>r</w:t>
      </w:r>
      <w:proofErr w:type="spellEnd"/>
      <w:r w:rsidRPr="00E17E68">
        <w:rPr>
          <w:i/>
        </w:rPr>
        <w:t>”</w:t>
      </w:r>
      <w:r w:rsidRPr="00E17E68">
        <w:t xml:space="preserve"> (NOU 2020</w:t>
      </w:r>
      <w:r w:rsidR="7A98090E" w:rsidRPr="00E17E68">
        <w:t>:3)</w:t>
      </w:r>
      <w:r w:rsidRPr="00E17E68">
        <w:t xml:space="preserve">. I høyringssvaret frå ombodet fokuserte vi på sju hovudpunkt. Ombodet skreiv at vi ønsker ei rettsleg avklaring </w:t>
      </w:r>
      <w:r w:rsidR="65160607" w:rsidRPr="00E17E68">
        <w:t xml:space="preserve">av </w:t>
      </w:r>
      <w:r w:rsidR="0A0D325A" w:rsidRPr="00E17E68">
        <w:t xml:space="preserve">om </w:t>
      </w:r>
      <w:r w:rsidRPr="00E17E68">
        <w:t>EU</w:t>
      </w:r>
      <w:r w:rsidR="241B02D9" w:rsidRPr="00E17E68">
        <w:t xml:space="preserve"> </w:t>
      </w:r>
      <w:r w:rsidRPr="00E17E68">
        <w:t>s</w:t>
      </w:r>
      <w:r w:rsidR="241B02D9" w:rsidRPr="00E17E68">
        <w:t>itt</w:t>
      </w:r>
      <w:r w:rsidRPr="00E17E68">
        <w:t xml:space="preserve"> likestillingsdirektiv</w:t>
      </w:r>
      <w:r w:rsidR="6DC21166" w:rsidRPr="00E17E68">
        <w:t xml:space="preserve"> </w:t>
      </w:r>
      <w:proofErr w:type="spellStart"/>
      <w:r w:rsidRPr="00E17E68">
        <w:t>til</w:t>
      </w:r>
      <w:r w:rsidR="194CB97F" w:rsidRPr="00E17E68">
        <w:t>l</w:t>
      </w:r>
      <w:r w:rsidR="00624CA1" w:rsidRPr="00E17E68">
        <w:t>et</w:t>
      </w:r>
      <w:proofErr w:type="spellEnd"/>
      <w:r w:rsidRPr="00E17E68">
        <w:t xml:space="preserve"> bruk</w:t>
      </w:r>
      <w:r w:rsidR="461AFE85" w:rsidRPr="00E17E68">
        <w:t xml:space="preserve"> av</w:t>
      </w:r>
      <w:r w:rsidRPr="00E17E68">
        <w:t xml:space="preserve"> kjønnspoeng ved opptak til studiar. Vidare </w:t>
      </w:r>
      <w:r w:rsidR="2A81993D" w:rsidRPr="00E17E68">
        <w:t>anbefalte</w:t>
      </w:r>
      <w:r w:rsidRPr="00E17E68">
        <w:t xml:space="preserve"> ombodet at forbodet mot gjengjel</w:t>
      </w:r>
      <w:r w:rsidR="000F2557" w:rsidRPr="00E17E68">
        <w:t>ding</w:t>
      </w:r>
      <w:r w:rsidRPr="00E17E68">
        <w:t xml:space="preserve"> for studentar som varslar om kritikkverdige forhold og tilrettelegging for “særskilde behov” skil</w:t>
      </w:r>
      <w:r w:rsidR="009E77FB" w:rsidRPr="00E17E68">
        <w:t>j</w:t>
      </w:r>
      <w:r w:rsidRPr="00E17E68">
        <w:t xml:space="preserve">ast ut i eigne </w:t>
      </w:r>
      <w:r w:rsidR="5D215F08" w:rsidRPr="00E17E68">
        <w:t>paragrafar</w:t>
      </w:r>
      <w:r w:rsidRPr="00E17E68">
        <w:t>. Ombodet var òg oppt</w:t>
      </w:r>
      <w:r w:rsidR="4F0DF933" w:rsidRPr="00E17E68">
        <w:t>ekne</w:t>
      </w:r>
      <w:r w:rsidRPr="00E17E68">
        <w:t xml:space="preserve"> av at retten til permisjon ved adopsjon og ved sjukdom bør lovfestast</w:t>
      </w:r>
      <w:r w:rsidR="2BADBA8D" w:rsidRPr="00E17E68">
        <w:t xml:space="preserve"> i den nye lova</w:t>
      </w:r>
      <w:r w:rsidRPr="00E17E68">
        <w:t xml:space="preserve">. </w:t>
      </w:r>
    </w:p>
    <w:p w14:paraId="2915EADF" w14:textId="60F39609" w:rsidR="007263E8" w:rsidRPr="00E17E68" w:rsidRDefault="5B379462" w:rsidP="007263E8">
      <w:r w:rsidRPr="00E17E68">
        <w:t xml:space="preserve">Eit av dei viktigaste punkta for ombodet var at vi </w:t>
      </w:r>
      <w:r w:rsidR="66875836" w:rsidRPr="00E17E68">
        <w:t>meiner at</w:t>
      </w:r>
      <w:r w:rsidRPr="00E17E68">
        <w:t xml:space="preserve"> plikta til å </w:t>
      </w:r>
      <w:r w:rsidR="00EC73B8" w:rsidRPr="00E17E68">
        <w:t>arbeide</w:t>
      </w:r>
      <w:r w:rsidRPr="00E17E68">
        <w:t xml:space="preserve"> førebyggande mot trakassering og seksuell traka</w:t>
      </w:r>
      <w:r w:rsidR="3AB27B75" w:rsidRPr="00E17E68">
        <w:t>s</w:t>
      </w:r>
      <w:r w:rsidRPr="00E17E68">
        <w:t xml:space="preserve">sering </w:t>
      </w:r>
      <w:r w:rsidR="3D42F673" w:rsidRPr="00E17E68">
        <w:rPr>
          <w:u w:val="single"/>
        </w:rPr>
        <w:t>ikkje</w:t>
      </w:r>
      <w:r w:rsidR="3D42F673" w:rsidRPr="00E17E68">
        <w:t xml:space="preserve"> må tas ut av</w:t>
      </w:r>
      <w:r w:rsidRPr="00E17E68">
        <w:t xml:space="preserve"> lova. Etter ombodet</w:t>
      </w:r>
      <w:r w:rsidR="00EC73B8" w:rsidRPr="00E17E68">
        <w:t xml:space="preserve"> sitt</w:t>
      </w:r>
      <w:r w:rsidR="76E80096" w:rsidRPr="00E17E68">
        <w:t xml:space="preserve"> syn</w:t>
      </w:r>
      <w:r w:rsidRPr="00E17E68">
        <w:t xml:space="preserve"> er det viktig at denne plikta kjem fram av sektorlovg</w:t>
      </w:r>
      <w:r w:rsidR="00F02595" w:rsidRPr="00E17E68">
        <w:t>jevinga</w:t>
      </w:r>
      <w:r w:rsidR="1F2B720D" w:rsidRPr="00E17E68">
        <w:t xml:space="preserve"> fordi det er denne studentar og tilsette h</w:t>
      </w:r>
      <w:r w:rsidR="00F02595" w:rsidRPr="00E17E68">
        <w:t>e</w:t>
      </w:r>
      <w:r w:rsidR="1F2B720D" w:rsidRPr="00E17E68">
        <w:t>ld seg til</w:t>
      </w:r>
      <w:r w:rsidRPr="00E17E68">
        <w:t xml:space="preserve">. Ombodet </w:t>
      </w:r>
      <w:r w:rsidR="2667E6F9" w:rsidRPr="00E17E68">
        <w:t>meinte òg</w:t>
      </w:r>
      <w:r w:rsidRPr="00E17E68">
        <w:t xml:space="preserve"> at plikta til å </w:t>
      </w:r>
      <w:r w:rsidR="007C2CE2" w:rsidRPr="00E17E68">
        <w:t>arbeide</w:t>
      </w:r>
      <w:r w:rsidR="37801002" w:rsidRPr="00E17E68">
        <w:t xml:space="preserve"> aktivt</w:t>
      </w:r>
      <w:r w:rsidRPr="00E17E68">
        <w:t xml:space="preserve"> for likestilling </w:t>
      </w:r>
      <w:r w:rsidR="35D83924" w:rsidRPr="00E17E68">
        <w:t>må gjelde</w:t>
      </w:r>
      <w:r w:rsidRPr="00E17E68">
        <w:t xml:space="preserve"> alle diskrimineringsgrunnlag, ikkje berre kjønn. Det er mange utdanningsinstitusjonar som ikkje bruker </w:t>
      </w:r>
      <w:r w:rsidR="26D7B8F9" w:rsidRPr="00E17E68">
        <w:t>eller kjenner innh</w:t>
      </w:r>
      <w:r w:rsidR="007C2CE2" w:rsidRPr="00E17E68">
        <w:t>a</w:t>
      </w:r>
      <w:r w:rsidR="26D7B8F9" w:rsidRPr="00E17E68">
        <w:t xml:space="preserve">ldet i </w:t>
      </w:r>
      <w:r w:rsidRPr="00E17E68">
        <w:t xml:space="preserve">likestillings- og diskrimineringslova, og ombodet meinte derfor at aktivitets- og </w:t>
      </w:r>
      <w:r w:rsidR="006035B8" w:rsidRPr="00E17E68">
        <w:t>utgreiings</w:t>
      </w:r>
      <w:r w:rsidRPr="00E17E68">
        <w:t xml:space="preserve">plikta burde styrkast direkte gjennom </w:t>
      </w:r>
      <w:r w:rsidR="7C1A1BC6" w:rsidRPr="00E17E68">
        <w:t xml:space="preserve">den nye </w:t>
      </w:r>
      <w:r w:rsidRPr="00E17E68">
        <w:t xml:space="preserve">universitets- og høgskulelova. Avslutningsvis meinte ombodet at forbodet mot </w:t>
      </w:r>
      <w:proofErr w:type="spellStart"/>
      <w:r w:rsidRPr="00E17E68">
        <w:t>nikab</w:t>
      </w:r>
      <w:proofErr w:type="spellEnd"/>
      <w:r w:rsidRPr="00E17E68">
        <w:t xml:space="preserve"> på universitet og høgskular på sikt bør greiast ut for å vurder</w:t>
      </w:r>
      <w:r w:rsidR="006035B8" w:rsidRPr="00E17E68">
        <w:t>e</w:t>
      </w:r>
      <w:r w:rsidRPr="00E17E68">
        <w:t xml:space="preserve"> om det har ført til at nokre kvinner ikkje </w:t>
      </w:r>
      <w:r w:rsidR="5DBF98EE" w:rsidRPr="00E17E68">
        <w:t>har</w:t>
      </w:r>
      <w:r w:rsidRPr="00E17E68">
        <w:t xml:space="preserve"> søk</w:t>
      </w:r>
      <w:r w:rsidR="5C95095E" w:rsidRPr="00E17E68">
        <w:t>t</w:t>
      </w:r>
      <w:r w:rsidRPr="00E17E68">
        <w:t xml:space="preserve"> seg til høgare utdanning</w:t>
      </w:r>
      <w:r w:rsidR="1EFA049D" w:rsidRPr="00E17E68">
        <w:t>.</w:t>
      </w:r>
      <w:r w:rsidR="005C0DAD" w:rsidRPr="00E17E68">
        <w:br/>
      </w:r>
    </w:p>
    <w:p w14:paraId="613A7294" w14:textId="3D10719A" w:rsidR="0FF802FA" w:rsidRPr="00E17E68" w:rsidRDefault="55DFB451" w:rsidP="00F24E35">
      <w:pPr>
        <w:pStyle w:val="Overskrift3"/>
      </w:pPr>
      <w:r w:rsidRPr="00E17E68">
        <w:t>Forslag til ny lov om støtte til rettshjelp</w:t>
      </w:r>
    </w:p>
    <w:p w14:paraId="58897627" w14:textId="1A0384E0" w:rsidR="0FF802FA" w:rsidRPr="00E17E68" w:rsidRDefault="1136112B" w:rsidP="002D32B7">
      <w:r w:rsidRPr="00E17E68">
        <w:t>Ombodet skreiv høyringsfråsegn til Rettshjelpsutvalet</w:t>
      </w:r>
      <w:r w:rsidR="006035B8" w:rsidRPr="00E17E68">
        <w:t xml:space="preserve"> si</w:t>
      </w:r>
      <w:r w:rsidRPr="00E17E68">
        <w:t xml:space="preserve"> utgreiing, NOU 2020: 5 </w:t>
      </w:r>
      <w:proofErr w:type="spellStart"/>
      <w:r w:rsidRPr="00E17E68">
        <w:rPr>
          <w:i/>
        </w:rPr>
        <w:t>Likhet</w:t>
      </w:r>
      <w:proofErr w:type="spellEnd"/>
      <w:r w:rsidRPr="00E17E68">
        <w:rPr>
          <w:i/>
        </w:rPr>
        <w:t xml:space="preserve"> for loven – Lov om støtte til rettshjelp (rettshjelpsloven)</w:t>
      </w:r>
      <w:r w:rsidRPr="00E17E68">
        <w:t xml:space="preserve">. Ombodet var einig med utvalet om at det er behov for ein heilskapleg endring av rettshjelpsordninga. I hovudsak støtta ombodet forslaget til ny lov om rettshjelp, men hadde nokre </w:t>
      </w:r>
      <w:r w:rsidR="0102CA5E" w:rsidRPr="00E17E68">
        <w:t>merknadar</w:t>
      </w:r>
      <w:r w:rsidRPr="00E17E68">
        <w:t xml:space="preserve"> i lys av sitt mandat. </w:t>
      </w:r>
    </w:p>
    <w:p w14:paraId="64364653" w14:textId="40DCD603" w:rsidR="0FF802FA" w:rsidRPr="00E17E68" w:rsidRDefault="1136112B" w:rsidP="002D32B7">
      <w:r w:rsidRPr="00E17E68">
        <w:t>Rettshjelpsordninga er heilt avgjerande for å sikre reell likskap for lova. Ombodet meiner at det bør vere mogleg å innvilge rettshjelp til å føre ei sak for Diskrimineringsnemnda. Vidare meinte omb</w:t>
      </w:r>
      <w:r w:rsidR="2CAB8F16" w:rsidRPr="00E17E68">
        <w:t>o</w:t>
      </w:r>
      <w:r w:rsidRPr="00E17E68">
        <w:t xml:space="preserve">det at den skjønsmessige åtgangen til å innvilge rettshjelp bør utvidast samanlikna med dagens praksis. Ombodet meinte </w:t>
      </w:r>
      <w:proofErr w:type="spellStart"/>
      <w:r w:rsidR="46AB99FF" w:rsidRPr="00E17E68">
        <w:t>óg</w:t>
      </w:r>
      <w:proofErr w:type="spellEnd"/>
      <w:r w:rsidRPr="00E17E68">
        <w:t xml:space="preserve"> at ein bør kunne få innvilga fleire timar med rettshjelp i saker der rettshjelpsmottakaren treng tolk, og at naudsynlege utgifter til tolk bør </w:t>
      </w:r>
      <w:r w:rsidR="643B5305" w:rsidRPr="00E17E68">
        <w:t>h</w:t>
      </w:r>
      <w:r w:rsidR="00307985" w:rsidRPr="00E17E68">
        <w:t>aldast</w:t>
      </w:r>
      <w:r w:rsidRPr="00E17E68">
        <w:t xml:space="preserve"> utanfor eigenandelen. I </w:t>
      </w:r>
      <w:r w:rsidR="302E9CDB" w:rsidRPr="00E17E68">
        <w:t>høyringsfråsegna</w:t>
      </w:r>
      <w:r w:rsidRPr="00E17E68">
        <w:t xml:space="preserve"> var ombodet oppt</w:t>
      </w:r>
      <w:r w:rsidR="5729D6CD" w:rsidRPr="00E17E68">
        <w:t>eken</w:t>
      </w:r>
      <w:r w:rsidRPr="00E17E68">
        <w:t xml:space="preserve"> av at ordninga bør vere føreseieleg for den einskilde ved å ha god og tydeleg informasjon om kor mykje ein må betale i eigenandel.</w:t>
      </w:r>
    </w:p>
    <w:p w14:paraId="540E430A" w14:textId="340F6651" w:rsidR="751B6CB3" w:rsidRPr="00E17E68" w:rsidRDefault="1136112B" w:rsidP="002D32B7">
      <w:r w:rsidRPr="00E17E68">
        <w:t xml:space="preserve">Ombodet peika </w:t>
      </w:r>
      <w:proofErr w:type="spellStart"/>
      <w:r w:rsidRPr="00E17E68">
        <w:t>óg</w:t>
      </w:r>
      <w:proofErr w:type="spellEnd"/>
      <w:r w:rsidRPr="00E17E68">
        <w:t xml:space="preserve"> på manglande utgreiing om konsekvensane for likestilling og diskriminering på grunn av kjønn </w:t>
      </w:r>
      <w:r w:rsidR="1799B1BC" w:rsidRPr="00E17E68">
        <w:t xml:space="preserve">av </w:t>
      </w:r>
      <w:r w:rsidRPr="00E17E68">
        <w:t xml:space="preserve">dei </w:t>
      </w:r>
      <w:proofErr w:type="spellStart"/>
      <w:r w:rsidRPr="00E17E68">
        <w:t>føreslåtte</w:t>
      </w:r>
      <w:proofErr w:type="spellEnd"/>
      <w:r w:rsidRPr="00E17E68">
        <w:t xml:space="preserve"> end</w:t>
      </w:r>
      <w:r w:rsidR="0B32E373" w:rsidRPr="00E17E68">
        <w:t>r</w:t>
      </w:r>
      <w:r w:rsidRPr="00E17E68">
        <w:t>ingane på foreldretvistfeltet. Vidare sa</w:t>
      </w:r>
      <w:r w:rsidR="6633B7CF" w:rsidRPr="00E17E68">
        <w:t>k</w:t>
      </w:r>
      <w:r w:rsidRPr="00E17E68">
        <w:t>na ombodet ei utgreiing av om den samiske befolkninga har eit rettshjelpsbehov som tyder på at ein treng eit særleg rettshjelpstilbod tilpassa samisk språk og kultur. Omb</w:t>
      </w:r>
      <w:r w:rsidR="494C346E" w:rsidRPr="00E17E68">
        <w:t>o</w:t>
      </w:r>
      <w:r w:rsidRPr="00E17E68">
        <w:t>det meinte at retten til rettshjelp i saker om valdsoffererstatning, tvangsekteskap som ikkje er meldt til politiet og rett</w:t>
      </w:r>
      <w:r w:rsidR="2CE8995E" w:rsidRPr="00E17E68">
        <w:t>s</w:t>
      </w:r>
      <w:r w:rsidRPr="00E17E68">
        <w:t xml:space="preserve">hjelp til å vurdere </w:t>
      </w:r>
      <w:r w:rsidR="00307985" w:rsidRPr="00E17E68">
        <w:t>tilhøve</w:t>
      </w:r>
      <w:r w:rsidRPr="00E17E68">
        <w:t xml:space="preserve"> av betydning for melding til politiet </w:t>
      </w:r>
      <w:r w:rsidR="0013782C" w:rsidRPr="00E17E68">
        <w:t>blir ført vid</w:t>
      </w:r>
      <w:r w:rsidR="00EA1F01" w:rsidRPr="00E17E68">
        <w:t>are</w:t>
      </w:r>
      <w:r w:rsidRPr="00E17E68">
        <w:t>. Omb</w:t>
      </w:r>
      <w:r w:rsidR="07AE4789" w:rsidRPr="00E17E68">
        <w:t>o</w:t>
      </w:r>
      <w:r w:rsidRPr="00E17E68">
        <w:t xml:space="preserve">det hadde </w:t>
      </w:r>
      <w:proofErr w:type="spellStart"/>
      <w:r w:rsidR="47392E65" w:rsidRPr="00E17E68">
        <w:t>óg</w:t>
      </w:r>
      <w:proofErr w:type="spellEnd"/>
      <w:r w:rsidRPr="00E17E68">
        <w:t xml:space="preserve"> innspel til retten til rettshjelp i samband med ulike former for tvangsinngrep.  </w:t>
      </w:r>
    </w:p>
    <w:p w14:paraId="703CDAB0" w14:textId="77777777" w:rsidR="002B0F80" w:rsidRPr="00E17E68" w:rsidRDefault="002B0F80" w:rsidP="002D32B7"/>
    <w:p w14:paraId="1ED9461B" w14:textId="699E8F38" w:rsidR="007663B3" w:rsidRPr="00E17E68" w:rsidRDefault="52C654F5" w:rsidP="00F24E35">
      <w:pPr>
        <w:pStyle w:val="Overskrift3"/>
      </w:pPr>
      <w:r w:rsidRPr="00E17E68">
        <w:t>Forslag til e</w:t>
      </w:r>
      <w:r w:rsidR="720EA548" w:rsidRPr="00E17E68">
        <w:t xml:space="preserve">ndringar i straffeprosesslova og straffelova </w:t>
      </w:r>
    </w:p>
    <w:p w14:paraId="7AB8B330" w14:textId="22F8AD30" w:rsidR="007663B3" w:rsidRPr="00E17E68" w:rsidRDefault="2A03DE73" w:rsidP="007663B3">
      <w:pPr>
        <w:autoSpaceDE w:val="0"/>
        <w:autoSpaceDN w:val="0"/>
        <w:adjustRightInd w:val="0"/>
        <w:spacing w:before="0" w:after="0"/>
        <w:rPr>
          <w:b/>
        </w:rPr>
      </w:pPr>
      <w:r w:rsidRPr="00E17E68">
        <w:t xml:space="preserve">Ombodet </w:t>
      </w:r>
      <w:r w:rsidR="78506473" w:rsidRPr="00E17E68">
        <w:t>sk</w:t>
      </w:r>
      <w:r w:rsidR="16C181AB" w:rsidRPr="00E17E68">
        <w:t>r</w:t>
      </w:r>
      <w:r w:rsidR="78506473" w:rsidRPr="00E17E68">
        <w:t>eiv</w:t>
      </w:r>
      <w:r w:rsidRPr="00E17E68">
        <w:t xml:space="preserve"> </w:t>
      </w:r>
      <w:r w:rsidR="125E34F3" w:rsidRPr="00E17E68">
        <w:t xml:space="preserve">høyringsfråsegn til </w:t>
      </w:r>
      <w:r w:rsidRPr="00E17E68">
        <w:t>høyring frå Justis- og beredskapsdepartementet om endringar i straffeprosesslova og straffelova. Departementet foreslo lovendringar for å presisere etterforskings- og påtaleplikt</w:t>
      </w:r>
      <w:r w:rsidR="00921276" w:rsidRPr="00E17E68">
        <w:t>a sine</w:t>
      </w:r>
      <w:r w:rsidRPr="00E17E68">
        <w:t xml:space="preserve"> grenser i omfattande straffesaker. Dei foreslo </w:t>
      </w:r>
      <w:proofErr w:type="spellStart"/>
      <w:r w:rsidR="0564BB71" w:rsidRPr="00E17E68">
        <w:t>óg</w:t>
      </w:r>
      <w:proofErr w:type="spellEnd"/>
      <w:r w:rsidRPr="00E17E68">
        <w:t xml:space="preserve"> eit nytt straffebod om serieovergrep. </w:t>
      </w:r>
    </w:p>
    <w:p w14:paraId="25A38397" w14:textId="5F397DF1" w:rsidR="0FB30D5A" w:rsidRPr="00E17E68" w:rsidRDefault="0FB30D5A" w:rsidP="0FB30D5A">
      <w:pPr>
        <w:spacing w:before="0" w:after="0"/>
      </w:pPr>
    </w:p>
    <w:p w14:paraId="4A02CBAB" w14:textId="1A78DEE8" w:rsidR="00650938" w:rsidRPr="00E17E68" w:rsidRDefault="2A03DE73" w:rsidP="477A0156">
      <w:pPr>
        <w:autoSpaceDE w:val="0"/>
        <w:autoSpaceDN w:val="0"/>
        <w:adjustRightInd w:val="0"/>
        <w:spacing w:before="0" w:after="0"/>
      </w:pPr>
      <w:r w:rsidRPr="00E17E68">
        <w:t>I høyringsfråsegna</w:t>
      </w:r>
      <w:r w:rsidR="08CB6FEA" w:rsidRPr="00E17E68">
        <w:t xml:space="preserve"> var </w:t>
      </w:r>
      <w:r w:rsidRPr="00E17E68">
        <w:t xml:space="preserve">ombodet særleg oppteken av konsekvensane forslaga kan få for ofra/dei fornærma i straffesakene. Ombodet uttrykte mellom anna bekymring for om forslaga som gjaldt å avgrense kretsen av fornærma, i realiteten ville svekke dei fornærma sine rettar og opplevd anerkjenning. Ombodet uttrykte </w:t>
      </w:r>
      <w:proofErr w:type="spellStart"/>
      <w:r w:rsidR="7E9E5508" w:rsidRPr="00E17E68">
        <w:t>óg</w:t>
      </w:r>
      <w:proofErr w:type="spellEnd"/>
      <w:r w:rsidRPr="00E17E68">
        <w:t xml:space="preserve"> bekymring for om forslaget om nytt straffebod om serieovergrep kunne føre til svek</w:t>
      </w:r>
      <w:r w:rsidR="00BF46ED" w:rsidRPr="00E17E68">
        <w:t>ka</w:t>
      </w:r>
      <w:r w:rsidRPr="00E17E68">
        <w:t xml:space="preserve"> rettar og svekka vern for dei fornærma, til dømes når det gjaldt retten til erstatning/oppreising. Det var ikkje tydeleg gjort greie for kva for konsekvensar </w:t>
      </w:r>
      <w:r w:rsidR="0FF1D912" w:rsidRPr="00E17E68">
        <w:t>endringane</w:t>
      </w:r>
      <w:r w:rsidRPr="00E17E68">
        <w:t xml:space="preserve"> ville få for dei fornærma og vi var </w:t>
      </w:r>
      <w:r w:rsidR="00B532AF" w:rsidRPr="00E17E68">
        <w:t>derfor</w:t>
      </w:r>
      <w:r w:rsidRPr="00E17E68">
        <w:t xml:space="preserve"> kritiske til </w:t>
      </w:r>
      <w:r w:rsidR="24101675" w:rsidRPr="00E17E68">
        <w:t>endrings</w:t>
      </w:r>
      <w:r w:rsidRPr="00E17E68">
        <w:t xml:space="preserve">forslaga. </w:t>
      </w:r>
    </w:p>
    <w:p w14:paraId="3CF8C3FA" w14:textId="4F999C93" w:rsidR="4112DF2E" w:rsidRPr="00E17E68" w:rsidRDefault="4112DF2E" w:rsidP="4112DF2E">
      <w:pPr>
        <w:spacing w:before="0" w:after="0"/>
        <w:rPr>
          <w:b/>
        </w:rPr>
      </w:pPr>
    </w:p>
    <w:p w14:paraId="71C7CF68" w14:textId="6AFB2AE2" w:rsidR="00650938" w:rsidRPr="00E17E68" w:rsidRDefault="2A03DE73" w:rsidP="00F24E35">
      <w:pPr>
        <w:pStyle w:val="Overskrift3"/>
      </w:pPr>
      <w:r w:rsidRPr="00E17E68">
        <w:t>NIFU-rapport om opptak til høgare utdanning</w:t>
      </w:r>
    </w:p>
    <w:p w14:paraId="159F9C26" w14:textId="69A584DB" w:rsidR="00650938" w:rsidRPr="00E17E68" w:rsidRDefault="24944897" w:rsidP="4112DF2E">
      <w:pPr>
        <w:autoSpaceDE w:val="0"/>
        <w:autoSpaceDN w:val="0"/>
        <w:adjustRightInd w:val="0"/>
        <w:spacing w:before="0" w:after="0"/>
      </w:pPr>
      <w:r w:rsidRPr="00E17E68">
        <w:t>Ombodet ga høyringsfråsegn til</w:t>
      </w:r>
      <w:r w:rsidR="2A03DE73" w:rsidRPr="00E17E68">
        <w:t xml:space="preserve"> NIFU-rapporten 2020:4 Opptak til høgare utdanning</w:t>
      </w:r>
      <w:r w:rsidR="6A85560B" w:rsidRPr="00E17E68">
        <w:t>;</w:t>
      </w:r>
      <w:r w:rsidR="2A03DE73" w:rsidRPr="00E17E68">
        <w:t xml:space="preserve"> E</w:t>
      </w:r>
      <w:r w:rsidR="00BF46ED" w:rsidRPr="00E17E68">
        <w:t>i</w:t>
      </w:r>
      <w:r w:rsidR="2A03DE73" w:rsidRPr="00E17E68">
        <w:t>n studie av konsekvensane av kvote og poengber</w:t>
      </w:r>
      <w:r w:rsidR="009B44B6" w:rsidRPr="00E17E68">
        <w:t>ekning</w:t>
      </w:r>
      <w:r w:rsidR="2A03DE73" w:rsidRPr="00E17E68">
        <w:t xml:space="preserve"> med fokus på psykologi, medisin, jus og grunnskolelærarutdanning, på høyring. </w:t>
      </w:r>
    </w:p>
    <w:p w14:paraId="5560A399" w14:textId="1E74A143" w:rsidR="4112DF2E" w:rsidRPr="00E17E68" w:rsidRDefault="4112DF2E" w:rsidP="4112DF2E">
      <w:pPr>
        <w:spacing w:before="0" w:after="0"/>
      </w:pPr>
    </w:p>
    <w:p w14:paraId="554AE4B2" w14:textId="2A43D125" w:rsidR="2A03DE73" w:rsidRPr="00E17E68" w:rsidRDefault="2A03DE73" w:rsidP="385FB543">
      <w:pPr>
        <w:spacing w:before="0" w:after="0"/>
      </w:pPr>
      <w:r w:rsidRPr="00E17E68">
        <w:t>I høyringsfråsegna frå ombodet, var vi særleg oppteken av funna som omhandla bruk av kjønnspoeng ved opptak til høgare utdanning.</w:t>
      </w:r>
      <w:r w:rsidR="2EF9C296" w:rsidRPr="00E17E68">
        <w:t xml:space="preserve"> Basert på funna i NIFU-rapporten, meinte ombodet at det ikkje var klart om bruken av kjønnspoeng fører til meir likestilling i utdanningssektoren på lengre sikt. Bruk av kjønnspoeng er òg ein form for positiv </w:t>
      </w:r>
      <w:proofErr w:type="spellStart"/>
      <w:r w:rsidR="2EF9C296" w:rsidRPr="00E17E68">
        <w:t>særbehandling</w:t>
      </w:r>
      <w:proofErr w:type="spellEnd"/>
      <w:r w:rsidR="2EF9C296" w:rsidRPr="00E17E68">
        <w:t xml:space="preserve"> som er inngripande for dei som ikkje tildelast kjønnspoeng.</w:t>
      </w:r>
    </w:p>
    <w:p w14:paraId="3DC63A13" w14:textId="48748352" w:rsidR="385FB543" w:rsidRPr="00E17E68" w:rsidRDefault="385FB543" w:rsidP="385FB543">
      <w:pPr>
        <w:spacing w:before="0" w:after="0"/>
      </w:pPr>
    </w:p>
    <w:p w14:paraId="7B88D97E" w14:textId="69FA058E" w:rsidR="00650938" w:rsidRPr="00E17E68" w:rsidRDefault="2A03DE73" w:rsidP="477A0156">
      <w:pPr>
        <w:autoSpaceDE w:val="0"/>
        <w:autoSpaceDN w:val="0"/>
        <w:adjustRightInd w:val="0"/>
        <w:spacing w:before="0" w:after="0"/>
      </w:pPr>
      <w:r w:rsidRPr="00E17E68">
        <w:t xml:space="preserve">Ombodet understreka </w:t>
      </w:r>
      <w:r w:rsidR="00B532AF" w:rsidRPr="00E17E68">
        <w:t>derfor</w:t>
      </w:r>
      <w:r w:rsidR="34984B98" w:rsidRPr="00E17E68">
        <w:t xml:space="preserve"> </w:t>
      </w:r>
      <w:r w:rsidRPr="00E17E68">
        <w:t xml:space="preserve">at om kjønnspoeng skal brukast ved opptak til høgare utdanning, er det naudsynt først å undersøke om bruk av kjønnspoeng på det einskilde studiet </w:t>
      </w:r>
      <w:r w:rsidR="12D42DFB" w:rsidRPr="00E17E68">
        <w:t>e</w:t>
      </w:r>
      <w:r w:rsidRPr="00E17E68">
        <w:t xml:space="preserve">r i tråd med likestillings- og diskrimineringslova § 11 om positiv </w:t>
      </w:r>
      <w:proofErr w:type="spellStart"/>
      <w:r w:rsidRPr="00E17E68">
        <w:t>særbehandling</w:t>
      </w:r>
      <w:proofErr w:type="spellEnd"/>
      <w:r w:rsidRPr="00E17E68">
        <w:t xml:space="preserve"> og EU</w:t>
      </w:r>
      <w:r w:rsidR="00A82E24" w:rsidRPr="00E17E68">
        <w:t xml:space="preserve"> sitt</w:t>
      </w:r>
      <w:r w:rsidRPr="00E17E68">
        <w:t xml:space="preserve"> likebehandlingsdirektiv 2006/54/EF</w:t>
      </w:r>
      <w:r w:rsidR="7C8F9EF0" w:rsidRPr="00E17E68">
        <w:t>. Vidare understreka o</w:t>
      </w:r>
      <w:r w:rsidRPr="00E17E68">
        <w:t>mbodet</w:t>
      </w:r>
      <w:r w:rsidR="0A62ADE4" w:rsidRPr="00E17E68">
        <w:t xml:space="preserve"> </w:t>
      </w:r>
      <w:r w:rsidRPr="00E17E68">
        <w:t>at sjølv om bruk av kjønnspoeng ville vere i tråd med regelverket, burde dei undersøke om det er mogleg å oppnå ein jamnare kjønnssamanset</w:t>
      </w:r>
      <w:r w:rsidR="007042FD" w:rsidRPr="00E17E68">
        <w:t>t</w:t>
      </w:r>
      <w:r w:rsidRPr="00E17E68">
        <w:t xml:space="preserve">ing på studiane på annan måte enn ved å bruke kjønnspoeng. </w:t>
      </w:r>
      <w:r w:rsidR="4FDCF223" w:rsidRPr="00E17E68">
        <w:t xml:space="preserve">Om det på kort sikt ikkje </w:t>
      </w:r>
      <w:r w:rsidR="440D74E3" w:rsidRPr="00E17E68">
        <w:t>er</w:t>
      </w:r>
      <w:r w:rsidR="4FDCF223" w:rsidRPr="00E17E68">
        <w:t xml:space="preserve"> m</w:t>
      </w:r>
      <w:r w:rsidR="2C438CF9" w:rsidRPr="00E17E68">
        <w:t>ogleg</w:t>
      </w:r>
      <w:r w:rsidR="4FDCF223" w:rsidRPr="00E17E68">
        <w:t xml:space="preserve"> å </w:t>
      </w:r>
      <w:r w:rsidR="41219D20" w:rsidRPr="00E17E68">
        <w:t>betr</w:t>
      </w:r>
      <w:r w:rsidR="4FDCF223" w:rsidRPr="00E17E68">
        <w:t xml:space="preserve">e </w:t>
      </w:r>
      <w:r w:rsidR="596611DD" w:rsidRPr="00E17E68">
        <w:t>kjønnsfordelinga</w:t>
      </w:r>
      <w:r w:rsidR="4FDCF223" w:rsidRPr="00E17E68">
        <w:t xml:space="preserve"> </w:t>
      </w:r>
      <w:r w:rsidR="0342D830" w:rsidRPr="00E17E68">
        <w:t xml:space="preserve">på anna vis enn </w:t>
      </w:r>
      <w:r w:rsidR="4FDCF223" w:rsidRPr="00E17E68">
        <w:t xml:space="preserve">ved å </w:t>
      </w:r>
      <w:r w:rsidR="6AD4181F" w:rsidRPr="00E17E68">
        <w:t>n</w:t>
      </w:r>
      <w:r w:rsidR="4FDCF223" w:rsidRPr="00E17E68">
        <w:t>ytte kjønnspoeng, me</w:t>
      </w:r>
      <w:r w:rsidR="1D73DDEB" w:rsidRPr="00E17E68">
        <w:t>inte vi a</w:t>
      </w:r>
      <w:r w:rsidR="4FDCF223" w:rsidRPr="00E17E68">
        <w:t xml:space="preserve">t kjønnspoeng </w:t>
      </w:r>
      <w:r w:rsidR="68A59902" w:rsidRPr="00E17E68">
        <w:t xml:space="preserve">kan nyttast </w:t>
      </w:r>
      <w:r w:rsidR="4FDCF223" w:rsidRPr="00E17E68">
        <w:t>på m</w:t>
      </w:r>
      <w:r w:rsidR="00304185" w:rsidRPr="00E17E68">
        <w:t>ellombels</w:t>
      </w:r>
      <w:r w:rsidR="4FDCF223" w:rsidRPr="00E17E68">
        <w:t xml:space="preserve"> basis og etter e</w:t>
      </w:r>
      <w:r w:rsidR="0A0173B7" w:rsidRPr="00E17E68">
        <w:t>i</w:t>
      </w:r>
      <w:r w:rsidR="4FDCF223" w:rsidRPr="00E17E68">
        <w:t>n konkret vurdering</w:t>
      </w:r>
      <w:r w:rsidR="30236EF5" w:rsidRPr="00E17E68">
        <w:t xml:space="preserve">, som eit av fleire tiltak for jamnare kjønnsfordeling. </w:t>
      </w:r>
    </w:p>
    <w:p w14:paraId="0048939A" w14:textId="6D51F964" w:rsidR="00650938" w:rsidRPr="00E17E68" w:rsidRDefault="00650938" w:rsidP="477A0156">
      <w:pPr>
        <w:autoSpaceDE w:val="0"/>
        <w:autoSpaceDN w:val="0"/>
        <w:adjustRightInd w:val="0"/>
        <w:spacing w:before="0" w:after="0"/>
      </w:pPr>
    </w:p>
    <w:p w14:paraId="1F212F32" w14:textId="541F82FF" w:rsidR="00371C07" w:rsidRPr="00E17E68" w:rsidRDefault="007B5803" w:rsidP="00F24E35">
      <w:pPr>
        <w:pStyle w:val="Overskrift3"/>
      </w:pPr>
      <w:r w:rsidRPr="00E17E68">
        <w:t>E</w:t>
      </w:r>
      <w:r w:rsidR="00371C07" w:rsidRPr="00E17E68">
        <w:t>ndringar i diskrimineringsombodsloven og arbeidsmiljølova</w:t>
      </w:r>
    </w:p>
    <w:p w14:paraId="6F63D45A" w14:textId="71CEC7F6" w:rsidR="00371C07" w:rsidRPr="00E17E68" w:rsidRDefault="00371C07" w:rsidP="005C0DAD">
      <w:pPr>
        <w:pStyle w:val="NormalWeb"/>
        <w:spacing w:before="0" w:beforeAutospacing="0" w:after="0" w:afterAutospacing="0"/>
        <w:rPr>
          <w:rFonts w:eastAsia="Times New Roman"/>
        </w:rPr>
      </w:pPr>
      <w:r w:rsidRPr="00E17E68">
        <w:rPr>
          <w:rFonts w:eastAsia="Times New Roman"/>
          <w:color w:val="000000" w:themeColor="text1"/>
        </w:rPr>
        <w:t>Ombodet ga høyringsfråsegn</w:t>
      </w:r>
      <w:r w:rsidRPr="00E17E68">
        <w:rPr>
          <w:rFonts w:eastAsia="Times New Roman"/>
        </w:rPr>
        <w:t xml:space="preserve"> til Arbeids- og sosialdepartementet sitt </w:t>
      </w:r>
      <w:r w:rsidR="09BC0F5D" w:rsidRPr="00E17E68">
        <w:rPr>
          <w:rFonts w:eastAsia="Times New Roman"/>
        </w:rPr>
        <w:t>for</w:t>
      </w:r>
      <w:r w:rsidRPr="00E17E68">
        <w:rPr>
          <w:rFonts w:eastAsia="Times New Roman"/>
        </w:rPr>
        <w:t>slag til endringar i diskrimineringsomb</w:t>
      </w:r>
      <w:r w:rsidR="00716880" w:rsidRPr="00E17E68">
        <w:rPr>
          <w:rFonts w:eastAsia="Times New Roman"/>
        </w:rPr>
        <w:t>o</w:t>
      </w:r>
      <w:r w:rsidRPr="00E17E68">
        <w:rPr>
          <w:rFonts w:eastAsia="Times New Roman"/>
        </w:rPr>
        <w:t>dslova og arbeidsmiljølova. Høyringa bestod av to overordna forslag. Eit forslag om at diskrimineringsnemnda skal ver</w:t>
      </w:r>
      <w:r w:rsidR="00085465" w:rsidRPr="00E17E68">
        <w:rPr>
          <w:rFonts w:eastAsia="Times New Roman"/>
        </w:rPr>
        <w:t>e</w:t>
      </w:r>
      <w:r w:rsidRPr="00E17E68">
        <w:rPr>
          <w:rFonts w:eastAsia="Times New Roman"/>
        </w:rPr>
        <w:t xml:space="preserve"> eit l</w:t>
      </w:r>
      <w:r w:rsidR="00085465" w:rsidRPr="00E17E68">
        <w:rPr>
          <w:rFonts w:eastAsia="Times New Roman"/>
        </w:rPr>
        <w:t>åg</w:t>
      </w:r>
      <w:r w:rsidRPr="00E17E68">
        <w:rPr>
          <w:rFonts w:eastAsia="Times New Roman"/>
        </w:rPr>
        <w:t xml:space="preserve">terskeltilbod for behandling av </w:t>
      </w:r>
      <w:r w:rsidRPr="00E17E68">
        <w:rPr>
          <w:rFonts w:eastAsia="Times New Roman"/>
          <w:kern w:val="24"/>
        </w:rPr>
        <w:t>varslingssak</w:t>
      </w:r>
      <w:r w:rsidR="00085465" w:rsidRPr="00E17E68">
        <w:rPr>
          <w:rFonts w:eastAsia="Times New Roman"/>
          <w:kern w:val="24"/>
        </w:rPr>
        <w:t>e</w:t>
      </w:r>
      <w:r w:rsidRPr="00E17E68">
        <w:rPr>
          <w:rFonts w:eastAsia="Times New Roman"/>
          <w:kern w:val="24"/>
        </w:rPr>
        <w:t xml:space="preserve">r etter arbeidsmiljølova. Det andre forslaget gjaldt endringar i diskrimineringsombodslova. </w:t>
      </w:r>
    </w:p>
    <w:p w14:paraId="4E7FEC43" w14:textId="056F5E91" w:rsidR="00371C07" w:rsidRPr="00E17E68" w:rsidRDefault="00371C07" w:rsidP="005C0DAD">
      <w:pPr>
        <w:pStyle w:val="NormalWeb"/>
        <w:spacing w:before="0" w:beforeAutospacing="0" w:after="0" w:afterAutospacing="0"/>
        <w:rPr>
          <w:rFonts w:eastAsia="Times New Roman"/>
          <w:color w:val="000000" w:themeColor="text1"/>
        </w:rPr>
      </w:pPr>
    </w:p>
    <w:p w14:paraId="3C7C7A9D" w14:textId="0DE6BEA5" w:rsidR="00371C07" w:rsidRPr="00E17E68" w:rsidRDefault="00371C07" w:rsidP="00B015BA">
      <w:pPr>
        <w:pStyle w:val="NormalWeb"/>
        <w:spacing w:before="0" w:beforeAutospacing="0" w:after="0" w:afterAutospacing="0"/>
        <w:rPr>
          <w:rFonts w:eastAsia="Times New Roman"/>
        </w:rPr>
      </w:pPr>
      <w:r w:rsidRPr="00E17E68">
        <w:rPr>
          <w:rFonts w:eastAsia="Times New Roman"/>
          <w:color w:val="000000"/>
          <w:kern w:val="24"/>
        </w:rPr>
        <w:t xml:space="preserve">Ombodets hovudbuskap var ein bekymring om </w:t>
      </w:r>
      <w:r w:rsidR="00085465" w:rsidRPr="00E17E68">
        <w:rPr>
          <w:rFonts w:eastAsia="Times New Roman"/>
          <w:color w:val="000000"/>
          <w:kern w:val="24"/>
        </w:rPr>
        <w:t xml:space="preserve">auka </w:t>
      </w:r>
      <w:r w:rsidRPr="00E17E68">
        <w:rPr>
          <w:rFonts w:eastAsia="Times New Roman"/>
          <w:color w:val="000000"/>
          <w:kern w:val="24"/>
        </w:rPr>
        <w:t>saksbehandlingstid i diskrimineringssak</w:t>
      </w:r>
      <w:r w:rsidR="00085465" w:rsidRPr="00E17E68">
        <w:rPr>
          <w:rFonts w:eastAsia="Times New Roman"/>
          <w:color w:val="000000"/>
          <w:kern w:val="24"/>
        </w:rPr>
        <w:t>e</w:t>
      </w:r>
      <w:r w:rsidRPr="00E17E68">
        <w:rPr>
          <w:rFonts w:eastAsia="Times New Roman"/>
          <w:color w:val="000000"/>
          <w:kern w:val="24"/>
        </w:rPr>
        <w:t xml:space="preserve">r </w:t>
      </w:r>
      <w:r w:rsidR="00716880" w:rsidRPr="00E17E68">
        <w:rPr>
          <w:rFonts w:eastAsia="Times New Roman"/>
          <w:color w:val="000000"/>
          <w:kern w:val="24"/>
        </w:rPr>
        <w:t>dersom</w:t>
      </w:r>
      <w:r w:rsidRPr="00E17E68">
        <w:rPr>
          <w:rFonts w:eastAsia="Times New Roman"/>
          <w:color w:val="000000"/>
          <w:kern w:val="24"/>
        </w:rPr>
        <w:t xml:space="preserve"> diskrimineringsnemnda får utvida mandat til å behandle va</w:t>
      </w:r>
      <w:r w:rsidR="00716880" w:rsidRPr="00E17E68">
        <w:rPr>
          <w:rFonts w:eastAsia="Times New Roman"/>
          <w:color w:val="000000"/>
          <w:kern w:val="24"/>
        </w:rPr>
        <w:t>r</w:t>
      </w:r>
      <w:r w:rsidRPr="00E17E68">
        <w:rPr>
          <w:rFonts w:eastAsia="Times New Roman"/>
          <w:color w:val="000000"/>
          <w:kern w:val="24"/>
        </w:rPr>
        <w:t xml:space="preserve">slingssaker etter arbeidsmiljølova. Forslaget kom utan ei tilføring av fleire ressursar. Ombodet presiserte at varslingssaker etter arbeidsmiljølova er av ein anna karakter enn den </w:t>
      </w:r>
      <w:r w:rsidRPr="00E17E68">
        <w:rPr>
          <w:rFonts w:eastAsia="Times New Roman"/>
          <w:color w:val="000000"/>
          <w:kern w:val="24"/>
        </w:rPr>
        <w:lastRenderedPageBreak/>
        <w:t>type saker nemnda i dag behandl</w:t>
      </w:r>
      <w:r w:rsidR="007E6A33" w:rsidRPr="00E17E68">
        <w:rPr>
          <w:rFonts w:eastAsia="Times New Roman"/>
          <w:color w:val="000000"/>
          <w:kern w:val="24"/>
        </w:rPr>
        <w:t>ar</w:t>
      </w:r>
      <w:r w:rsidRPr="00E17E68">
        <w:rPr>
          <w:rFonts w:eastAsia="Times New Roman"/>
          <w:color w:val="000000"/>
          <w:kern w:val="24"/>
        </w:rPr>
        <w:t xml:space="preserve">. </w:t>
      </w:r>
      <w:r w:rsidRPr="00E17E68">
        <w:rPr>
          <w:rFonts w:eastAsia="Times New Roman"/>
        </w:rPr>
        <w:t xml:space="preserve">Ombodet presiserte </w:t>
      </w:r>
      <w:r w:rsidR="00862991" w:rsidRPr="00E17E68">
        <w:rPr>
          <w:rFonts w:eastAsia="Times New Roman"/>
        </w:rPr>
        <w:t>kor viktig det er</w:t>
      </w:r>
      <w:r w:rsidRPr="00E17E68">
        <w:rPr>
          <w:rFonts w:eastAsia="Times New Roman"/>
        </w:rPr>
        <w:t xml:space="preserve"> av at </w:t>
      </w:r>
      <w:r w:rsidRPr="00E17E68">
        <w:rPr>
          <w:rFonts w:eastAsia="Times New Roman"/>
          <w:color w:val="000000"/>
          <w:kern w:val="24"/>
        </w:rPr>
        <w:t>nemnda får tilstrekkeleg med ressursar for å sikre ei god behandling av desse sak</w:t>
      </w:r>
      <w:r w:rsidR="005655B2" w:rsidRPr="00E17E68">
        <w:rPr>
          <w:rFonts w:eastAsia="Times New Roman"/>
          <w:color w:val="000000"/>
          <w:kern w:val="24"/>
        </w:rPr>
        <w:t>e</w:t>
      </w:r>
      <w:r w:rsidRPr="00E17E68">
        <w:rPr>
          <w:rFonts w:eastAsia="Times New Roman"/>
          <w:color w:val="000000"/>
          <w:kern w:val="24"/>
        </w:rPr>
        <w:t xml:space="preserve">ne. </w:t>
      </w:r>
      <w:r w:rsidR="00E70003" w:rsidRPr="00E17E68">
        <w:rPr>
          <w:rFonts w:eastAsia="Times New Roman"/>
          <w:color w:val="000000"/>
          <w:kern w:val="24"/>
        </w:rPr>
        <w:t>Dersom</w:t>
      </w:r>
      <w:r w:rsidRPr="00E17E68">
        <w:rPr>
          <w:rFonts w:eastAsia="Times New Roman"/>
          <w:color w:val="000000"/>
          <w:kern w:val="24"/>
        </w:rPr>
        <w:t xml:space="preserve"> nemnda får utvida mandat, er det heilt sentralt og viktig at Arbeidstilsynet, som har god kompetanse på dette, får tydeleggjort sitt rettle</w:t>
      </w:r>
      <w:r w:rsidR="009B44B6" w:rsidRPr="00E17E68">
        <w:rPr>
          <w:rFonts w:eastAsia="Times New Roman"/>
          <w:color w:val="000000"/>
          <w:kern w:val="24"/>
        </w:rPr>
        <w:t>i</w:t>
      </w:r>
      <w:r w:rsidRPr="00E17E68">
        <w:rPr>
          <w:rFonts w:eastAsia="Times New Roman"/>
          <w:color w:val="000000"/>
          <w:kern w:val="24"/>
        </w:rPr>
        <w:t xml:space="preserve">ingsansvar i desse sakene. </w:t>
      </w:r>
    </w:p>
    <w:p w14:paraId="05D6BECC" w14:textId="2D3FFCE8" w:rsidR="00371C07" w:rsidRPr="00E17E68" w:rsidRDefault="00371C07" w:rsidP="00B015BA">
      <w:pPr>
        <w:pStyle w:val="NormalWeb"/>
        <w:spacing w:before="0" w:beforeAutospacing="0" w:after="0" w:afterAutospacing="0"/>
        <w:rPr>
          <w:rFonts w:eastAsia="Times New Roman"/>
          <w:color w:val="000000" w:themeColor="text1"/>
        </w:rPr>
      </w:pPr>
    </w:p>
    <w:p w14:paraId="742006A0" w14:textId="52C7408B" w:rsidR="00371C07" w:rsidRPr="00E17E68" w:rsidRDefault="00371C07" w:rsidP="00B015BA">
      <w:pPr>
        <w:pStyle w:val="NormalWeb"/>
        <w:spacing w:before="0" w:beforeAutospacing="0" w:after="0" w:afterAutospacing="0"/>
        <w:rPr>
          <w:rFonts w:eastAsia="Times New Roman"/>
        </w:rPr>
      </w:pPr>
      <w:r w:rsidRPr="00E17E68">
        <w:rPr>
          <w:rFonts w:eastAsia="Times New Roman"/>
          <w:color w:val="000000"/>
          <w:kern w:val="24"/>
        </w:rPr>
        <w:t>Ombodet foreslo vidare at det kan v</w:t>
      </w:r>
      <w:r w:rsidR="005655B2" w:rsidRPr="00E17E68">
        <w:rPr>
          <w:rFonts w:eastAsia="Times New Roman"/>
          <w:color w:val="000000"/>
          <w:kern w:val="24"/>
        </w:rPr>
        <w:t>e</w:t>
      </w:r>
      <w:r w:rsidRPr="00E17E68">
        <w:rPr>
          <w:rFonts w:eastAsia="Times New Roman"/>
          <w:color w:val="000000"/>
          <w:kern w:val="24"/>
        </w:rPr>
        <w:t>re hensiktsmessig å skil</w:t>
      </w:r>
      <w:r w:rsidR="00AE27FB" w:rsidRPr="00E17E68">
        <w:rPr>
          <w:rFonts w:eastAsia="Times New Roman"/>
          <w:color w:val="000000"/>
          <w:kern w:val="24"/>
        </w:rPr>
        <w:t>je</w:t>
      </w:r>
      <w:r w:rsidRPr="00E17E68">
        <w:rPr>
          <w:rFonts w:eastAsia="Times New Roman"/>
          <w:color w:val="000000"/>
          <w:kern w:val="24"/>
        </w:rPr>
        <w:t xml:space="preserve"> ut sakene i ei avdeling med særskild kompetanse på behandling av varslingssak</w:t>
      </w:r>
      <w:r w:rsidR="005655B2" w:rsidRPr="00E17E68">
        <w:rPr>
          <w:rFonts w:eastAsia="Times New Roman"/>
          <w:color w:val="000000"/>
          <w:kern w:val="24"/>
        </w:rPr>
        <w:t>e</w:t>
      </w:r>
      <w:r w:rsidRPr="00E17E68">
        <w:rPr>
          <w:rFonts w:eastAsia="Times New Roman"/>
          <w:color w:val="000000"/>
          <w:kern w:val="24"/>
        </w:rPr>
        <w:t>r etter arbeidsmiljølova. Departementet f</w:t>
      </w:r>
      <w:r w:rsidR="005655B2" w:rsidRPr="00E17E68">
        <w:rPr>
          <w:rFonts w:eastAsia="Times New Roman"/>
          <w:color w:val="000000"/>
          <w:kern w:val="24"/>
        </w:rPr>
        <w:t>ø</w:t>
      </w:r>
      <w:r w:rsidRPr="00E17E68">
        <w:rPr>
          <w:rFonts w:eastAsia="Times New Roman"/>
          <w:color w:val="000000"/>
          <w:kern w:val="24"/>
        </w:rPr>
        <w:t xml:space="preserve">reslo vidare ein rekke endringar i </w:t>
      </w:r>
      <w:proofErr w:type="spellStart"/>
      <w:r w:rsidRPr="00E17E68">
        <w:rPr>
          <w:rFonts w:eastAsia="Times New Roman"/>
          <w:color w:val="000000"/>
          <w:kern w:val="24"/>
        </w:rPr>
        <w:t>diskrimineringsombudslova</w:t>
      </w:r>
      <w:proofErr w:type="spellEnd"/>
      <w:r w:rsidRPr="00E17E68">
        <w:rPr>
          <w:rFonts w:eastAsia="Times New Roman"/>
          <w:color w:val="000000"/>
          <w:kern w:val="24"/>
        </w:rPr>
        <w:t xml:space="preserve">. Ombodet hadde særleg fokus på om dei </w:t>
      </w:r>
      <w:proofErr w:type="spellStart"/>
      <w:r w:rsidRPr="00E17E68">
        <w:rPr>
          <w:rFonts w:eastAsia="Times New Roman"/>
          <w:color w:val="000000"/>
          <w:kern w:val="24"/>
        </w:rPr>
        <w:t>f</w:t>
      </w:r>
      <w:r w:rsidR="006F69F2" w:rsidRPr="00E17E68">
        <w:rPr>
          <w:rFonts w:eastAsia="Times New Roman"/>
          <w:color w:val="000000"/>
          <w:kern w:val="24"/>
        </w:rPr>
        <w:t>ø</w:t>
      </w:r>
      <w:r w:rsidRPr="00E17E68">
        <w:rPr>
          <w:rFonts w:eastAsia="Times New Roman"/>
          <w:color w:val="000000"/>
          <w:kern w:val="24"/>
        </w:rPr>
        <w:t>reslåtte</w:t>
      </w:r>
      <w:proofErr w:type="spellEnd"/>
      <w:r w:rsidRPr="00E17E68">
        <w:rPr>
          <w:rFonts w:eastAsia="Times New Roman"/>
          <w:color w:val="000000"/>
          <w:kern w:val="24"/>
        </w:rPr>
        <w:t xml:space="preserve"> endringane ga</w:t>
      </w:r>
      <w:r w:rsidR="006F69F2" w:rsidRPr="00E17E68">
        <w:rPr>
          <w:rFonts w:eastAsia="Times New Roman"/>
          <w:color w:val="000000"/>
          <w:kern w:val="24"/>
        </w:rPr>
        <w:t>v</w:t>
      </w:r>
      <w:r w:rsidRPr="00E17E68">
        <w:rPr>
          <w:rFonts w:eastAsia="Times New Roman"/>
          <w:color w:val="000000"/>
          <w:kern w:val="24"/>
        </w:rPr>
        <w:t xml:space="preserve"> eit betre eller </w:t>
      </w:r>
      <w:r w:rsidR="00AE27FB" w:rsidRPr="00E17E68">
        <w:rPr>
          <w:rFonts w:eastAsia="Times New Roman"/>
          <w:color w:val="000000"/>
          <w:kern w:val="24"/>
        </w:rPr>
        <w:t>dårlegare</w:t>
      </w:r>
      <w:r w:rsidRPr="00E17E68">
        <w:rPr>
          <w:rFonts w:eastAsia="Times New Roman"/>
          <w:color w:val="000000"/>
          <w:kern w:val="24"/>
        </w:rPr>
        <w:t xml:space="preserve"> vern for dei som opplev</w:t>
      </w:r>
      <w:r w:rsidR="00F81384" w:rsidRPr="00E17E68">
        <w:rPr>
          <w:rFonts w:eastAsia="Times New Roman"/>
          <w:color w:val="000000"/>
          <w:kern w:val="24"/>
        </w:rPr>
        <w:t>e</w:t>
      </w:r>
      <w:r w:rsidRPr="00E17E68">
        <w:rPr>
          <w:rFonts w:eastAsia="Times New Roman"/>
          <w:color w:val="000000"/>
          <w:kern w:val="24"/>
        </w:rPr>
        <w:t xml:space="preserve">r diskriminering. Vidare hadde ombodet </w:t>
      </w:r>
      <w:r w:rsidR="00AE27FB" w:rsidRPr="00E17E68">
        <w:rPr>
          <w:rFonts w:eastAsia="Times New Roman"/>
          <w:color w:val="000000"/>
          <w:kern w:val="24"/>
        </w:rPr>
        <w:t>særleg</w:t>
      </w:r>
      <w:r w:rsidRPr="00E17E68">
        <w:rPr>
          <w:rFonts w:eastAsia="Times New Roman"/>
          <w:color w:val="000000"/>
          <w:kern w:val="24"/>
        </w:rPr>
        <w:t xml:space="preserve"> fokus på at endringane er enkle å forstå, slik at nemnda oppfyller formålet om å ver</w:t>
      </w:r>
      <w:r w:rsidR="00F81384" w:rsidRPr="00E17E68">
        <w:rPr>
          <w:rFonts w:eastAsia="Times New Roman"/>
          <w:color w:val="000000"/>
          <w:kern w:val="24"/>
        </w:rPr>
        <w:t>e</w:t>
      </w:r>
      <w:r w:rsidRPr="00E17E68">
        <w:rPr>
          <w:rFonts w:eastAsia="Times New Roman"/>
          <w:color w:val="000000"/>
          <w:kern w:val="24"/>
        </w:rPr>
        <w:t xml:space="preserve"> eit reelt l</w:t>
      </w:r>
      <w:r w:rsidR="00F81384" w:rsidRPr="00E17E68">
        <w:rPr>
          <w:rFonts w:eastAsia="Times New Roman"/>
          <w:color w:val="000000"/>
          <w:kern w:val="24"/>
        </w:rPr>
        <w:t>ågt</w:t>
      </w:r>
      <w:r w:rsidRPr="00E17E68">
        <w:rPr>
          <w:rFonts w:eastAsia="Times New Roman"/>
          <w:color w:val="000000"/>
          <w:kern w:val="24"/>
        </w:rPr>
        <w:t>erskeltilbod for dei som opplever diskriminering.</w:t>
      </w:r>
    </w:p>
    <w:p w14:paraId="67B17D4F" w14:textId="77777777" w:rsidR="00371C07" w:rsidRPr="00E17E68" w:rsidRDefault="00371C07" w:rsidP="477A0156">
      <w:pPr>
        <w:autoSpaceDE w:val="0"/>
        <w:autoSpaceDN w:val="0"/>
        <w:adjustRightInd w:val="0"/>
        <w:spacing w:before="0" w:after="0"/>
      </w:pPr>
    </w:p>
    <w:p w14:paraId="1DA6542E" w14:textId="58BA1CCB" w:rsidR="00650938" w:rsidRPr="00E17E68" w:rsidRDefault="632BC780" w:rsidP="00732FDC">
      <w:pPr>
        <w:pStyle w:val="Overskrift3"/>
        <w:rPr>
          <w:b w:val="0"/>
        </w:rPr>
      </w:pPr>
      <w:r w:rsidRPr="00E17E68">
        <w:t>Hø</w:t>
      </w:r>
      <w:r w:rsidR="0041495E" w:rsidRPr="00E17E68">
        <w:t>y</w:t>
      </w:r>
      <w:r w:rsidRPr="00E17E68">
        <w:t>ring</w:t>
      </w:r>
      <w:r w:rsidR="0041495E" w:rsidRPr="00E17E68">
        <w:t>a</w:t>
      </w:r>
      <w:r w:rsidRPr="00E17E68">
        <w:t>r på Stortinget</w:t>
      </w:r>
    </w:p>
    <w:p w14:paraId="664AAEB5" w14:textId="1B7EDEB8" w:rsidR="00724C84" w:rsidRPr="00E17E68" w:rsidRDefault="00724C84" w:rsidP="001066CE">
      <w:pPr>
        <w:pStyle w:val="Overskrift4"/>
      </w:pPr>
      <w:r w:rsidRPr="00E17E68">
        <w:t>Sivilombod</w:t>
      </w:r>
      <w:r w:rsidR="376326E1" w:rsidRPr="00E17E68">
        <w:t>et</w:t>
      </w:r>
      <w:r w:rsidR="002E78B1" w:rsidRPr="00E17E68">
        <w:t xml:space="preserve"> si</w:t>
      </w:r>
      <w:r w:rsidR="00E30602" w:rsidRPr="00E17E68">
        <w:t>n</w:t>
      </w:r>
      <w:r w:rsidRPr="00E17E68">
        <w:t xml:space="preserve"> særskilde melding om isolasjon</w:t>
      </w:r>
      <w:r w:rsidR="0041495E" w:rsidRPr="00E17E68">
        <w:t xml:space="preserve"> </w:t>
      </w:r>
    </w:p>
    <w:p w14:paraId="5A1D327A" w14:textId="15171131" w:rsidR="00724C84" w:rsidRPr="00E17E68" w:rsidRDefault="00381916" w:rsidP="007D5310">
      <w:pPr>
        <w:rPr>
          <w:sz w:val="22"/>
          <w:szCs w:val="22"/>
        </w:rPr>
      </w:pPr>
      <w:r w:rsidRPr="00E17E68">
        <w:t>Ombodet deltok i ei høyring i Justiskomiteen på Storinget i samband med at Sivilombod</w:t>
      </w:r>
      <w:r w:rsidR="22A19D18" w:rsidRPr="00E17E68">
        <w:t>et</w:t>
      </w:r>
      <w:r w:rsidRPr="00E17E68">
        <w:t xml:space="preserve"> la fr</w:t>
      </w:r>
      <w:r w:rsidR="002E78B1" w:rsidRPr="00E17E68">
        <w:t>a</w:t>
      </w:r>
      <w:r w:rsidRPr="00E17E68">
        <w:t>m sin særskilde melding om isolasjon i norske fengs</w:t>
      </w:r>
      <w:r w:rsidR="00233C69" w:rsidRPr="00E17E68">
        <w:t>el</w:t>
      </w:r>
      <w:r w:rsidRPr="00E17E68">
        <w:t xml:space="preserve">. </w:t>
      </w:r>
      <w:r w:rsidR="00724C84" w:rsidRPr="00E17E68">
        <w:t xml:space="preserve">Ombodet </w:t>
      </w:r>
      <w:r w:rsidR="0055001E" w:rsidRPr="00E17E68">
        <w:t xml:space="preserve">snakka om </w:t>
      </w:r>
      <w:r w:rsidR="00233C69" w:rsidRPr="00E17E68">
        <w:t>tilhøva</w:t>
      </w:r>
      <w:r w:rsidR="00CA1DD6" w:rsidRPr="00E17E68">
        <w:t xml:space="preserve"> for dei kvinnelege innsette i fengsel. Ombodet meinte</w:t>
      </w:r>
      <w:r w:rsidR="00724C84" w:rsidRPr="00E17E68">
        <w:t xml:space="preserve"> mellom anna at dei kvinnelege innsette står i fare for å bli meir isolert</w:t>
      </w:r>
      <w:r w:rsidR="00F444B9" w:rsidRPr="00E17E68">
        <w:t>e</w:t>
      </w:r>
      <w:r w:rsidR="00724C84" w:rsidRPr="00E17E68">
        <w:t xml:space="preserve"> enn mennene. Dei har dårleg</w:t>
      </w:r>
      <w:r w:rsidR="00F444B9" w:rsidRPr="00E17E68">
        <w:t>a</w:t>
      </w:r>
      <w:r w:rsidR="00724C84" w:rsidRPr="00E17E68">
        <w:t xml:space="preserve">re tilbod om ulike program og rusmestring. </w:t>
      </w:r>
      <w:r w:rsidR="00345F3C" w:rsidRPr="00E17E68">
        <w:t>Kvinner i fengsel er i mindretal og dette inneber at dei ofte må sone langt unna familie, barn og nettverk. Ombodet pe</w:t>
      </w:r>
      <w:r w:rsidR="00F444B9" w:rsidRPr="00E17E68">
        <w:t>i</w:t>
      </w:r>
      <w:r w:rsidR="00345F3C" w:rsidRPr="00E17E68">
        <w:t xml:space="preserve">ka på at dei kvinnelege innsette må få tilbod om kompenserande tiltak, som til dømes moglegheit for skype-samtalar og utvida moglegheiter for telefon og vitjing. På sikt må kriminalomsorga sørge for betre geografisk spreiing av kvinnefengsla og at </w:t>
      </w:r>
      <w:r w:rsidR="00D24CBE" w:rsidRPr="00E17E68">
        <w:t>tilhøva</w:t>
      </w:r>
      <w:r w:rsidR="00345F3C" w:rsidRPr="00E17E68">
        <w:t xml:space="preserve"> for psykisk sjuke kvinner blir betre.  </w:t>
      </w:r>
    </w:p>
    <w:p w14:paraId="757A5406" w14:textId="4B953104" w:rsidR="62A517F8" w:rsidRPr="00E17E68" w:rsidRDefault="62A517F8" w:rsidP="62A517F8"/>
    <w:p w14:paraId="2ADE69CA" w14:textId="42928D86" w:rsidR="004F31E9" w:rsidRPr="00E17E68" w:rsidRDefault="004F31E9" w:rsidP="004961D5">
      <w:pPr>
        <w:pStyle w:val="Overskrift4"/>
        <w:rPr>
          <w:b w:val="0"/>
          <w:color w:val="000000" w:themeColor="text1"/>
        </w:rPr>
      </w:pPr>
      <w:r w:rsidRPr="00E17E68">
        <w:t>Soningstilhøve for kvinner</w:t>
      </w:r>
    </w:p>
    <w:p w14:paraId="3F9275B8" w14:textId="0C3F7FDD" w:rsidR="001B20B9" w:rsidRPr="00E17E68" w:rsidRDefault="006348FC" w:rsidP="006348FC">
      <w:r w:rsidRPr="00E17E68">
        <w:t>Ombodet deltok på ei høyring i Justiskomiteen på Stortinget i sam</w:t>
      </w:r>
      <w:r w:rsidR="00E765C1" w:rsidRPr="00E17E68">
        <w:t>anheng</w:t>
      </w:r>
      <w:r w:rsidRPr="00E17E68">
        <w:t xml:space="preserve"> med at regjeringa la fram statsbudsjettet for 202</w:t>
      </w:r>
      <w:r w:rsidR="001B20B9" w:rsidRPr="00E17E68">
        <w:t>1</w:t>
      </w:r>
      <w:r w:rsidRPr="00E17E68">
        <w:t>. Ombodet snakka om soningstilhøva for kvinnelege innsette i norske fengsel. Ombodet peika på at soningsforholda for kvinnene no er alvorleg. Dei har ikkje eit jamstilt soningstilbod samanlikna med mannlege innsette.</w:t>
      </w:r>
      <w:r w:rsidR="00AB49DA" w:rsidRPr="00E17E68">
        <w:t xml:space="preserve"> Det syner til dømes Diskrimineringsnemnda</w:t>
      </w:r>
      <w:r w:rsidR="004D2754" w:rsidRPr="00E17E68">
        <w:t xml:space="preserve"> si</w:t>
      </w:r>
      <w:r w:rsidR="00AB49DA" w:rsidRPr="00E17E68">
        <w:t xml:space="preserve"> </w:t>
      </w:r>
      <w:r w:rsidR="00A95A1B" w:rsidRPr="00E17E68">
        <w:t>avgjer</w:t>
      </w:r>
      <w:r w:rsidR="00C82D6D" w:rsidRPr="00E17E68">
        <w:t>d i saka som ombodet klaga inn for nemnda</w:t>
      </w:r>
      <w:r w:rsidR="008E69DB" w:rsidRPr="00E17E68">
        <w:t xml:space="preserve"> om soningstilhøva for dei kvinnelege innsette i Tromsø fengsel</w:t>
      </w:r>
      <w:r w:rsidR="00C82D6D" w:rsidRPr="00E17E68">
        <w:t xml:space="preserve">. Diskrimineringsnemnda konkluderte </w:t>
      </w:r>
      <w:r w:rsidR="008E69DB" w:rsidRPr="00E17E68">
        <w:t xml:space="preserve">einstemmig </w:t>
      </w:r>
      <w:r w:rsidR="004D2754" w:rsidRPr="00E17E68">
        <w:t xml:space="preserve">med </w:t>
      </w:r>
      <w:r w:rsidR="008E69DB" w:rsidRPr="00E17E68">
        <w:t xml:space="preserve">at </w:t>
      </w:r>
      <w:r w:rsidR="000F3433" w:rsidRPr="00E17E68">
        <w:t>dei kvi</w:t>
      </w:r>
      <w:r w:rsidR="005A1837" w:rsidRPr="00E17E68">
        <w:t>n</w:t>
      </w:r>
      <w:r w:rsidR="000F3433" w:rsidRPr="00E17E68">
        <w:t>nelege innsette blir diskrimine</w:t>
      </w:r>
      <w:r w:rsidR="00755D22" w:rsidRPr="00E17E68">
        <w:t>rt</w:t>
      </w:r>
      <w:r w:rsidR="000F3433" w:rsidRPr="00E17E68">
        <w:t xml:space="preserve"> </w:t>
      </w:r>
      <w:r w:rsidR="002649F6" w:rsidRPr="00E17E68">
        <w:t>på grunnlag av kjønn.</w:t>
      </w:r>
      <w:r w:rsidR="00AB49DA" w:rsidRPr="00E17E68">
        <w:t xml:space="preserve"> </w:t>
      </w:r>
      <w:r w:rsidRPr="00E17E68">
        <w:t xml:space="preserve"> </w:t>
      </w:r>
    </w:p>
    <w:p w14:paraId="26AF778C" w14:textId="4EBC122F" w:rsidR="006348FC" w:rsidRPr="00E17E68" w:rsidRDefault="00134F3D" w:rsidP="006348FC">
      <w:pPr>
        <w:rPr>
          <w:sz w:val="22"/>
          <w:szCs w:val="22"/>
        </w:rPr>
      </w:pPr>
      <w:r w:rsidRPr="00E17E68">
        <w:t>Ombodet peikte og på at</w:t>
      </w:r>
      <w:r w:rsidR="006348FC" w:rsidRPr="00E17E68">
        <w:t xml:space="preserve"> </w:t>
      </w:r>
      <w:r w:rsidR="001614ED" w:rsidRPr="00E17E68">
        <w:t>tilhøva</w:t>
      </w:r>
      <w:r w:rsidR="006348FC" w:rsidRPr="00E17E68">
        <w:t xml:space="preserve"> for psykisk sjuke kvinner </w:t>
      </w:r>
      <w:r w:rsidR="00E76149" w:rsidRPr="00E17E68">
        <w:t>i fengsel må bli</w:t>
      </w:r>
      <w:r w:rsidR="006348FC" w:rsidRPr="00E17E68">
        <w:t xml:space="preserve"> betre</w:t>
      </w:r>
      <w:r w:rsidR="00E76149" w:rsidRPr="00E17E68">
        <w:t xml:space="preserve">, og </w:t>
      </w:r>
      <w:r w:rsidR="005C07A7" w:rsidRPr="00E17E68">
        <w:t>roste</w:t>
      </w:r>
      <w:r w:rsidR="00E76149" w:rsidRPr="00E17E68">
        <w:t xml:space="preserve"> samstundes regjeringa for at det no var </w:t>
      </w:r>
      <w:r w:rsidR="00DC4019" w:rsidRPr="00E17E68">
        <w:t>løyva pengar til</w:t>
      </w:r>
      <w:r w:rsidR="00755D22" w:rsidRPr="00E17E68">
        <w:t xml:space="preserve"> eit eig</w:t>
      </w:r>
      <w:r w:rsidR="005C07A7" w:rsidRPr="00E17E68">
        <w:t>e</w:t>
      </w:r>
      <w:r w:rsidR="00755D22" w:rsidRPr="00E17E68">
        <w:t xml:space="preserve"> </w:t>
      </w:r>
      <w:r w:rsidR="00621C51" w:rsidRPr="00E17E68">
        <w:t>tilbod på Bredtveit kvinnefengsel</w:t>
      </w:r>
      <w:r w:rsidR="006348FC" w:rsidRPr="00E17E68">
        <w:t>.</w:t>
      </w:r>
      <w:r w:rsidR="00621C51" w:rsidRPr="00E17E68">
        <w:t xml:space="preserve"> Dette var noko ombodet etterlyste i høyringa året før. </w:t>
      </w:r>
      <w:r w:rsidR="006348FC" w:rsidRPr="00E17E68">
        <w:t xml:space="preserve">  </w:t>
      </w:r>
    </w:p>
    <w:p w14:paraId="29350BF7" w14:textId="0C888A51" w:rsidR="62A517F8" w:rsidRPr="00E17E68" w:rsidRDefault="62A517F8" w:rsidP="62A517F8">
      <w:pPr>
        <w:rPr>
          <w:rFonts w:eastAsia="Calibri"/>
          <w:sz w:val="22"/>
          <w:szCs w:val="22"/>
        </w:rPr>
      </w:pPr>
    </w:p>
    <w:p w14:paraId="4B2AAA75" w14:textId="2B869EBC" w:rsidR="0471DC8F" w:rsidRPr="00E17E68" w:rsidRDefault="0471DC8F" w:rsidP="006E689B">
      <w:pPr>
        <w:pStyle w:val="Overskrift4"/>
      </w:pPr>
      <w:r w:rsidRPr="00E17E68">
        <w:t>Tilgang på lik</w:t>
      </w:r>
      <w:r w:rsidR="00A35D1E" w:rsidRPr="00E17E68">
        <w:t>e</w:t>
      </w:r>
      <w:r w:rsidRPr="00E17E68">
        <w:t>verdig helsehjelp for personar med psy</w:t>
      </w:r>
      <w:r w:rsidR="08107FDE" w:rsidRPr="00E17E68">
        <w:t>k</w:t>
      </w:r>
      <w:r w:rsidRPr="00E17E68">
        <w:t>ososiale funksjonsnedset</w:t>
      </w:r>
      <w:r w:rsidR="00C57E09" w:rsidRPr="00E17E68">
        <w:t>tingar</w:t>
      </w:r>
    </w:p>
    <w:p w14:paraId="3A13971F" w14:textId="30811B7C" w:rsidR="0471DC8F" w:rsidRPr="00E17E68" w:rsidRDefault="0471DC8F">
      <w:r w:rsidRPr="00E17E68">
        <w:rPr>
          <w:rFonts w:eastAsia="Calibri"/>
        </w:rPr>
        <w:t>Omb</w:t>
      </w:r>
      <w:r w:rsidR="72BC76AE" w:rsidRPr="00E17E68">
        <w:rPr>
          <w:rFonts w:eastAsia="Calibri"/>
        </w:rPr>
        <w:t>o</w:t>
      </w:r>
      <w:r w:rsidRPr="00E17E68">
        <w:rPr>
          <w:rFonts w:eastAsia="Calibri"/>
        </w:rPr>
        <w:t>det deltok  på høyring i helse</w:t>
      </w:r>
      <w:r w:rsidR="6CD2E20E" w:rsidRPr="00E17E68">
        <w:rPr>
          <w:rFonts w:eastAsia="Calibri"/>
        </w:rPr>
        <w:t>-</w:t>
      </w:r>
      <w:r w:rsidRPr="00E17E68">
        <w:rPr>
          <w:rFonts w:eastAsia="Calibri"/>
        </w:rPr>
        <w:t xml:space="preserve"> og omsorgskomiteen om stat</w:t>
      </w:r>
      <w:r w:rsidR="3467C82E" w:rsidRPr="00E17E68">
        <w:rPr>
          <w:rFonts w:eastAsia="Calibri"/>
        </w:rPr>
        <w:t>s</w:t>
      </w:r>
      <w:r w:rsidRPr="00E17E68">
        <w:rPr>
          <w:rFonts w:eastAsia="Calibri"/>
        </w:rPr>
        <w:t xml:space="preserve">budsjettet for 2021. </w:t>
      </w:r>
    </w:p>
    <w:p w14:paraId="6D64451B" w14:textId="6CC6DE22" w:rsidR="0471DC8F" w:rsidRPr="00E17E68" w:rsidRDefault="0471DC8F">
      <w:r w:rsidRPr="00E17E68">
        <w:rPr>
          <w:rFonts w:eastAsia="Calibri"/>
        </w:rPr>
        <w:t xml:space="preserve">Ombodet etterlyste investeringar for å styrke tilgangen på </w:t>
      </w:r>
      <w:proofErr w:type="spellStart"/>
      <w:r w:rsidRPr="00E17E68">
        <w:rPr>
          <w:rFonts w:eastAsia="Calibri"/>
        </w:rPr>
        <w:t>frivilleg</w:t>
      </w:r>
      <w:proofErr w:type="spellEnd"/>
      <w:r w:rsidRPr="00E17E68">
        <w:rPr>
          <w:rFonts w:eastAsia="Calibri"/>
        </w:rPr>
        <w:t xml:space="preserve"> behandling </w:t>
      </w:r>
      <w:r w:rsidR="478647E6" w:rsidRPr="00E17E68">
        <w:rPr>
          <w:rFonts w:eastAsia="Calibri"/>
        </w:rPr>
        <w:t>for per</w:t>
      </w:r>
      <w:r w:rsidR="71C97BE2" w:rsidRPr="00E17E68">
        <w:rPr>
          <w:rFonts w:eastAsia="Calibri"/>
        </w:rPr>
        <w:t>so</w:t>
      </w:r>
      <w:r w:rsidR="478647E6" w:rsidRPr="00E17E68">
        <w:rPr>
          <w:rFonts w:eastAsia="Calibri"/>
        </w:rPr>
        <w:t xml:space="preserve">nar med </w:t>
      </w:r>
      <w:r w:rsidR="043A542C" w:rsidRPr="00E17E68">
        <w:rPr>
          <w:rFonts w:eastAsia="Calibri"/>
        </w:rPr>
        <w:t>psyko</w:t>
      </w:r>
      <w:r w:rsidR="478647E6" w:rsidRPr="00E17E68">
        <w:rPr>
          <w:rFonts w:eastAsia="Calibri"/>
        </w:rPr>
        <w:t xml:space="preserve">sosiale </w:t>
      </w:r>
      <w:r w:rsidR="478647E6" w:rsidRPr="00E17E68">
        <w:t>funksjonsnedse</w:t>
      </w:r>
      <w:r w:rsidR="00166B1C" w:rsidRPr="00E17E68">
        <w:t>ttingar</w:t>
      </w:r>
      <w:r w:rsidR="12FB3B6C" w:rsidRPr="00E17E68">
        <w:t>.</w:t>
      </w:r>
      <w:r w:rsidR="12FB3B6C" w:rsidRPr="00E17E68">
        <w:rPr>
          <w:rFonts w:eastAsia="Calibri"/>
        </w:rPr>
        <w:t xml:space="preserve"> Omb</w:t>
      </w:r>
      <w:r w:rsidR="5E362C87" w:rsidRPr="00E17E68">
        <w:rPr>
          <w:rFonts w:eastAsia="Calibri"/>
        </w:rPr>
        <w:t>o</w:t>
      </w:r>
      <w:r w:rsidR="12FB3B6C" w:rsidRPr="00E17E68">
        <w:rPr>
          <w:rFonts w:eastAsia="Calibri"/>
        </w:rPr>
        <w:t>det</w:t>
      </w:r>
      <w:r w:rsidRPr="00E17E68">
        <w:rPr>
          <w:rFonts w:eastAsia="Calibri"/>
        </w:rPr>
        <w:t xml:space="preserve"> fr</w:t>
      </w:r>
      <w:r w:rsidR="51275DE9" w:rsidRPr="00E17E68">
        <w:rPr>
          <w:rFonts w:eastAsia="Calibri"/>
        </w:rPr>
        <w:t>a</w:t>
      </w:r>
      <w:r w:rsidRPr="00E17E68">
        <w:rPr>
          <w:rFonts w:eastAsia="Calibri"/>
        </w:rPr>
        <w:t>mheva at dette er avgjer</w:t>
      </w:r>
      <w:r w:rsidR="3B75EC05" w:rsidRPr="00E17E68">
        <w:rPr>
          <w:rFonts w:eastAsia="Calibri"/>
        </w:rPr>
        <w:t>a</w:t>
      </w:r>
      <w:r w:rsidRPr="00E17E68">
        <w:rPr>
          <w:rFonts w:eastAsia="Calibri"/>
        </w:rPr>
        <w:t xml:space="preserve">nde for at reduksjon av tvang og likeverdige helsetenester skal bli ein realitet – også for </w:t>
      </w:r>
      <w:r w:rsidR="40CF54CD" w:rsidRPr="00E17E68">
        <w:rPr>
          <w:rFonts w:eastAsia="Calibri"/>
        </w:rPr>
        <w:t>dei med omfattande psykiske lidingar.</w:t>
      </w:r>
      <w:r w:rsidRPr="00E17E68">
        <w:rPr>
          <w:rFonts w:eastAsia="Calibri"/>
        </w:rPr>
        <w:t xml:space="preserve"> </w:t>
      </w:r>
    </w:p>
    <w:p w14:paraId="27376CDA" w14:textId="3D4FB06B" w:rsidR="0471DC8F" w:rsidRPr="00E17E68" w:rsidRDefault="0471DC8F">
      <w:r w:rsidRPr="00E17E68">
        <w:rPr>
          <w:rFonts w:eastAsia="Calibri"/>
        </w:rPr>
        <w:lastRenderedPageBreak/>
        <w:t xml:space="preserve">Ombodet viste til at </w:t>
      </w:r>
      <w:proofErr w:type="spellStart"/>
      <w:r w:rsidRPr="00E17E68">
        <w:rPr>
          <w:rFonts w:eastAsia="Calibri"/>
        </w:rPr>
        <w:t>frivilleg</w:t>
      </w:r>
      <w:proofErr w:type="spellEnd"/>
      <w:r w:rsidRPr="00E17E68">
        <w:rPr>
          <w:rFonts w:eastAsia="Calibri"/>
        </w:rPr>
        <w:t xml:space="preserve"> behandling med høg kvalitet er den behandlinga som har dokumentert best effekt, men at det i ei </w:t>
      </w:r>
      <w:r w:rsidRPr="00E17E68">
        <w:t>årrekke</w:t>
      </w:r>
      <w:r w:rsidRPr="00E17E68">
        <w:rPr>
          <w:rFonts w:eastAsia="Calibri"/>
        </w:rPr>
        <w:t xml:space="preserve"> har skjedd ei nedbygging av </w:t>
      </w:r>
      <w:proofErr w:type="spellStart"/>
      <w:r w:rsidR="00E81423" w:rsidRPr="00E17E68">
        <w:rPr>
          <w:rFonts w:eastAsia="Calibri"/>
        </w:rPr>
        <w:t>antal</w:t>
      </w:r>
      <w:proofErr w:type="spellEnd"/>
      <w:r w:rsidRPr="00E17E68">
        <w:rPr>
          <w:rFonts w:eastAsia="Calibri"/>
        </w:rPr>
        <w:t xml:space="preserve"> døgnplass</w:t>
      </w:r>
      <w:r w:rsidR="687F0F6D" w:rsidRPr="00E17E68">
        <w:rPr>
          <w:rFonts w:eastAsia="Calibri"/>
        </w:rPr>
        <w:t>a</w:t>
      </w:r>
      <w:r w:rsidRPr="00E17E68">
        <w:rPr>
          <w:rFonts w:eastAsia="Calibri"/>
        </w:rPr>
        <w:t>r i psykiatrien</w:t>
      </w:r>
      <w:r w:rsidR="00664C41" w:rsidRPr="00E17E68">
        <w:rPr>
          <w:rFonts w:eastAsia="Calibri"/>
        </w:rPr>
        <w:t>. R</w:t>
      </w:r>
      <w:r w:rsidRPr="00E17E68">
        <w:rPr>
          <w:rFonts w:eastAsia="Calibri"/>
        </w:rPr>
        <w:t xml:space="preserve">egjeringa </w:t>
      </w:r>
      <w:r w:rsidR="00664C41" w:rsidRPr="00E17E68">
        <w:rPr>
          <w:rFonts w:eastAsia="Calibri"/>
        </w:rPr>
        <w:t xml:space="preserve">har </w:t>
      </w:r>
      <w:r w:rsidRPr="00E17E68">
        <w:rPr>
          <w:rFonts w:eastAsia="Calibri"/>
        </w:rPr>
        <w:t xml:space="preserve">samstundes ikkje </w:t>
      </w:r>
      <w:r w:rsidRPr="00E17E68">
        <w:t>l</w:t>
      </w:r>
      <w:r w:rsidR="003231CD" w:rsidRPr="00E17E68">
        <w:t>u</w:t>
      </w:r>
      <w:r w:rsidRPr="00E17E68">
        <w:t>kkas</w:t>
      </w:r>
      <w:r w:rsidR="00645BB1" w:rsidRPr="00E17E68">
        <w:t>t</w:t>
      </w:r>
      <w:r w:rsidRPr="00E17E68">
        <w:rPr>
          <w:rFonts w:eastAsia="Calibri"/>
        </w:rPr>
        <w:t xml:space="preserve"> i målet om reduksjon av tvang i det psykiske helsevernet. </w:t>
      </w:r>
    </w:p>
    <w:p w14:paraId="5CE813EB" w14:textId="37A47F97" w:rsidR="0471DC8F" w:rsidRPr="00E17E68" w:rsidRDefault="0471DC8F">
      <w:r w:rsidRPr="00E17E68">
        <w:rPr>
          <w:rFonts w:eastAsia="Calibri"/>
        </w:rPr>
        <w:t>Omb</w:t>
      </w:r>
      <w:r w:rsidR="7961D377" w:rsidRPr="00E17E68">
        <w:rPr>
          <w:rFonts w:eastAsia="Calibri"/>
        </w:rPr>
        <w:t>o</w:t>
      </w:r>
      <w:r w:rsidRPr="00E17E68">
        <w:rPr>
          <w:rFonts w:eastAsia="Calibri"/>
        </w:rPr>
        <w:t xml:space="preserve">det </w:t>
      </w:r>
      <w:proofErr w:type="spellStart"/>
      <w:r w:rsidRPr="00E17E68">
        <w:rPr>
          <w:rFonts w:eastAsia="Calibri"/>
        </w:rPr>
        <w:t>fremheva</w:t>
      </w:r>
      <w:proofErr w:type="spellEnd"/>
      <w:r w:rsidRPr="00E17E68">
        <w:rPr>
          <w:rFonts w:eastAsia="Calibri"/>
        </w:rPr>
        <w:t xml:space="preserve"> </w:t>
      </w:r>
      <w:r w:rsidRPr="00E17E68">
        <w:t>at</w:t>
      </w:r>
      <w:r w:rsidR="005C720B" w:rsidRPr="00E17E68">
        <w:t xml:space="preserve"> </w:t>
      </w:r>
      <w:r w:rsidR="00991E6C" w:rsidRPr="00E17E68">
        <w:t>r</w:t>
      </w:r>
      <w:r w:rsidRPr="00E17E68">
        <w:t>etten</w:t>
      </w:r>
      <w:r w:rsidRPr="00E17E68">
        <w:rPr>
          <w:rFonts w:eastAsia="Calibri"/>
        </w:rPr>
        <w:t xml:space="preserve"> til likeverdig helsehjelp</w:t>
      </w:r>
      <w:hyperlink r:id="rId18" w:anchor="_ftn1" w:history="1">
        <w:r w:rsidRPr="00E17E68">
          <w:rPr>
            <w:rFonts w:eastAsia="Calibri"/>
          </w:rPr>
          <w:t>[1]</w:t>
        </w:r>
      </w:hyperlink>
      <w:r w:rsidRPr="00E17E68">
        <w:rPr>
          <w:rFonts w:eastAsia="Calibri"/>
        </w:rPr>
        <w:t>samt forb</w:t>
      </w:r>
      <w:r w:rsidR="27D74F84" w:rsidRPr="00E17E68">
        <w:rPr>
          <w:rFonts w:eastAsia="Calibri"/>
        </w:rPr>
        <w:t>o</w:t>
      </w:r>
      <w:r w:rsidRPr="00E17E68">
        <w:rPr>
          <w:rFonts w:eastAsia="Calibri"/>
        </w:rPr>
        <w:t xml:space="preserve">det mot diskriminering basert på nedsett funksjonsevne </w:t>
      </w:r>
      <w:hyperlink r:id="rId19" w:anchor="_ftn2" w:history="1">
        <w:r w:rsidRPr="00E17E68">
          <w:rPr>
            <w:rFonts w:eastAsia="Calibri"/>
          </w:rPr>
          <w:t>[2]</w:t>
        </w:r>
      </w:hyperlink>
      <w:r w:rsidRPr="00E17E68">
        <w:t>tils</w:t>
      </w:r>
      <w:r w:rsidR="007429D5" w:rsidRPr="00E17E68">
        <w:t>eier</w:t>
      </w:r>
      <w:r w:rsidRPr="00E17E68">
        <w:rPr>
          <w:rFonts w:eastAsia="Calibri"/>
        </w:rPr>
        <w:t xml:space="preserve"> at kapasitets- og </w:t>
      </w:r>
      <w:proofErr w:type="spellStart"/>
      <w:r w:rsidRPr="00E17E68">
        <w:rPr>
          <w:rFonts w:eastAsia="Calibri"/>
        </w:rPr>
        <w:t>ressurshensyn</w:t>
      </w:r>
      <w:proofErr w:type="spellEnd"/>
      <w:r w:rsidRPr="00E17E68">
        <w:rPr>
          <w:rFonts w:eastAsia="Calibri"/>
        </w:rPr>
        <w:t xml:space="preserve"> </w:t>
      </w:r>
      <w:r w:rsidR="007C372F" w:rsidRPr="00E17E68">
        <w:rPr>
          <w:rFonts w:eastAsia="Calibri"/>
        </w:rPr>
        <w:t>ikkje</w:t>
      </w:r>
      <w:r w:rsidRPr="00E17E68">
        <w:rPr>
          <w:rFonts w:eastAsia="Calibri"/>
        </w:rPr>
        <w:t xml:space="preserve"> </w:t>
      </w:r>
      <w:r w:rsidRPr="00E17E68">
        <w:t>legitimer</w:t>
      </w:r>
      <w:r w:rsidR="008C5CC3" w:rsidRPr="00E17E68">
        <w:t>e</w:t>
      </w:r>
      <w:r w:rsidRPr="00E17E68">
        <w:t>r</w:t>
      </w:r>
      <w:r w:rsidRPr="00E17E68">
        <w:rPr>
          <w:rFonts w:eastAsia="Calibri"/>
        </w:rPr>
        <w:t xml:space="preserve"> at «minste inngrepsprinsipp» </w:t>
      </w:r>
      <w:r w:rsidR="001F1959" w:rsidRPr="00E17E68">
        <w:t>blir fråvike</w:t>
      </w:r>
      <w:r w:rsidRPr="00E17E68">
        <w:t>.</w:t>
      </w:r>
      <w:r w:rsidRPr="00E17E68">
        <w:rPr>
          <w:rFonts w:eastAsia="Calibri"/>
        </w:rPr>
        <w:t xml:space="preserve"> </w:t>
      </w:r>
      <w:r w:rsidR="00453967" w:rsidRPr="00E17E68">
        <w:rPr>
          <w:rFonts w:eastAsia="Calibri"/>
        </w:rPr>
        <w:t>P</w:t>
      </w:r>
      <w:r w:rsidRPr="00E17E68">
        <w:rPr>
          <w:rFonts w:eastAsia="Calibri"/>
        </w:rPr>
        <w:t>erson</w:t>
      </w:r>
      <w:r w:rsidR="48F7FDFC" w:rsidRPr="00E17E68">
        <w:rPr>
          <w:rFonts w:eastAsia="Calibri"/>
        </w:rPr>
        <w:t>a</w:t>
      </w:r>
      <w:r w:rsidRPr="00E17E68">
        <w:rPr>
          <w:rFonts w:eastAsia="Calibri"/>
        </w:rPr>
        <w:t>r med ulike form</w:t>
      </w:r>
      <w:r w:rsidR="00B12753" w:rsidRPr="00E17E68">
        <w:rPr>
          <w:rFonts w:eastAsia="Calibri"/>
        </w:rPr>
        <w:t>e</w:t>
      </w:r>
      <w:r w:rsidRPr="00E17E68">
        <w:rPr>
          <w:rFonts w:eastAsia="Calibri"/>
        </w:rPr>
        <w:t>r for psykiske lidingar har rett til den helsehjelpa som medfører l</w:t>
      </w:r>
      <w:r w:rsidR="0A69FD89" w:rsidRPr="00E17E68">
        <w:rPr>
          <w:rFonts w:eastAsia="Calibri"/>
        </w:rPr>
        <w:t>ågast</w:t>
      </w:r>
      <w:r w:rsidRPr="00E17E68">
        <w:rPr>
          <w:rFonts w:eastAsia="Calibri"/>
        </w:rPr>
        <w:t xml:space="preserve"> risiko for alvorlege biv</w:t>
      </w:r>
      <w:r w:rsidR="193D1F71" w:rsidRPr="00E17E68">
        <w:rPr>
          <w:rFonts w:eastAsia="Calibri"/>
        </w:rPr>
        <w:t>erkn</w:t>
      </w:r>
      <w:r w:rsidR="04871789" w:rsidRPr="00E17E68">
        <w:rPr>
          <w:rFonts w:eastAsia="Calibri"/>
        </w:rPr>
        <w:t>a</w:t>
      </w:r>
      <w:r w:rsidR="193D1F71" w:rsidRPr="00E17E68">
        <w:rPr>
          <w:rFonts w:eastAsia="Calibri"/>
        </w:rPr>
        <w:t>dar</w:t>
      </w:r>
      <w:r w:rsidRPr="00E17E68">
        <w:rPr>
          <w:rFonts w:eastAsia="Calibri"/>
        </w:rPr>
        <w:t xml:space="preserve"> - og som i minst m</w:t>
      </w:r>
      <w:r w:rsidR="65EC7713" w:rsidRPr="00E17E68">
        <w:rPr>
          <w:rFonts w:eastAsia="Calibri"/>
        </w:rPr>
        <w:t xml:space="preserve">ogleg </w:t>
      </w:r>
      <w:r w:rsidRPr="00E17E68">
        <w:rPr>
          <w:rFonts w:eastAsia="Calibri"/>
        </w:rPr>
        <w:t>grad utg</w:t>
      </w:r>
      <w:r w:rsidR="4FCC79EE" w:rsidRPr="00E17E68">
        <w:rPr>
          <w:rFonts w:eastAsia="Calibri"/>
        </w:rPr>
        <w:t xml:space="preserve">jer </w:t>
      </w:r>
      <w:r w:rsidRPr="00E17E68">
        <w:rPr>
          <w:rFonts w:eastAsia="Calibri"/>
        </w:rPr>
        <w:t xml:space="preserve">inngrep i </w:t>
      </w:r>
      <w:r w:rsidRPr="00E17E68">
        <w:t>sjølv</w:t>
      </w:r>
      <w:r w:rsidR="003E503E" w:rsidRPr="00E17E68">
        <w:t>råderetten</w:t>
      </w:r>
      <w:r w:rsidR="003E503E" w:rsidRPr="00E17E68">
        <w:rPr>
          <w:rFonts w:eastAsia="Calibri"/>
        </w:rPr>
        <w:t>.</w:t>
      </w:r>
      <w:r w:rsidRPr="00E17E68">
        <w:rPr>
          <w:rFonts w:eastAsia="Calibri"/>
        </w:rPr>
        <w:t xml:space="preserve"> </w:t>
      </w:r>
    </w:p>
    <w:p w14:paraId="71ED92A7" w14:textId="261FB8E9" w:rsidR="0471DC8F" w:rsidRPr="00E17E68" w:rsidRDefault="007D20DF">
      <w:hyperlink r:id="rId20" w:anchor="_ftnref1" w:history="1">
        <w:r w:rsidR="0471DC8F" w:rsidRPr="00E17E68">
          <w:rPr>
            <w:rStyle w:val="Hyperkobling"/>
            <w:rFonts w:eastAsia="Calibri"/>
            <w:color w:val="auto"/>
            <w:sz w:val="16"/>
            <w:szCs w:val="16"/>
            <w:vertAlign w:val="superscript"/>
          </w:rPr>
          <w:t>[1]</w:t>
        </w:r>
      </w:hyperlink>
      <w:r w:rsidR="0471DC8F" w:rsidRPr="00E17E68">
        <w:rPr>
          <w:rFonts w:eastAsia="Calibri"/>
          <w:sz w:val="16"/>
          <w:szCs w:val="16"/>
        </w:rPr>
        <w:t xml:space="preserve">  ØSK art</w:t>
      </w:r>
      <w:r w:rsidR="007C372F" w:rsidRPr="00E17E68">
        <w:rPr>
          <w:rFonts w:eastAsia="Calibri"/>
          <w:sz w:val="16"/>
          <w:szCs w:val="16"/>
        </w:rPr>
        <w:t>ikke</w:t>
      </w:r>
      <w:r w:rsidR="0471DC8F" w:rsidRPr="00E17E68">
        <w:rPr>
          <w:rFonts w:eastAsia="Calibri"/>
          <w:sz w:val="16"/>
          <w:szCs w:val="16"/>
        </w:rPr>
        <w:t>l 12 og CRPD art</w:t>
      </w:r>
      <w:r w:rsidR="007C372F" w:rsidRPr="00E17E68">
        <w:rPr>
          <w:rFonts w:eastAsia="Calibri"/>
          <w:sz w:val="16"/>
          <w:szCs w:val="16"/>
        </w:rPr>
        <w:t>ikke</w:t>
      </w:r>
      <w:r w:rsidR="0471DC8F" w:rsidRPr="00E17E68">
        <w:rPr>
          <w:rFonts w:eastAsia="Calibri"/>
          <w:sz w:val="16"/>
          <w:szCs w:val="16"/>
        </w:rPr>
        <w:t>l 2</w:t>
      </w:r>
    </w:p>
    <w:p w14:paraId="2486EEAB" w14:textId="2A058F26" w:rsidR="0471DC8F" w:rsidRPr="00E17E68" w:rsidRDefault="007D20DF">
      <w:hyperlink r:id="rId21" w:anchor="_ftnref2" w:history="1">
        <w:r w:rsidR="0471DC8F" w:rsidRPr="00E17E68">
          <w:rPr>
            <w:rStyle w:val="Hyperkobling"/>
            <w:rFonts w:eastAsia="Calibri"/>
            <w:color w:val="auto"/>
            <w:sz w:val="16"/>
            <w:szCs w:val="16"/>
            <w:vertAlign w:val="superscript"/>
          </w:rPr>
          <w:t>[2]</w:t>
        </w:r>
      </w:hyperlink>
      <w:r w:rsidR="0471DC8F" w:rsidRPr="00E17E68">
        <w:rPr>
          <w:rFonts w:eastAsia="Calibri"/>
          <w:sz w:val="16"/>
          <w:szCs w:val="16"/>
        </w:rPr>
        <w:t xml:space="preserve"> </w:t>
      </w:r>
      <w:proofErr w:type="spellStart"/>
      <w:r w:rsidR="0471DC8F" w:rsidRPr="00E17E68">
        <w:rPr>
          <w:rFonts w:eastAsia="Calibri"/>
          <w:sz w:val="16"/>
          <w:szCs w:val="16"/>
        </w:rPr>
        <w:t>Jf</w:t>
      </w:r>
      <w:proofErr w:type="spellEnd"/>
      <w:r w:rsidR="0471DC8F" w:rsidRPr="00E17E68">
        <w:rPr>
          <w:rFonts w:eastAsia="Calibri"/>
          <w:sz w:val="16"/>
          <w:szCs w:val="16"/>
        </w:rPr>
        <w:t xml:space="preserve"> likestillings – og diskrimineringsloven § 7 og CRPD art</w:t>
      </w:r>
      <w:r w:rsidR="007C372F" w:rsidRPr="00E17E68">
        <w:rPr>
          <w:rFonts w:eastAsia="Calibri"/>
          <w:sz w:val="16"/>
          <w:szCs w:val="16"/>
        </w:rPr>
        <w:t>ikke</w:t>
      </w:r>
      <w:r w:rsidR="0471DC8F" w:rsidRPr="00E17E68">
        <w:rPr>
          <w:rFonts w:eastAsia="Calibri"/>
          <w:sz w:val="16"/>
          <w:szCs w:val="16"/>
        </w:rPr>
        <w:t>l 5</w:t>
      </w:r>
    </w:p>
    <w:p w14:paraId="4B84C169" w14:textId="77777777" w:rsidR="00D0366E" w:rsidRPr="00E17E68" w:rsidRDefault="00D0366E" w:rsidP="38B4DEA4">
      <w:pPr>
        <w:spacing w:before="0" w:after="0"/>
      </w:pPr>
    </w:p>
    <w:p w14:paraId="34B3F2EB" w14:textId="378D3225" w:rsidR="00C267AF" w:rsidRPr="00E17E68" w:rsidRDefault="632BC780" w:rsidP="006E689B">
      <w:pPr>
        <w:pStyle w:val="Overskrift4"/>
      </w:pPr>
      <w:r w:rsidRPr="00E17E68">
        <w:t>U</w:t>
      </w:r>
      <w:r w:rsidR="0041495E" w:rsidRPr="00E17E68">
        <w:t>niversell utforming</w:t>
      </w:r>
    </w:p>
    <w:p w14:paraId="3BD13343" w14:textId="6604C4BC" w:rsidR="00895677" w:rsidRPr="00E17E68" w:rsidRDefault="00895677" w:rsidP="00895677">
      <w:pPr>
        <w:spacing w:before="0" w:after="0"/>
      </w:pPr>
      <w:r w:rsidRPr="00E17E68">
        <w:t xml:space="preserve">I samband med framlegginga </w:t>
      </w:r>
      <w:r w:rsidR="5D297C36" w:rsidRPr="00E17E68">
        <w:t xml:space="preserve">av </w:t>
      </w:r>
      <w:r w:rsidR="2781EB3B" w:rsidRPr="00E17E68">
        <w:t>s</w:t>
      </w:r>
      <w:r w:rsidRPr="00E17E68">
        <w:t>tatsbudsjett</w:t>
      </w:r>
      <w:r w:rsidR="00163192" w:rsidRPr="00E17E68">
        <w:t>et</w:t>
      </w:r>
      <w:r w:rsidR="25C7FB85" w:rsidRPr="00E17E68">
        <w:t xml:space="preserve"> </w:t>
      </w:r>
      <w:r w:rsidR="6E8EFC5A" w:rsidRPr="00E17E68">
        <w:t xml:space="preserve">i </w:t>
      </w:r>
      <w:r w:rsidRPr="00E17E68">
        <w:t>oktober 2020, send</w:t>
      </w:r>
      <w:r w:rsidR="00163192" w:rsidRPr="00E17E68">
        <w:t>t</w:t>
      </w:r>
      <w:r w:rsidRPr="00E17E68">
        <w:t xml:space="preserve">e ombodet inn skriftlege  innspel til Arbeids- og sosialkomiteen og Utdannings- og forskingskomiteen </w:t>
      </w:r>
      <w:r w:rsidR="4CE7B72B" w:rsidRPr="00E17E68">
        <w:t xml:space="preserve">på Stortinget </w:t>
      </w:r>
      <w:r w:rsidRPr="00E17E68">
        <w:t>om Universell utforming og nær</w:t>
      </w:r>
      <w:r w:rsidR="006B4BF5" w:rsidRPr="00E17E68">
        <w:t>skulen</w:t>
      </w:r>
      <w:r w:rsidRPr="00E17E68">
        <w:t xml:space="preserve"> for alle barn. Tilrådingane våre var å </w:t>
      </w:r>
    </w:p>
    <w:p w14:paraId="63A856CC" w14:textId="54E694A7" w:rsidR="00895677" w:rsidRPr="00D16A27" w:rsidRDefault="00895677" w:rsidP="00B31980">
      <w:pPr>
        <w:pStyle w:val="Listeavsnitt"/>
        <w:numPr>
          <w:ilvl w:val="0"/>
          <w:numId w:val="6"/>
        </w:numPr>
      </w:pPr>
      <w:r w:rsidRPr="00D16A27">
        <w:t>sikr</w:t>
      </w:r>
      <w:r w:rsidR="00163192" w:rsidRPr="00D16A27">
        <w:t>e</w:t>
      </w:r>
      <w:r w:rsidRPr="00D16A27">
        <w:t xml:space="preserve"> at alle barn kan gå på nær</w:t>
      </w:r>
      <w:r w:rsidR="006B4BF5" w:rsidRPr="00D16A27">
        <w:t>skulen</w:t>
      </w:r>
      <w:r w:rsidRPr="00D16A27">
        <w:t xml:space="preserve">. </w:t>
      </w:r>
    </w:p>
    <w:p w14:paraId="4C16B88F" w14:textId="3AD61631" w:rsidR="00895677" w:rsidRPr="00D16A27" w:rsidRDefault="00895677" w:rsidP="00B31980">
      <w:pPr>
        <w:pStyle w:val="Listeavsnitt"/>
        <w:numPr>
          <w:ilvl w:val="0"/>
          <w:numId w:val="6"/>
        </w:numPr>
      </w:pPr>
      <w:r w:rsidRPr="00D16A27">
        <w:t>realiser</w:t>
      </w:r>
      <w:r w:rsidR="00163192" w:rsidRPr="00D16A27">
        <w:t>e</w:t>
      </w:r>
      <w:r w:rsidRPr="00D16A27">
        <w:t xml:space="preserve"> Vegkartet. </w:t>
      </w:r>
    </w:p>
    <w:p w14:paraId="1EB327BC" w14:textId="0DCFC5B9" w:rsidR="00895677" w:rsidRPr="00D16A27" w:rsidRDefault="00895677" w:rsidP="00B31980">
      <w:pPr>
        <w:pStyle w:val="Listeavsnitt"/>
        <w:numPr>
          <w:ilvl w:val="0"/>
          <w:numId w:val="6"/>
        </w:numPr>
      </w:pPr>
      <w:r w:rsidRPr="00D16A27">
        <w:t>set</w:t>
      </w:r>
      <w:r w:rsidR="00163192" w:rsidRPr="00D16A27">
        <w:t>te av</w:t>
      </w:r>
      <w:r w:rsidR="007A0718" w:rsidRPr="00D16A27">
        <w:t xml:space="preserve"> </w:t>
      </w:r>
      <w:r w:rsidRPr="00D16A27">
        <w:t xml:space="preserve">200 millionar </w:t>
      </w:r>
      <w:r w:rsidR="2B88F4E5" w:rsidRPr="00D16A27">
        <w:t xml:space="preserve">kroner </w:t>
      </w:r>
      <w:r w:rsidRPr="00D16A27">
        <w:t>i friske middel for å stimuler</w:t>
      </w:r>
      <w:r w:rsidR="00163192" w:rsidRPr="00D16A27">
        <w:t>e</w:t>
      </w:r>
      <w:r w:rsidRPr="00D16A27">
        <w:t xml:space="preserve"> kommunane, øyremerkt universell utforming av eksisterande skular.</w:t>
      </w:r>
    </w:p>
    <w:p w14:paraId="5A080C58" w14:textId="7D2D5CA9" w:rsidR="00895677" w:rsidRPr="00D16A27" w:rsidRDefault="00895677" w:rsidP="00B31980">
      <w:pPr>
        <w:pStyle w:val="Listeavsnitt"/>
        <w:numPr>
          <w:ilvl w:val="0"/>
          <w:numId w:val="6"/>
        </w:numPr>
      </w:pPr>
      <w:r w:rsidRPr="00D16A27">
        <w:t>lag</w:t>
      </w:r>
      <w:r w:rsidR="00163192" w:rsidRPr="00D16A27">
        <w:t>e</w:t>
      </w:r>
      <w:r w:rsidRPr="00D16A27">
        <w:t xml:space="preserve"> forskrift med tidsfrist 2030 for oppgradering av skulebygg (PBL § 31-4) </w:t>
      </w:r>
    </w:p>
    <w:p w14:paraId="0A999E78" w14:textId="4403CEE4" w:rsidR="00895677" w:rsidRPr="00E17E68" w:rsidRDefault="00895677" w:rsidP="00895677">
      <w:pPr>
        <w:spacing w:before="0" w:after="0"/>
      </w:pPr>
      <w:r w:rsidRPr="00E17E68">
        <w:t>(</w:t>
      </w:r>
      <w:proofErr w:type="spellStart"/>
      <w:r w:rsidRPr="00E17E68">
        <w:t>Progr.kat</w:t>
      </w:r>
      <w:proofErr w:type="spellEnd"/>
      <w:r w:rsidRPr="00E17E68">
        <w:t>. 08.45 Likestilling og ikkje-diskriminering, kap. 352 Nedsett funksjonsevne (KD)</w:t>
      </w:r>
    </w:p>
    <w:p w14:paraId="7D34F5C7" w14:textId="19D7BF8D" w:rsidR="00750006" w:rsidRPr="00E17E68" w:rsidRDefault="00750006" w:rsidP="004F31E9">
      <w:pPr>
        <w:spacing w:before="0" w:after="0" w:line="320" w:lineRule="exact"/>
      </w:pPr>
    </w:p>
    <w:p w14:paraId="2A3DE95F" w14:textId="51733CB0" w:rsidR="00650938" w:rsidRPr="00E17E68" w:rsidRDefault="009D6DD7" w:rsidP="00F24E35">
      <w:pPr>
        <w:pStyle w:val="Overskrift2"/>
      </w:pPr>
      <w:bookmarkStart w:id="15" w:name="_Toc66449783"/>
      <w:r w:rsidRPr="00E17E68">
        <w:t xml:space="preserve">3.10. </w:t>
      </w:r>
      <w:r w:rsidR="2E1D99B8" w:rsidRPr="00E17E68">
        <w:t>O</w:t>
      </w:r>
      <w:r w:rsidR="458360CA" w:rsidRPr="00E17E68">
        <w:t>mbodet</w:t>
      </w:r>
      <w:r w:rsidR="00650938" w:rsidRPr="00E17E68">
        <w:t xml:space="preserve"> som kunnskapsorganisasjon</w:t>
      </w:r>
      <w:bookmarkEnd w:id="15"/>
      <w:r w:rsidR="57E400C0" w:rsidRPr="00E17E68">
        <w:t xml:space="preserve"> </w:t>
      </w:r>
    </w:p>
    <w:p w14:paraId="5616220E" w14:textId="3BF50ADA" w:rsidR="00650938" w:rsidRPr="00E17E68" w:rsidRDefault="00650938" w:rsidP="00650938">
      <w:r w:rsidRPr="00E17E68">
        <w:t>For å nå måla våre er det viktig at vi stadig utviklar ombodet som kunnskapsorganisasjon. Vi skal doku</w:t>
      </w:r>
      <w:r w:rsidR="0044135D" w:rsidRPr="00E17E68">
        <w:t>me</w:t>
      </w:r>
      <w:r w:rsidR="00E57AF3" w:rsidRPr="00E17E68">
        <w:t>nt</w:t>
      </w:r>
      <w:r w:rsidRPr="00E17E68">
        <w:t xml:space="preserve">ere, systematisere og analysere kunnskap om </w:t>
      </w:r>
      <w:r w:rsidR="00F43917" w:rsidRPr="00E17E68">
        <w:t>tilstanden på ulike felt</w:t>
      </w:r>
      <w:r w:rsidR="002F3647" w:rsidRPr="00E17E68">
        <w:t>, samt</w:t>
      </w:r>
      <w:r w:rsidR="00F43917" w:rsidRPr="00E17E68">
        <w:t xml:space="preserve"> </w:t>
      </w:r>
      <w:r w:rsidR="00460697" w:rsidRPr="00E17E68">
        <w:t xml:space="preserve">kunnskap om </w:t>
      </w:r>
      <w:r w:rsidRPr="00E17E68">
        <w:t xml:space="preserve">kva som </w:t>
      </w:r>
      <w:r w:rsidR="0044135D" w:rsidRPr="00E17E68">
        <w:t>frem</w:t>
      </w:r>
      <w:r w:rsidR="00547DA1" w:rsidRPr="00E17E68">
        <w:t>m</w:t>
      </w:r>
      <w:r w:rsidR="0044135D" w:rsidRPr="00E17E68">
        <w:t>e</w:t>
      </w:r>
      <w:r w:rsidRPr="00E17E68">
        <w:t>r likesti</w:t>
      </w:r>
      <w:r w:rsidR="00F43917" w:rsidRPr="00E17E68">
        <w:t>lling og hindrar diskriminering. Ombodet skal</w:t>
      </w:r>
      <w:r w:rsidRPr="00E17E68">
        <w:t xml:space="preserve"> bruke dei ulike verkemidla (rettleiing, pådrivaroppgåver, tilsyn og kommunikasjon) effektivt for å oppnå endring.</w:t>
      </w:r>
      <w:r w:rsidR="0044135D" w:rsidRPr="00E17E68">
        <w:t xml:space="preserve"> Vi arbeider mykje</w:t>
      </w:r>
      <w:r w:rsidR="0061289F" w:rsidRPr="00E17E68">
        <w:t xml:space="preserve"> på tvers</w:t>
      </w:r>
      <w:r w:rsidR="00FE25F1" w:rsidRPr="00E17E68">
        <w:t xml:space="preserve"> </w:t>
      </w:r>
      <w:r w:rsidR="0061289F" w:rsidRPr="00E17E68">
        <w:t xml:space="preserve">av </w:t>
      </w:r>
      <w:r w:rsidR="00DC1CFE" w:rsidRPr="00E17E68">
        <w:t>fagområde</w:t>
      </w:r>
      <w:r w:rsidR="0061289F" w:rsidRPr="00E17E68">
        <w:t xml:space="preserve"> og </w:t>
      </w:r>
      <w:r w:rsidR="00FA702E" w:rsidRPr="00E17E68">
        <w:t xml:space="preserve">på tvers av </w:t>
      </w:r>
      <w:r w:rsidR="008E40EE" w:rsidRPr="00E17E68">
        <w:t>avdelinga</w:t>
      </w:r>
      <w:r w:rsidR="0061289F" w:rsidRPr="00E17E68">
        <w:t>r.</w:t>
      </w:r>
    </w:p>
    <w:p w14:paraId="0DD4FC4A" w14:textId="2B0E791F" w:rsidR="00FE25F1" w:rsidRPr="00E17E68" w:rsidRDefault="00FE25F1" w:rsidP="00650938">
      <w:r w:rsidRPr="00E17E68">
        <w:t xml:space="preserve">Vi har eigne fagansvarlege på våre </w:t>
      </w:r>
      <w:r w:rsidR="00DC1CFE" w:rsidRPr="00E17E68">
        <w:t>kjerneområde</w:t>
      </w:r>
      <w:r w:rsidRPr="00E17E68">
        <w:t xml:space="preserve"> og </w:t>
      </w:r>
      <w:r w:rsidR="002F3647" w:rsidRPr="00E17E68">
        <w:t xml:space="preserve">på </w:t>
      </w:r>
      <w:r w:rsidRPr="00E17E68">
        <w:t xml:space="preserve">utvalde tema vi arbeider med. Ansvarsområda vert valt ut frå kva tema vi får mange saker på, eller ut frå ei vurdering av at det er behov for meir kunnskap på området. </w:t>
      </w:r>
      <w:r w:rsidR="008E40EE" w:rsidRPr="00E17E68">
        <w:t>På enkelte felt laga</w:t>
      </w:r>
      <w:r w:rsidRPr="00E17E68">
        <w:t>r vi e</w:t>
      </w:r>
      <w:r w:rsidR="008E40EE" w:rsidRPr="00E17E68">
        <w:t>igne fagoppsummeringa</w:t>
      </w:r>
      <w:r w:rsidRPr="00E17E68">
        <w:t xml:space="preserve">r, </w:t>
      </w:r>
      <w:r w:rsidR="008E40EE" w:rsidRPr="00E17E68">
        <w:t>for eksempel på temaa</w:t>
      </w:r>
      <w:r w:rsidR="002F3647" w:rsidRPr="00E17E68">
        <w:t xml:space="preserve"> </w:t>
      </w:r>
      <w:r w:rsidR="008E40EE" w:rsidRPr="00E17E68">
        <w:t xml:space="preserve">diskriminering av gravide, likeløn og saker om religion </w:t>
      </w:r>
      <w:r w:rsidR="002F3647" w:rsidRPr="00E17E68">
        <w:t>mv.</w:t>
      </w:r>
    </w:p>
    <w:p w14:paraId="29679293" w14:textId="5B98166B" w:rsidR="00650938" w:rsidRPr="00E17E68" w:rsidRDefault="2E1D99B8" w:rsidP="00650938">
      <w:r w:rsidRPr="00E17E68">
        <w:t>O</w:t>
      </w:r>
      <w:r w:rsidR="2FD8EDB5" w:rsidRPr="00E17E68">
        <w:t>mbodet</w:t>
      </w:r>
      <w:r w:rsidR="00650938" w:rsidRPr="00E17E68">
        <w:t xml:space="preserve"> sitt ar</w:t>
      </w:r>
      <w:r w:rsidR="008E40EE" w:rsidRPr="00E17E68">
        <w:t>beid tek</w:t>
      </w:r>
      <w:r w:rsidR="00650938" w:rsidRPr="00E17E68">
        <w:t xml:space="preserve"> utgangspunkt i forsking</w:t>
      </w:r>
      <w:r w:rsidR="008E40EE" w:rsidRPr="00E17E68">
        <w:t xml:space="preserve"> og anna</w:t>
      </w:r>
      <w:r w:rsidR="002F3647" w:rsidRPr="00E17E68">
        <w:t xml:space="preserve"> kunnskap, </w:t>
      </w:r>
      <w:r w:rsidR="004E5574" w:rsidRPr="00E17E68">
        <w:t>innspel</w:t>
      </w:r>
      <w:r w:rsidR="002F3647" w:rsidRPr="00E17E68">
        <w:t xml:space="preserve"> frå sivilt samfunn</w:t>
      </w:r>
      <w:r w:rsidR="00650938" w:rsidRPr="00E17E68">
        <w:t xml:space="preserve"> og analysar av dei førespurnadene og rettlei</w:t>
      </w:r>
      <w:r w:rsidR="008E40EE" w:rsidRPr="00E17E68">
        <w:t>ingssakene vi får. Dei opplysningane</w:t>
      </w:r>
      <w:r w:rsidR="00650938" w:rsidRPr="00E17E68">
        <w:t xml:space="preserve"> ombodet får gjennom førespurnader frå enkeltpersonar, har betyding for </w:t>
      </w:r>
      <w:r w:rsidR="00ED5096" w:rsidRPr="00E17E68">
        <w:t xml:space="preserve">det strukturelle arbeidet </w:t>
      </w:r>
      <w:r w:rsidR="00650938" w:rsidRPr="00E17E68">
        <w:t xml:space="preserve">til ombodet. I kombinasjon er dette </w:t>
      </w:r>
      <w:r w:rsidR="00564F54" w:rsidRPr="00E17E68">
        <w:t>fundamentet</w:t>
      </w:r>
      <w:r w:rsidR="00650938" w:rsidRPr="00E17E68">
        <w:t xml:space="preserve"> for tilsyns- og pådrivararbeidet.</w:t>
      </w:r>
      <w:r w:rsidR="00FE25F1" w:rsidRPr="00E17E68">
        <w:t xml:space="preserve"> </w:t>
      </w:r>
    </w:p>
    <w:p w14:paraId="0BC0F2EB" w14:textId="77777777" w:rsidR="00460697" w:rsidRPr="00E17E68" w:rsidRDefault="00650938" w:rsidP="00650938">
      <w:r w:rsidRPr="00E17E68">
        <w:t>Vi arbeider kontinuerleg med å halde oss oppdaterte på forsking inna</w:t>
      </w:r>
      <w:r w:rsidR="004F756A" w:rsidRPr="00E17E68">
        <w:t>n</w:t>
      </w:r>
      <w:r w:rsidRPr="00E17E68">
        <w:t>for våre område, og er i dialog med ulike forskingsmiljø, mellom anna CORE, Avdeling for kvinnerett, barnerett, likestillings- og diskrimineringsrett (KVIBALD) ved Universitetet i Oslo og Arbeidsforskingsinstituttet.</w:t>
      </w:r>
      <w:r w:rsidR="00BE2558" w:rsidRPr="00E17E68">
        <w:t xml:space="preserve"> </w:t>
      </w:r>
    </w:p>
    <w:p w14:paraId="4621977E" w14:textId="4968CFA0" w:rsidR="0F08CA09" w:rsidRPr="00E17E68" w:rsidRDefault="0F08CA09" w:rsidP="675126E6">
      <w:r w:rsidRPr="00E17E68">
        <w:t>I 2020 s</w:t>
      </w:r>
      <w:r w:rsidR="00DC1CFE" w:rsidRPr="00E17E68">
        <w:t>e</w:t>
      </w:r>
      <w:r w:rsidRPr="00E17E68">
        <w:t>tte ombodet i g</w:t>
      </w:r>
      <w:r w:rsidR="00354E4B" w:rsidRPr="00E17E68">
        <w:t>ong</w:t>
      </w:r>
      <w:r w:rsidRPr="00E17E68">
        <w:t xml:space="preserve"> fleire </w:t>
      </w:r>
      <w:r w:rsidR="68FD16D8" w:rsidRPr="00E17E68">
        <w:t>prosjekt</w:t>
      </w:r>
      <w:r w:rsidR="4C23A744" w:rsidRPr="00E17E68">
        <w:t xml:space="preserve"> for å få meir kunnskap</w:t>
      </w:r>
      <w:r w:rsidR="78F0CF0D" w:rsidRPr="00E17E68">
        <w:t xml:space="preserve"> om status på ut</w:t>
      </w:r>
      <w:r w:rsidR="291385C0" w:rsidRPr="00E17E68">
        <w:t>v</w:t>
      </w:r>
      <w:r w:rsidR="78F0CF0D" w:rsidRPr="00E17E68">
        <w:t>alde felt</w:t>
      </w:r>
      <w:r w:rsidR="18A5685A" w:rsidRPr="00E17E68">
        <w:t>, kva som er utfordringar og kva som kan frem</w:t>
      </w:r>
      <w:r w:rsidR="00B1778D" w:rsidRPr="00E17E68">
        <w:t>m</w:t>
      </w:r>
      <w:r w:rsidR="18A5685A" w:rsidRPr="00E17E68">
        <w:t>e likestilling og ivaretaking av rett</w:t>
      </w:r>
      <w:r w:rsidR="00B1778D" w:rsidRPr="00E17E68">
        <w:t>ar</w:t>
      </w:r>
      <w:r w:rsidR="18A5685A" w:rsidRPr="00E17E68">
        <w:t>.</w:t>
      </w:r>
    </w:p>
    <w:p w14:paraId="7C1D5528" w14:textId="77777777" w:rsidR="00CC65E9" w:rsidRDefault="00CC65E9" w:rsidP="675126E6"/>
    <w:p w14:paraId="734DCAE5" w14:textId="77777777" w:rsidR="005850C1" w:rsidRPr="00E17E68" w:rsidRDefault="005850C1" w:rsidP="675126E6"/>
    <w:p w14:paraId="7D78984B" w14:textId="0087BC76" w:rsidR="671B366E" w:rsidRPr="00E17E68" w:rsidRDefault="671B366E" w:rsidP="00CC65E9">
      <w:pPr>
        <w:pStyle w:val="Overskrift3"/>
      </w:pPr>
      <w:r w:rsidRPr="00E17E68">
        <w:lastRenderedPageBreak/>
        <w:t>Ver</w:t>
      </w:r>
      <w:r w:rsidR="1A16A1E0" w:rsidRPr="00E17E68">
        <w:t>j</w:t>
      </w:r>
      <w:r w:rsidRPr="00E17E68">
        <w:t xml:space="preserve">emål </w:t>
      </w:r>
      <w:r w:rsidR="54894C6C" w:rsidRPr="00E17E68">
        <w:t xml:space="preserve">og </w:t>
      </w:r>
      <w:r w:rsidR="4075ACD0" w:rsidRPr="00E17E68">
        <w:t>avgjerdsstøtte</w:t>
      </w:r>
    </w:p>
    <w:p w14:paraId="4F0F9A5A" w14:textId="0259D314" w:rsidR="0656A864" w:rsidRPr="00E17E68" w:rsidRDefault="0656A864" w:rsidP="4EC0C10C">
      <w:r w:rsidRPr="00E17E68">
        <w:t>Br</w:t>
      </w:r>
      <w:r w:rsidR="3FE4295F" w:rsidRPr="00E17E68">
        <w:t>ot</w:t>
      </w:r>
      <w:r w:rsidRPr="00E17E68">
        <w:t xml:space="preserve"> på retten til s</w:t>
      </w:r>
      <w:r w:rsidR="0C969DC9" w:rsidRPr="00E17E68">
        <w:t>jølvbestemming</w:t>
      </w:r>
      <w:r w:rsidRPr="00E17E68">
        <w:t xml:space="preserve"> er e</w:t>
      </w:r>
      <w:r w:rsidR="772801E8" w:rsidRPr="00E17E68">
        <w:t>i</w:t>
      </w:r>
      <w:r w:rsidRPr="00E17E68">
        <w:t>n av de</w:t>
      </w:r>
      <w:r w:rsidR="6126B0B7" w:rsidRPr="00E17E68">
        <w:t>i</w:t>
      </w:r>
      <w:r w:rsidRPr="00E17E68">
        <w:t xml:space="preserve"> største menneskerett</w:t>
      </w:r>
      <w:r w:rsidR="671345DF" w:rsidRPr="00E17E68">
        <w:t>s</w:t>
      </w:r>
      <w:r w:rsidRPr="00E17E68">
        <w:t>utfordring</w:t>
      </w:r>
      <w:r w:rsidR="54CCEE42" w:rsidRPr="00E17E68">
        <w:t>a</w:t>
      </w:r>
      <w:r w:rsidRPr="00E17E68">
        <w:t>ne Nor</w:t>
      </w:r>
      <w:r w:rsidR="74E0475C" w:rsidRPr="00E17E68">
        <w:t>eg</w:t>
      </w:r>
      <w:r w:rsidRPr="00E17E68">
        <w:t xml:space="preserve"> har på </w:t>
      </w:r>
      <w:r w:rsidR="5C64B77A" w:rsidRPr="00E17E68">
        <w:t>funksjonshemma</w:t>
      </w:r>
      <w:r w:rsidRPr="00E17E68">
        <w:t xml:space="preserve">-feltet. </w:t>
      </w:r>
      <w:r w:rsidR="4A76BE6C" w:rsidRPr="00E17E68">
        <w:t>Ombodet</w:t>
      </w:r>
      <w:r w:rsidR="69F6B635" w:rsidRPr="00E17E68">
        <w:t xml:space="preserve"> s</w:t>
      </w:r>
      <w:r w:rsidR="0AA8A8F3" w:rsidRPr="00E17E68">
        <w:t xml:space="preserve">tarta </w:t>
      </w:r>
      <w:r w:rsidR="69F6B635" w:rsidRPr="00E17E68">
        <w:t>derfor e</w:t>
      </w:r>
      <w:r w:rsidR="00A977B4" w:rsidRPr="00E17E68">
        <w:t>i</w:t>
      </w:r>
      <w:r w:rsidR="69F6B635" w:rsidRPr="00E17E68">
        <w:t>t prosjekt om ivaretak</w:t>
      </w:r>
      <w:r w:rsidR="60CE856D" w:rsidRPr="00E17E68">
        <w:t>ing</w:t>
      </w:r>
      <w:r w:rsidR="69F6B635" w:rsidRPr="00E17E68">
        <w:t xml:space="preserve"> av retten til </w:t>
      </w:r>
      <w:r w:rsidR="4AD0C6F4" w:rsidRPr="00E17E68">
        <w:t>sjølvbestemming</w:t>
      </w:r>
      <w:r w:rsidR="69F6B635" w:rsidRPr="00E17E68">
        <w:t xml:space="preserve"> for utviklingshemm</w:t>
      </w:r>
      <w:r w:rsidR="550B264A" w:rsidRPr="00E17E68">
        <w:t>a</w:t>
      </w:r>
      <w:r w:rsidR="227103B7" w:rsidRPr="00E17E68">
        <w:t xml:space="preserve"> i</w:t>
      </w:r>
      <w:r w:rsidR="69F6B635" w:rsidRPr="00E17E68">
        <w:t xml:space="preserve"> september 2020. </w:t>
      </w:r>
    </w:p>
    <w:p w14:paraId="18BB4B81" w14:textId="3A0D098A" w:rsidR="0C060713" w:rsidRPr="00E17E68" w:rsidRDefault="54894C6C" w:rsidP="4EC0C10C">
      <w:r w:rsidRPr="00E17E68">
        <w:t xml:space="preserve">Prosjektet skal gi kunnskap om </w:t>
      </w:r>
      <w:r w:rsidR="255E68A0" w:rsidRPr="00E17E68">
        <w:t>korleis</w:t>
      </w:r>
      <w:r w:rsidRPr="00E17E68">
        <w:t xml:space="preserve"> retten til </w:t>
      </w:r>
      <w:r w:rsidR="3A708DC7" w:rsidRPr="00E17E68">
        <w:t>sjølvbestemming</w:t>
      </w:r>
      <w:r w:rsidRPr="00E17E68">
        <w:t xml:space="preserve"> </w:t>
      </w:r>
      <w:r w:rsidR="00423BCD" w:rsidRPr="00E17E68">
        <w:t xml:space="preserve">blir </w:t>
      </w:r>
      <w:r w:rsidR="0012076B" w:rsidRPr="00E17E68">
        <w:t>tatt hand om</w:t>
      </w:r>
      <w:r w:rsidRPr="00E17E68">
        <w:t xml:space="preserve"> for utviklingshemm</w:t>
      </w:r>
      <w:r w:rsidR="1F8A3D78" w:rsidRPr="00E17E68">
        <w:t>a,</w:t>
      </w:r>
      <w:r w:rsidRPr="00E17E68">
        <w:t xml:space="preserve"> og på bakgrunn av denne kunnskapen gi </w:t>
      </w:r>
      <w:r w:rsidR="7CC5BFB1" w:rsidRPr="00E17E68">
        <w:t>anbefalingar</w:t>
      </w:r>
      <w:r w:rsidRPr="00E17E68">
        <w:t xml:space="preserve"> om</w:t>
      </w:r>
      <w:r w:rsidR="3245BC05" w:rsidRPr="00E17E68">
        <w:t xml:space="preserve"> korleis</w:t>
      </w:r>
      <w:r w:rsidRPr="00E17E68">
        <w:t xml:space="preserve"> rett</w:t>
      </w:r>
      <w:r w:rsidR="0012076B" w:rsidRPr="00E17E68">
        <w:t>en</w:t>
      </w:r>
      <w:r w:rsidRPr="00E17E68">
        <w:t xml:space="preserve"> kan </w:t>
      </w:r>
      <w:r w:rsidR="5BB0B2B1" w:rsidRPr="00E17E68">
        <w:t>beskyttast</w:t>
      </w:r>
      <w:r w:rsidRPr="00E17E68">
        <w:t xml:space="preserve"> be</w:t>
      </w:r>
      <w:r w:rsidR="32A0C850" w:rsidRPr="00E17E68">
        <w:t>t</w:t>
      </w:r>
      <w:r w:rsidRPr="00E17E68">
        <w:t>re.</w:t>
      </w:r>
      <w:r w:rsidR="03F976A5" w:rsidRPr="00E17E68">
        <w:t xml:space="preserve"> </w:t>
      </w:r>
      <w:r w:rsidR="63F9371B" w:rsidRPr="00E17E68">
        <w:t xml:space="preserve">Prosjektet er </w:t>
      </w:r>
      <w:r w:rsidR="6A7A7B55" w:rsidRPr="00E17E68">
        <w:t>særleg</w:t>
      </w:r>
      <w:r w:rsidR="63F9371B" w:rsidRPr="00E17E68">
        <w:t xml:space="preserve"> rett</w:t>
      </w:r>
      <w:r w:rsidR="4436B528" w:rsidRPr="00E17E68">
        <w:t>a</w:t>
      </w:r>
      <w:r w:rsidR="63F9371B" w:rsidRPr="00E17E68">
        <w:t xml:space="preserve"> inn mot </w:t>
      </w:r>
      <w:r w:rsidR="717B2543" w:rsidRPr="00E17E68">
        <w:t>korleis</w:t>
      </w:r>
      <w:r w:rsidR="63F9371B" w:rsidRPr="00E17E68">
        <w:t xml:space="preserve"> ver</w:t>
      </w:r>
      <w:r w:rsidR="028F76A4" w:rsidRPr="00E17E68">
        <w:t>je</w:t>
      </w:r>
      <w:r w:rsidR="63F9371B" w:rsidRPr="00E17E68">
        <w:t xml:space="preserve">målssystemet fungerer, og </w:t>
      </w:r>
      <w:r w:rsidR="5C91A685" w:rsidRPr="00E17E68">
        <w:t>korleis</w:t>
      </w:r>
      <w:r w:rsidR="63F9371B" w:rsidRPr="00E17E68">
        <w:t xml:space="preserve"> dette systemet kan </w:t>
      </w:r>
      <w:r w:rsidR="00377086" w:rsidRPr="00E17E68">
        <w:t>bli erstatta</w:t>
      </w:r>
      <w:r w:rsidR="63F9371B" w:rsidRPr="00E17E68">
        <w:t xml:space="preserve"> med e</w:t>
      </w:r>
      <w:r w:rsidR="00377086" w:rsidRPr="00E17E68">
        <w:t>i</w:t>
      </w:r>
      <w:r w:rsidR="63F9371B" w:rsidRPr="00E17E68">
        <w:t xml:space="preserve">t </w:t>
      </w:r>
      <w:r w:rsidR="49F42643" w:rsidRPr="00E17E68">
        <w:t xml:space="preserve">system for avgjerdsstøtte </w:t>
      </w:r>
      <w:r w:rsidR="63F9371B" w:rsidRPr="00E17E68">
        <w:t xml:space="preserve">i tråd med </w:t>
      </w:r>
      <w:r w:rsidR="2B4F05FC" w:rsidRPr="00E17E68">
        <w:t>FN-konvensjonen om rettar til menneske med nedsett funksjonsevne (CRPD).</w:t>
      </w:r>
      <w:r w:rsidR="00775DEB" w:rsidRPr="00E17E68">
        <w:t xml:space="preserve"> R</w:t>
      </w:r>
      <w:r w:rsidR="0C060713" w:rsidRPr="00E17E68">
        <w:t xml:space="preserve">apporten skal </w:t>
      </w:r>
      <w:r w:rsidR="00376D28" w:rsidRPr="00E17E68">
        <w:t>bli lansert</w:t>
      </w:r>
      <w:r w:rsidR="0C060713" w:rsidRPr="00E17E68">
        <w:t xml:space="preserve"> h</w:t>
      </w:r>
      <w:r w:rsidR="496F8C97" w:rsidRPr="00E17E68">
        <w:t>aus</w:t>
      </w:r>
      <w:r w:rsidR="0C060713" w:rsidRPr="00E17E68">
        <w:t xml:space="preserve">ten 2021. </w:t>
      </w:r>
    </w:p>
    <w:p w14:paraId="20F87207" w14:textId="77777777" w:rsidR="00CC65E9" w:rsidRPr="00E17E68" w:rsidRDefault="00CC65E9" w:rsidP="4EC0C10C"/>
    <w:p w14:paraId="76EF6A22" w14:textId="03D47B4D" w:rsidR="00142D21" w:rsidRPr="00E17E68" w:rsidRDefault="671B366E" w:rsidP="00CC65E9">
      <w:pPr>
        <w:pStyle w:val="Overskrift3"/>
      </w:pPr>
      <w:r w:rsidRPr="00E17E68">
        <w:t>Helse-</w:t>
      </w:r>
      <w:r w:rsidR="29E66426" w:rsidRPr="00E17E68">
        <w:t xml:space="preserve"> </w:t>
      </w:r>
      <w:r w:rsidRPr="00E17E68">
        <w:t>og omsorgs</w:t>
      </w:r>
      <w:r w:rsidR="7803F700" w:rsidRPr="00E17E68">
        <w:t>teneste</w:t>
      </w:r>
      <w:r w:rsidR="128B44E6" w:rsidRPr="00E17E68">
        <w:t>r</w:t>
      </w:r>
      <w:r w:rsidR="7803F700" w:rsidRPr="00E17E68">
        <w:t xml:space="preserve"> til </w:t>
      </w:r>
      <w:r w:rsidR="09EB7AA9" w:rsidRPr="00E17E68">
        <w:t>utviklingshemma</w:t>
      </w:r>
    </w:p>
    <w:p w14:paraId="44AF4FE5" w14:textId="7D5D822C" w:rsidR="6D013567" w:rsidRPr="00E17E68" w:rsidRDefault="6D013567" w:rsidP="3348BEB6">
      <w:r w:rsidRPr="00E17E68">
        <w:t>Ombodet starta i 2020 e</w:t>
      </w:r>
      <w:r w:rsidR="006A58C4" w:rsidRPr="00E17E68">
        <w:t>i</w:t>
      </w:r>
      <w:r w:rsidRPr="00E17E68">
        <w:t>t prosjekt for å auke kunnskapen om helse- og omsorgstenestene til v</w:t>
      </w:r>
      <w:r w:rsidR="006A58C4" w:rsidRPr="00E17E68">
        <w:t>aksne</w:t>
      </w:r>
      <w:r w:rsidRPr="00E17E68">
        <w:t xml:space="preserve"> utviklingshemma. Målet med prosjektet er å auke graden av sjølvbestemming i kvardagen og forbetre praksis når det gjeld medverknad – slik at utviklingshemma blir sikra reell </w:t>
      </w:r>
      <w:r w:rsidR="006149A5" w:rsidRPr="00E17E68">
        <w:t>medverknad</w:t>
      </w:r>
      <w:r w:rsidRPr="00E17E68">
        <w:t xml:space="preserve"> på utforminga og gjennomføringa av tenestene de</w:t>
      </w:r>
      <w:r w:rsidR="0004279B" w:rsidRPr="00E17E68">
        <w:t>i tek i mot</w:t>
      </w:r>
      <w:r w:rsidRPr="00E17E68">
        <w:t xml:space="preserve"> frå kommunen.</w:t>
      </w:r>
    </w:p>
    <w:p w14:paraId="48A117B7" w14:textId="43EBC90F" w:rsidR="6D013567" w:rsidRPr="00A1153D" w:rsidRDefault="6D013567" w:rsidP="3348BEB6">
      <w:pPr>
        <w:rPr>
          <w:lang w:val="nb-NO"/>
        </w:rPr>
      </w:pPr>
      <w:r w:rsidRPr="00E17E68">
        <w:t>Prosjektet har to del</w:t>
      </w:r>
      <w:r w:rsidR="0004279B" w:rsidRPr="00E17E68">
        <w:t>a</w:t>
      </w:r>
      <w:r w:rsidRPr="00E17E68">
        <w:t>r. Den første delen er e</w:t>
      </w:r>
      <w:r w:rsidR="0004279B" w:rsidRPr="00E17E68">
        <w:t>i</w:t>
      </w:r>
      <w:r w:rsidRPr="00E17E68">
        <w:t>n kvalitativ intervjuundersøking som skal få fr</w:t>
      </w:r>
      <w:r w:rsidR="000B0B69" w:rsidRPr="00E17E68">
        <w:t>a</w:t>
      </w:r>
      <w:r w:rsidRPr="00E17E68">
        <w:t>m erfaringsbasert kunnskap om korleis personar med utviklingshemming opplever moglegheitene til å bestemme over sin e</w:t>
      </w:r>
      <w:r w:rsidR="000B0B69" w:rsidRPr="00E17E68">
        <w:t>i</w:t>
      </w:r>
      <w:r w:rsidRPr="00E17E68">
        <w:t>gen kvardag og tenestene de</w:t>
      </w:r>
      <w:r w:rsidR="000B0B69" w:rsidRPr="00E17E68">
        <w:t>i</w:t>
      </w:r>
      <w:r w:rsidRPr="00E17E68">
        <w:t xml:space="preserve"> </w:t>
      </w:r>
      <w:r w:rsidR="000B0B69" w:rsidRPr="00E17E68">
        <w:t>tek i</w:t>
      </w:r>
      <w:r w:rsidR="008B1DE7" w:rsidRPr="00E17E68">
        <w:t xml:space="preserve"> </w:t>
      </w:r>
      <w:r w:rsidR="000B0B69" w:rsidRPr="00E17E68">
        <w:t>mot</w:t>
      </w:r>
      <w:r w:rsidRPr="00E17E68">
        <w:t xml:space="preserve">. Denne delen </w:t>
      </w:r>
      <w:r w:rsidR="008B1DE7" w:rsidRPr="00E17E68">
        <w:t>vart lyst ut</w:t>
      </w:r>
      <w:r w:rsidRPr="00E17E68">
        <w:t xml:space="preserve"> som e</w:t>
      </w:r>
      <w:r w:rsidR="008B1DE7" w:rsidRPr="00E17E68">
        <w:t>i</w:t>
      </w:r>
      <w:r w:rsidRPr="00E17E68">
        <w:t>t ut</w:t>
      </w:r>
      <w:r w:rsidR="008B1DE7" w:rsidRPr="00E17E68">
        <w:t>greiing</w:t>
      </w:r>
      <w:r w:rsidRPr="00E17E68">
        <w:t>soppdrag, og har blitt gjennomført av Halogen AS. Den andre delen av prosjektet er e</w:t>
      </w:r>
      <w:r w:rsidR="008B1DE7" w:rsidRPr="00E17E68">
        <w:t>i</w:t>
      </w:r>
      <w:r w:rsidRPr="00E17E68">
        <w:t>n gjennomgang av forvaltninga</w:t>
      </w:r>
      <w:r w:rsidR="008B1DE7" w:rsidRPr="00E17E68">
        <w:t xml:space="preserve"> sin </w:t>
      </w:r>
      <w:r w:rsidRPr="00E17E68">
        <w:t>praksis ved tildeling av kommunale helse- og omsorgstenester. Gjennomgangen skal gi kunnskap om korleis forvaltninga t</w:t>
      </w:r>
      <w:r w:rsidR="008B1DE7" w:rsidRPr="00E17E68">
        <w:t>ek</w:t>
      </w:r>
      <w:r w:rsidRPr="00E17E68">
        <w:t xml:space="preserve"> vare på omsynet til sjølvbestemming og medverknad og korleis lovgivinga</w:t>
      </w:r>
      <w:r w:rsidR="008B1DE7" w:rsidRPr="00E17E68">
        <w:t xml:space="preserve"> si</w:t>
      </w:r>
      <w:r w:rsidRPr="00E17E68">
        <w:t xml:space="preserve"> rettstryggleiksmekanisme fungerer i praksis.</w:t>
      </w:r>
      <w:r w:rsidR="00775DEB" w:rsidRPr="00E17E68">
        <w:t xml:space="preserve"> </w:t>
      </w:r>
      <w:r w:rsidRPr="00A1153D">
        <w:rPr>
          <w:lang w:val="nb-NO"/>
        </w:rPr>
        <w:t xml:space="preserve">Rapporten skal </w:t>
      </w:r>
      <w:r w:rsidR="00B04015" w:rsidRPr="00A1153D">
        <w:rPr>
          <w:lang w:val="nb-NO"/>
        </w:rPr>
        <w:t>bli lansert</w:t>
      </w:r>
      <w:r w:rsidRPr="00A1153D">
        <w:rPr>
          <w:lang w:val="nb-NO"/>
        </w:rPr>
        <w:t xml:space="preserve"> </w:t>
      </w:r>
      <w:proofErr w:type="spellStart"/>
      <w:r w:rsidRPr="00A1153D">
        <w:rPr>
          <w:lang w:val="nb-NO"/>
        </w:rPr>
        <w:t>hausten</w:t>
      </w:r>
      <w:proofErr w:type="spellEnd"/>
      <w:r w:rsidRPr="00A1153D">
        <w:rPr>
          <w:lang w:val="nb-NO"/>
        </w:rPr>
        <w:t xml:space="preserve"> 2021.</w:t>
      </w:r>
    </w:p>
    <w:p w14:paraId="64AFB5E6" w14:textId="69BEB138" w:rsidR="1A24A07D" w:rsidRPr="00A1153D" w:rsidRDefault="1A24A07D" w:rsidP="1A24A07D">
      <w:pPr>
        <w:rPr>
          <w:lang w:val="nb-NO"/>
        </w:rPr>
      </w:pPr>
    </w:p>
    <w:p w14:paraId="4BCA6A6F" w14:textId="73AF05F6" w:rsidR="00460697" w:rsidRPr="00E17E68" w:rsidRDefault="671B366E" w:rsidP="00CC65E9">
      <w:pPr>
        <w:pStyle w:val="Overskrift3"/>
        <w:rPr>
          <w:lang w:val="nb-NO"/>
        </w:rPr>
      </w:pPr>
      <w:r w:rsidRPr="00E17E68">
        <w:rPr>
          <w:lang w:val="nb-NO"/>
        </w:rPr>
        <w:t xml:space="preserve">Helsetilbud til psykisk syke kvinner i fengsel </w:t>
      </w:r>
    </w:p>
    <w:p w14:paraId="52F0682B" w14:textId="12AF2440" w:rsidR="00C80FFC" w:rsidRPr="00E17E68" w:rsidRDefault="00725AC2" w:rsidP="675126E6">
      <w:pPr>
        <w:spacing w:before="0" w:after="160" w:line="259" w:lineRule="auto"/>
        <w:rPr>
          <w:rFonts w:eastAsiaTheme="minorEastAsia"/>
        </w:rPr>
      </w:pPr>
      <w:r w:rsidRPr="00A1153D">
        <w:rPr>
          <w:rFonts w:eastAsiaTheme="minorEastAsia"/>
          <w:lang w:val="nb-NO"/>
        </w:rPr>
        <w:t xml:space="preserve">Erfaringa til </w:t>
      </w:r>
      <w:proofErr w:type="spellStart"/>
      <w:r w:rsidRPr="00A1153D">
        <w:rPr>
          <w:rFonts w:eastAsiaTheme="minorEastAsia"/>
          <w:lang w:val="nb-NO"/>
        </w:rPr>
        <w:t>ombodet</w:t>
      </w:r>
      <w:proofErr w:type="spellEnd"/>
      <w:r w:rsidRPr="00A1153D">
        <w:rPr>
          <w:rFonts w:eastAsiaTheme="minorEastAsia"/>
          <w:lang w:val="nb-NO"/>
        </w:rPr>
        <w:t xml:space="preserve"> </w:t>
      </w:r>
      <w:r w:rsidR="006E0BCF" w:rsidRPr="00A1153D">
        <w:rPr>
          <w:rFonts w:eastAsiaTheme="minorEastAsia"/>
          <w:lang w:val="nb-NO"/>
        </w:rPr>
        <w:t xml:space="preserve">er at det er for </w:t>
      </w:r>
      <w:proofErr w:type="spellStart"/>
      <w:r w:rsidR="006E0BCF" w:rsidRPr="00A1153D">
        <w:rPr>
          <w:rFonts w:eastAsiaTheme="minorEastAsia"/>
          <w:lang w:val="nb-NO"/>
        </w:rPr>
        <w:t>dårleg</w:t>
      </w:r>
      <w:proofErr w:type="spellEnd"/>
      <w:r w:rsidR="006E0BCF" w:rsidRPr="00A1153D">
        <w:rPr>
          <w:rFonts w:eastAsiaTheme="minorEastAsia"/>
          <w:lang w:val="nb-NO"/>
        </w:rPr>
        <w:t xml:space="preserve"> kunnskap om situasjonen til kvinnelege innsette med </w:t>
      </w:r>
      <w:proofErr w:type="spellStart"/>
      <w:r w:rsidR="006E0BCF" w:rsidRPr="00A1153D">
        <w:rPr>
          <w:rFonts w:eastAsiaTheme="minorEastAsia"/>
          <w:lang w:val="nb-NO"/>
        </w:rPr>
        <w:t>helseutfordringar</w:t>
      </w:r>
      <w:proofErr w:type="spellEnd"/>
      <w:r w:rsidR="006E0BCF" w:rsidRPr="00A1153D">
        <w:rPr>
          <w:rFonts w:eastAsiaTheme="minorEastAsia"/>
          <w:lang w:val="nb-NO"/>
        </w:rPr>
        <w:t xml:space="preserve">. </w:t>
      </w:r>
      <w:proofErr w:type="spellStart"/>
      <w:r w:rsidR="0048071A" w:rsidRPr="00A1153D">
        <w:rPr>
          <w:rFonts w:eastAsiaTheme="minorEastAsia"/>
          <w:lang w:val="nb-NO"/>
        </w:rPr>
        <w:t>Mykje</w:t>
      </w:r>
      <w:proofErr w:type="spellEnd"/>
      <w:r w:rsidR="0048071A" w:rsidRPr="00A1153D">
        <w:rPr>
          <w:rFonts w:eastAsiaTheme="minorEastAsia"/>
          <w:lang w:val="nb-NO"/>
        </w:rPr>
        <w:t xml:space="preserve"> </w:t>
      </w:r>
      <w:proofErr w:type="spellStart"/>
      <w:r w:rsidR="0048071A" w:rsidRPr="00A1153D">
        <w:rPr>
          <w:rFonts w:eastAsiaTheme="minorEastAsia"/>
          <w:lang w:val="nb-NO"/>
        </w:rPr>
        <w:t>tydar</w:t>
      </w:r>
      <w:proofErr w:type="spellEnd"/>
      <w:r w:rsidR="0048071A" w:rsidRPr="00A1153D">
        <w:rPr>
          <w:rFonts w:eastAsiaTheme="minorEastAsia"/>
          <w:lang w:val="nb-NO"/>
        </w:rPr>
        <w:t xml:space="preserve"> på at </w:t>
      </w:r>
      <w:r w:rsidR="00B04015" w:rsidRPr="00A1153D">
        <w:rPr>
          <w:lang w:val="nb-NO"/>
        </w:rPr>
        <w:t>tilhøva</w:t>
      </w:r>
      <w:r w:rsidR="0048071A" w:rsidRPr="00A1153D">
        <w:rPr>
          <w:lang w:val="nb-NO"/>
        </w:rPr>
        <w:t xml:space="preserve"> for psykisk sjuke kvinner i fengsel må bli betre. </w:t>
      </w:r>
      <w:r w:rsidR="005230A5" w:rsidRPr="00E17E68">
        <w:t xml:space="preserve">FN sin </w:t>
      </w:r>
      <w:r w:rsidR="00EF2A43" w:rsidRPr="00E17E68">
        <w:t>kvinnekomité</w:t>
      </w:r>
      <w:r w:rsidR="005230A5" w:rsidRPr="00E17E68">
        <w:t xml:space="preserve"> har o</w:t>
      </w:r>
      <w:r w:rsidR="00EF2A43" w:rsidRPr="00E17E68">
        <w:t>g</w:t>
      </w:r>
      <w:r w:rsidR="005230A5" w:rsidRPr="00E17E68">
        <w:t xml:space="preserve"> </w:t>
      </w:r>
      <w:r w:rsidR="00B20065" w:rsidRPr="00E17E68">
        <w:t>pe</w:t>
      </w:r>
      <w:r w:rsidR="00EF2A43" w:rsidRPr="00E17E68">
        <w:t>i</w:t>
      </w:r>
      <w:r w:rsidR="00B20065" w:rsidRPr="00E17E68">
        <w:t>ka på at helsetenesta i</w:t>
      </w:r>
      <w:r w:rsidR="00413792" w:rsidRPr="00E17E68">
        <w:t xml:space="preserve"> norske</w:t>
      </w:r>
      <w:r w:rsidR="00B20065" w:rsidRPr="00E17E68">
        <w:t xml:space="preserve"> </w:t>
      </w:r>
      <w:r w:rsidR="00413792" w:rsidRPr="00E17E68">
        <w:t>fengs</w:t>
      </w:r>
      <w:r w:rsidR="002B072F" w:rsidRPr="00E17E68">
        <w:t>el</w:t>
      </w:r>
      <w:r w:rsidR="00B20065" w:rsidRPr="00E17E68">
        <w:t xml:space="preserve"> ikkje </w:t>
      </w:r>
      <w:r w:rsidR="006675B6" w:rsidRPr="00E17E68">
        <w:t>tek hand om</w:t>
      </w:r>
      <w:r w:rsidR="00EF2A43" w:rsidRPr="00E17E68">
        <w:t xml:space="preserve"> dei kjønns</w:t>
      </w:r>
      <w:r w:rsidR="006A5D54" w:rsidRPr="00E17E68">
        <w:t>s</w:t>
      </w:r>
      <w:r w:rsidR="00BF0164" w:rsidRPr="00E17E68">
        <w:t>æreigne</w:t>
      </w:r>
      <w:r w:rsidR="006A5D54" w:rsidRPr="00E17E68">
        <w:t xml:space="preserve"> behova til kvinnelege innsette, særleg når det gjeld </w:t>
      </w:r>
      <w:r w:rsidR="00F506B6" w:rsidRPr="00E17E68">
        <w:t xml:space="preserve">psykisk helse. Ombodet har av denne grunn </w:t>
      </w:r>
      <w:r w:rsidR="00755975" w:rsidRPr="00E17E68">
        <w:t>bestilt ei studie</w:t>
      </w:r>
      <w:r w:rsidR="00EF0725" w:rsidRPr="00E17E68">
        <w:t xml:space="preserve"> frå Universitetet i Oslo</w:t>
      </w:r>
      <w:r w:rsidR="00755975" w:rsidRPr="00E17E68">
        <w:t xml:space="preserve"> som skal styrke kunnskapen om </w:t>
      </w:r>
      <w:r w:rsidR="00EF0725" w:rsidRPr="00E17E68">
        <w:t>situasjonen til kvinnelege innsette med helseutfordringar</w:t>
      </w:r>
      <w:r w:rsidR="00440B4B" w:rsidRPr="00E17E68">
        <w:t xml:space="preserve">, og korleis fengsla </w:t>
      </w:r>
      <w:r w:rsidR="00BF0164" w:rsidRPr="00E17E68">
        <w:t xml:space="preserve">tek hand om </w:t>
      </w:r>
      <w:r w:rsidR="00440B4B" w:rsidRPr="00E17E68">
        <w:t xml:space="preserve">deira </w:t>
      </w:r>
      <w:r w:rsidR="00BC66D7" w:rsidRPr="00E17E68">
        <w:t>behov</w:t>
      </w:r>
      <w:r w:rsidR="00EF0725" w:rsidRPr="00E17E68">
        <w:t xml:space="preserve">. </w:t>
      </w:r>
      <w:r w:rsidR="00A03FDA" w:rsidRPr="00E17E68">
        <w:t>Studi</w:t>
      </w:r>
      <w:r w:rsidR="00731E3E" w:rsidRPr="00E17E68">
        <w:t>en</w:t>
      </w:r>
      <w:r w:rsidR="00A03FDA" w:rsidRPr="00E17E68">
        <w:t xml:space="preserve"> fokuserer særleg på sonings</w:t>
      </w:r>
      <w:r w:rsidR="00BF0164" w:rsidRPr="00E17E68">
        <w:t>tilhøva</w:t>
      </w:r>
      <w:r w:rsidR="00A03FDA" w:rsidRPr="00E17E68">
        <w:t xml:space="preserve"> og helsetilbodet til psykisk sjuke innsette. </w:t>
      </w:r>
      <w:r w:rsidR="00081498" w:rsidRPr="00E17E68">
        <w:t>Studi</w:t>
      </w:r>
      <w:r w:rsidR="00731E3E" w:rsidRPr="00E17E68">
        <w:t>en</w:t>
      </w:r>
      <w:r w:rsidR="00081498" w:rsidRPr="00E17E68">
        <w:t xml:space="preserve"> er venta </w:t>
      </w:r>
      <w:proofErr w:type="spellStart"/>
      <w:r w:rsidR="00081498" w:rsidRPr="00E17E68">
        <w:t>ferdigst</w:t>
      </w:r>
      <w:r w:rsidR="0089249E" w:rsidRPr="00E17E68">
        <w:t>i</w:t>
      </w:r>
      <w:r w:rsidR="00081498" w:rsidRPr="00E17E68">
        <w:t>lt</w:t>
      </w:r>
      <w:proofErr w:type="spellEnd"/>
      <w:r w:rsidR="00081498" w:rsidRPr="00E17E68">
        <w:t xml:space="preserve"> </w:t>
      </w:r>
      <w:r w:rsidR="008255EE" w:rsidRPr="00E17E68">
        <w:t>innan utg</w:t>
      </w:r>
      <w:r w:rsidR="00DC6F3D" w:rsidRPr="00E17E68">
        <w:t>a</w:t>
      </w:r>
      <w:r w:rsidR="008255EE" w:rsidRPr="00E17E68">
        <w:t>ngen av mai 2021.</w:t>
      </w:r>
    </w:p>
    <w:p w14:paraId="4192F8D7" w14:textId="19614EC6" w:rsidR="1A24A07D" w:rsidRPr="00E17E68" w:rsidRDefault="1A24A07D" w:rsidP="1A24A07D">
      <w:pPr>
        <w:spacing w:before="0" w:after="160" w:line="259" w:lineRule="auto"/>
      </w:pPr>
    </w:p>
    <w:p w14:paraId="14EE9EB0" w14:textId="5483C839" w:rsidR="00460697" w:rsidRPr="00E17E68" w:rsidRDefault="671B366E" w:rsidP="00CC65E9">
      <w:pPr>
        <w:pStyle w:val="Overskrift3"/>
        <w:rPr>
          <w:b w:val="0"/>
        </w:rPr>
      </w:pPr>
      <w:r w:rsidRPr="00E17E68">
        <w:t>Kommun</w:t>
      </w:r>
      <w:r w:rsidR="00DC6F3D" w:rsidRPr="00E17E68">
        <w:rPr>
          <w:b w:val="0"/>
        </w:rPr>
        <w:t xml:space="preserve">ane sitt </w:t>
      </w:r>
      <w:r w:rsidRPr="00E17E68">
        <w:rPr>
          <w:b w:val="0"/>
        </w:rPr>
        <w:t>arbeid mot v</w:t>
      </w:r>
      <w:r w:rsidR="000C6140" w:rsidRPr="00E17E68">
        <w:rPr>
          <w:b w:val="0"/>
        </w:rPr>
        <w:t>a</w:t>
      </w:r>
      <w:r w:rsidRPr="00E17E68">
        <w:rPr>
          <w:b w:val="0"/>
        </w:rPr>
        <w:t>ld i nære relasjon</w:t>
      </w:r>
      <w:r w:rsidR="000C6140" w:rsidRPr="00E17E68">
        <w:rPr>
          <w:b w:val="0"/>
        </w:rPr>
        <w:t>a</w:t>
      </w:r>
      <w:r w:rsidRPr="00E17E68">
        <w:rPr>
          <w:b w:val="0"/>
        </w:rPr>
        <w:t>r NKVTS</w:t>
      </w:r>
    </w:p>
    <w:p w14:paraId="68DC473D" w14:textId="54D0107C" w:rsidR="006745E0" w:rsidRPr="00E17E68" w:rsidRDefault="005C064C" w:rsidP="52858A4B">
      <w:pPr>
        <w:spacing w:before="0" w:after="160" w:line="259" w:lineRule="auto"/>
      </w:pPr>
      <w:r w:rsidRPr="00E17E68">
        <w:t>Ombodet</w:t>
      </w:r>
      <w:r w:rsidR="009A19C1" w:rsidRPr="00E17E68">
        <w:t xml:space="preserve"> har ved fleire </w:t>
      </w:r>
      <w:r w:rsidR="00403724" w:rsidRPr="00E17E68">
        <w:t>anledningar</w:t>
      </w:r>
      <w:r w:rsidR="009A19C1" w:rsidRPr="00E17E68">
        <w:t xml:space="preserve"> </w:t>
      </w:r>
      <w:r w:rsidR="00403724" w:rsidRPr="00E17E68">
        <w:t>peikt</w:t>
      </w:r>
      <w:r w:rsidR="009A19C1" w:rsidRPr="00E17E68">
        <w:t xml:space="preserve"> på </w:t>
      </w:r>
      <w:r w:rsidR="00C12908" w:rsidRPr="00E17E68">
        <w:t>manglande</w:t>
      </w:r>
      <w:r w:rsidR="009A19C1" w:rsidRPr="00E17E68">
        <w:t xml:space="preserve"> kunnskap om </w:t>
      </w:r>
      <w:r w:rsidR="00814875" w:rsidRPr="00E17E68">
        <w:t>kommunane</w:t>
      </w:r>
      <w:r w:rsidR="00DC6F3D" w:rsidRPr="00E17E68">
        <w:t xml:space="preserve"> sitt</w:t>
      </w:r>
      <w:r w:rsidR="009A19C1" w:rsidRPr="00E17E68">
        <w:t xml:space="preserve"> arbeid mot v</w:t>
      </w:r>
      <w:r w:rsidR="00C47F54" w:rsidRPr="00E17E68">
        <w:t>a</w:t>
      </w:r>
      <w:r w:rsidR="009A19C1" w:rsidRPr="00E17E68">
        <w:t>ld mot kvinner og v</w:t>
      </w:r>
      <w:r w:rsidR="00172EF2" w:rsidRPr="00E17E68">
        <w:t>a</w:t>
      </w:r>
      <w:r w:rsidR="009A19C1" w:rsidRPr="00E17E68">
        <w:t xml:space="preserve">ld i nære </w:t>
      </w:r>
      <w:r w:rsidR="000E2479" w:rsidRPr="00E17E68">
        <w:t>relasjonar</w:t>
      </w:r>
      <w:r w:rsidR="009A19C1" w:rsidRPr="00E17E68">
        <w:t>.</w:t>
      </w:r>
      <w:r w:rsidR="00B57758" w:rsidRPr="00E17E68">
        <w:t xml:space="preserve"> Dette ble</w:t>
      </w:r>
      <w:r w:rsidR="00DC6F3D" w:rsidRPr="00E17E68">
        <w:t>i</w:t>
      </w:r>
      <w:r w:rsidR="00B57758" w:rsidRPr="00E17E68">
        <w:t xml:space="preserve"> </w:t>
      </w:r>
      <w:r w:rsidR="003A4773" w:rsidRPr="00E17E68">
        <w:t>bekrefta</w:t>
      </w:r>
      <w:r w:rsidR="00B57758" w:rsidRPr="00E17E68">
        <w:t xml:space="preserve"> i e</w:t>
      </w:r>
      <w:r w:rsidR="00DC6F3D" w:rsidRPr="00E17E68">
        <w:t>i</w:t>
      </w:r>
      <w:r w:rsidR="00B57758" w:rsidRPr="00E17E68">
        <w:t xml:space="preserve">n rapport </w:t>
      </w:r>
      <w:r w:rsidR="00411149" w:rsidRPr="00E17E68">
        <w:t>frå Norsk kunnskapssenter om v</w:t>
      </w:r>
      <w:r w:rsidR="00591EE0" w:rsidRPr="00E17E68">
        <w:t>a</w:t>
      </w:r>
      <w:r w:rsidR="00411149" w:rsidRPr="00E17E68">
        <w:t>ld og traumatisk stress (NKVTS)</w:t>
      </w:r>
      <w:r w:rsidR="00147A0C" w:rsidRPr="00E17E68">
        <w:t xml:space="preserve"> frå 2019</w:t>
      </w:r>
      <w:r w:rsidR="001F0F24" w:rsidRPr="00E17E68">
        <w:t>.</w:t>
      </w:r>
      <w:r w:rsidR="00147A0C" w:rsidRPr="00E17E68">
        <w:t xml:space="preserve"> De</w:t>
      </w:r>
      <w:r w:rsidR="00DC6F3D" w:rsidRPr="00E17E68">
        <w:t>i</w:t>
      </w:r>
      <w:r w:rsidR="00147A0C" w:rsidRPr="00E17E68">
        <w:t xml:space="preserve"> fan</w:t>
      </w:r>
      <w:r w:rsidR="00DC6F3D" w:rsidRPr="00E17E68">
        <w:t>n</w:t>
      </w:r>
      <w:r w:rsidR="00147A0C" w:rsidRPr="00E17E68">
        <w:t xml:space="preserve"> at </w:t>
      </w:r>
      <w:r w:rsidR="00147A0C" w:rsidRPr="00E17E68">
        <w:rPr>
          <w:color w:val="270A0B"/>
          <w:shd w:val="clear" w:color="auto" w:fill="FFFFFF"/>
        </w:rPr>
        <w:t>i underkant av halvparten av landet</w:t>
      </w:r>
      <w:r w:rsidR="00F7657D" w:rsidRPr="00E17E68">
        <w:rPr>
          <w:color w:val="270A0B"/>
          <w:shd w:val="clear" w:color="auto" w:fill="FFFFFF"/>
        </w:rPr>
        <w:t xml:space="preserve"> sine</w:t>
      </w:r>
      <w:r w:rsidR="00147A0C" w:rsidRPr="00E17E68">
        <w:rPr>
          <w:color w:val="270A0B"/>
          <w:shd w:val="clear" w:color="auto" w:fill="FFFFFF"/>
        </w:rPr>
        <w:t xml:space="preserve"> kommun</w:t>
      </w:r>
      <w:r w:rsidR="00F7657D" w:rsidRPr="00E17E68">
        <w:rPr>
          <w:color w:val="270A0B"/>
          <w:shd w:val="clear" w:color="auto" w:fill="FFFFFF"/>
        </w:rPr>
        <w:t>a</w:t>
      </w:r>
      <w:r w:rsidR="00147A0C" w:rsidRPr="00E17E68">
        <w:rPr>
          <w:color w:val="270A0B"/>
          <w:shd w:val="clear" w:color="auto" w:fill="FFFFFF"/>
        </w:rPr>
        <w:t>r har f</w:t>
      </w:r>
      <w:r w:rsidR="00C63876" w:rsidRPr="00E17E68">
        <w:rPr>
          <w:color w:val="270A0B"/>
          <w:shd w:val="clear" w:color="auto" w:fill="FFFFFF"/>
        </w:rPr>
        <w:t>ø</w:t>
      </w:r>
      <w:r w:rsidR="00147A0C" w:rsidRPr="00E17E68">
        <w:rPr>
          <w:color w:val="270A0B"/>
          <w:shd w:val="clear" w:color="auto" w:fill="FFFFFF"/>
        </w:rPr>
        <w:t>lgt oppfordringa og utarbeid</w:t>
      </w:r>
      <w:r w:rsidR="00C63876" w:rsidRPr="00E17E68">
        <w:rPr>
          <w:color w:val="270A0B"/>
          <w:shd w:val="clear" w:color="auto" w:fill="FFFFFF"/>
        </w:rPr>
        <w:t>a</w:t>
      </w:r>
      <w:r w:rsidR="00147A0C" w:rsidRPr="00E17E68">
        <w:rPr>
          <w:color w:val="270A0B"/>
          <w:shd w:val="clear" w:color="auto" w:fill="FFFFFF"/>
        </w:rPr>
        <w:t xml:space="preserve"> kommunale handlingsplan</w:t>
      </w:r>
      <w:r w:rsidR="008B6C2F" w:rsidRPr="00E17E68">
        <w:rPr>
          <w:color w:val="270A0B"/>
          <w:shd w:val="clear" w:color="auto" w:fill="FFFFFF"/>
        </w:rPr>
        <w:t>a</w:t>
      </w:r>
      <w:r w:rsidR="00147A0C" w:rsidRPr="00E17E68">
        <w:rPr>
          <w:color w:val="270A0B"/>
          <w:shd w:val="clear" w:color="auto" w:fill="FFFFFF"/>
        </w:rPr>
        <w:t>r mot v</w:t>
      </w:r>
      <w:r w:rsidR="00172EF2" w:rsidRPr="00E17E68">
        <w:rPr>
          <w:color w:val="270A0B"/>
          <w:shd w:val="clear" w:color="auto" w:fill="FFFFFF"/>
        </w:rPr>
        <w:t>a</w:t>
      </w:r>
      <w:r w:rsidR="00147A0C" w:rsidRPr="00E17E68">
        <w:rPr>
          <w:color w:val="270A0B"/>
          <w:shd w:val="clear" w:color="auto" w:fill="FFFFFF"/>
        </w:rPr>
        <w:t xml:space="preserve">ld i nære </w:t>
      </w:r>
      <w:r w:rsidR="00B46160" w:rsidRPr="00E17E68">
        <w:rPr>
          <w:color w:val="270A0B"/>
          <w:shd w:val="clear" w:color="auto" w:fill="FFFFFF"/>
        </w:rPr>
        <w:t>relasjonar</w:t>
      </w:r>
      <w:r w:rsidR="00147A0C" w:rsidRPr="00E17E68">
        <w:rPr>
          <w:color w:val="270A0B"/>
          <w:shd w:val="clear" w:color="auto" w:fill="FFFFFF"/>
        </w:rPr>
        <w:t>.</w:t>
      </w:r>
      <w:r w:rsidR="00702645" w:rsidRPr="00E17E68">
        <w:t xml:space="preserve"> </w:t>
      </w:r>
    </w:p>
    <w:p w14:paraId="3B5D486B" w14:textId="1F8F07FC" w:rsidR="003B7DE7" w:rsidRPr="00E17E68" w:rsidRDefault="000E309D" w:rsidP="52858A4B">
      <w:pPr>
        <w:spacing w:before="0" w:after="160" w:line="259" w:lineRule="auto"/>
      </w:pPr>
      <w:r w:rsidRPr="00E17E68">
        <w:t xml:space="preserve">I mai 2020 </w:t>
      </w:r>
      <w:r w:rsidR="0008325E" w:rsidRPr="00E17E68">
        <w:t>lyste</w:t>
      </w:r>
      <w:r w:rsidRPr="00E17E68">
        <w:t xml:space="preserve"> </w:t>
      </w:r>
      <w:r w:rsidR="0008736D" w:rsidRPr="00E17E68">
        <w:t>ombodet</w:t>
      </w:r>
      <w:r w:rsidR="00B52932" w:rsidRPr="00E17E68">
        <w:t xml:space="preserve"> </w:t>
      </w:r>
      <w:r w:rsidR="0008325E" w:rsidRPr="00E17E68">
        <w:t>ut e</w:t>
      </w:r>
      <w:r w:rsidR="008B6C2F" w:rsidRPr="00E17E68">
        <w:t>i</w:t>
      </w:r>
      <w:r w:rsidR="0008325E" w:rsidRPr="00E17E68">
        <w:t>t</w:t>
      </w:r>
      <w:r w:rsidR="00B52932" w:rsidRPr="00E17E68">
        <w:t xml:space="preserve"> </w:t>
      </w:r>
      <w:r w:rsidR="0008736D" w:rsidRPr="00E17E68">
        <w:t>anbod</w:t>
      </w:r>
      <w:r w:rsidR="00B52932" w:rsidRPr="00E17E68">
        <w:t xml:space="preserve"> </w:t>
      </w:r>
      <w:r w:rsidR="005C4170" w:rsidRPr="00E17E68">
        <w:t>på e</w:t>
      </w:r>
      <w:r w:rsidR="008B6C2F" w:rsidRPr="00E17E68">
        <w:t>i</w:t>
      </w:r>
      <w:r w:rsidR="005C4170" w:rsidRPr="00E17E68">
        <w:t>t</w:t>
      </w:r>
      <w:r w:rsidR="00B52932" w:rsidRPr="00E17E68">
        <w:t xml:space="preserve"> </w:t>
      </w:r>
      <w:r w:rsidR="00244AAA" w:rsidRPr="00E17E68">
        <w:t>forskingsprosjekt</w:t>
      </w:r>
      <w:r w:rsidR="00B52932" w:rsidRPr="00E17E68">
        <w:t xml:space="preserve"> </w:t>
      </w:r>
      <w:r w:rsidR="00BC12A0" w:rsidRPr="00E17E68">
        <w:t xml:space="preserve">om </w:t>
      </w:r>
      <w:r w:rsidR="00244AAA" w:rsidRPr="00E17E68">
        <w:t>kommunane</w:t>
      </w:r>
      <w:r w:rsidR="00BF79BD" w:rsidRPr="00E17E68">
        <w:t xml:space="preserve"> sitt </w:t>
      </w:r>
      <w:r w:rsidR="00BC12A0" w:rsidRPr="00E17E68">
        <w:t xml:space="preserve"> </w:t>
      </w:r>
      <w:r w:rsidR="009730FF" w:rsidRPr="00E17E68">
        <w:t>heilskaplege</w:t>
      </w:r>
      <w:r w:rsidR="00D83791" w:rsidRPr="00E17E68">
        <w:t xml:space="preserve"> </w:t>
      </w:r>
      <w:r w:rsidR="00BC12A0" w:rsidRPr="00E17E68">
        <w:t>arbeid mot v</w:t>
      </w:r>
      <w:r w:rsidR="00966C29" w:rsidRPr="00E17E68">
        <w:t>a</w:t>
      </w:r>
      <w:r w:rsidR="00BC12A0" w:rsidRPr="00E17E68">
        <w:t xml:space="preserve">ld </w:t>
      </w:r>
      <w:r w:rsidR="003D1F60" w:rsidRPr="00E17E68">
        <w:t>mot kvinner og v</w:t>
      </w:r>
      <w:r w:rsidR="009730FF" w:rsidRPr="00E17E68">
        <w:t>a</w:t>
      </w:r>
      <w:r w:rsidR="003D1F60" w:rsidRPr="00E17E68">
        <w:t xml:space="preserve">ld </w:t>
      </w:r>
      <w:r w:rsidR="00BC12A0" w:rsidRPr="00E17E68">
        <w:t xml:space="preserve">i nære </w:t>
      </w:r>
      <w:r w:rsidR="00B80827" w:rsidRPr="00E17E68">
        <w:t>relasjonar</w:t>
      </w:r>
      <w:r w:rsidR="003D1F60" w:rsidRPr="00E17E68">
        <w:t xml:space="preserve">. </w:t>
      </w:r>
      <w:r w:rsidR="0093744E" w:rsidRPr="00E17E68">
        <w:t>F</w:t>
      </w:r>
      <w:r w:rsidR="00EE5E65" w:rsidRPr="00E17E68">
        <w:t>øre</w:t>
      </w:r>
      <w:r w:rsidR="0093744E" w:rsidRPr="00E17E68">
        <w:t xml:space="preserve">målet </w:t>
      </w:r>
      <w:r w:rsidR="6785DD93" w:rsidRPr="00E17E68">
        <w:t>er</w:t>
      </w:r>
      <w:r w:rsidR="0093744E" w:rsidRPr="00E17E68">
        <w:t xml:space="preserve"> å </w:t>
      </w:r>
      <w:r w:rsidR="00264418" w:rsidRPr="00E17E68">
        <w:t xml:space="preserve">identifisere </w:t>
      </w:r>
      <w:r w:rsidR="00B80827" w:rsidRPr="00E17E68">
        <w:lastRenderedPageBreak/>
        <w:t>utfordringar</w:t>
      </w:r>
      <w:r w:rsidR="003455B1" w:rsidRPr="00E17E68">
        <w:t xml:space="preserve"> </w:t>
      </w:r>
      <w:r w:rsidR="00B80827" w:rsidRPr="00E17E68">
        <w:t>kommunar</w:t>
      </w:r>
      <w:r w:rsidR="003455B1" w:rsidRPr="00E17E68">
        <w:t xml:space="preserve"> møter </w:t>
      </w:r>
      <w:r w:rsidR="00060D23" w:rsidRPr="00E17E68">
        <w:t xml:space="preserve">knytt til </w:t>
      </w:r>
      <w:r w:rsidR="00EE747B" w:rsidRPr="00E17E68">
        <w:t>det å oppfylle plikta</w:t>
      </w:r>
      <w:r w:rsidR="00060D23" w:rsidRPr="00E17E68">
        <w:t xml:space="preserve"> om å levere </w:t>
      </w:r>
      <w:r w:rsidR="00773814" w:rsidRPr="00E17E68">
        <w:t>heilskaplege</w:t>
      </w:r>
      <w:r w:rsidR="00060D23" w:rsidRPr="00E17E68">
        <w:t xml:space="preserve"> og </w:t>
      </w:r>
      <w:r w:rsidR="00EA3C00" w:rsidRPr="00E17E68">
        <w:t>tilgjengelege</w:t>
      </w:r>
      <w:r w:rsidR="00060D23" w:rsidRPr="00E17E68">
        <w:t xml:space="preserve"> </w:t>
      </w:r>
      <w:r w:rsidR="009F013F" w:rsidRPr="00E17E68">
        <w:t>tenester</w:t>
      </w:r>
      <w:r w:rsidR="00060D23" w:rsidRPr="00E17E68">
        <w:t xml:space="preserve"> på feltet v</w:t>
      </w:r>
      <w:r w:rsidR="00655C22" w:rsidRPr="00E17E68">
        <w:t>a</w:t>
      </w:r>
      <w:r w:rsidR="00060D23" w:rsidRPr="00E17E68">
        <w:t>ld mot kvinner og v</w:t>
      </w:r>
      <w:r w:rsidR="009F013F" w:rsidRPr="00E17E68">
        <w:t>a</w:t>
      </w:r>
      <w:r w:rsidR="00060D23" w:rsidRPr="00E17E68">
        <w:t xml:space="preserve">ld i nære </w:t>
      </w:r>
      <w:r w:rsidR="009F013F" w:rsidRPr="00E17E68">
        <w:t>relasjonar</w:t>
      </w:r>
      <w:r w:rsidR="00EA3701" w:rsidRPr="00E17E68">
        <w:t xml:space="preserve">, i tråd med </w:t>
      </w:r>
      <w:r w:rsidR="00296A2D" w:rsidRPr="00E17E68">
        <w:t>Krisesenterloven</w:t>
      </w:r>
      <w:r w:rsidR="000D493F" w:rsidRPr="00E17E68">
        <w:t>, Istanbul</w:t>
      </w:r>
      <w:r w:rsidR="1F5D75F0" w:rsidRPr="00E17E68">
        <w:t>-</w:t>
      </w:r>
      <w:r w:rsidR="000D493F" w:rsidRPr="00E17E68">
        <w:t>konvensjonen</w:t>
      </w:r>
      <w:r w:rsidR="003B7DE7" w:rsidRPr="00E17E68">
        <w:t xml:space="preserve">, </w:t>
      </w:r>
      <w:r w:rsidR="00272482" w:rsidRPr="00E17E68">
        <w:t>offentlege</w:t>
      </w:r>
      <w:r w:rsidR="00D629BB" w:rsidRPr="00E17E68">
        <w:t xml:space="preserve"> </w:t>
      </w:r>
      <w:r w:rsidR="009F5F67" w:rsidRPr="00E17E68">
        <w:t xml:space="preserve">styresmakter si </w:t>
      </w:r>
      <w:r w:rsidR="00D629BB" w:rsidRPr="00E17E68">
        <w:t>aktivitetsplikt</w:t>
      </w:r>
      <w:r w:rsidR="003B7DE7" w:rsidRPr="00E17E68">
        <w:t xml:space="preserve"> og </w:t>
      </w:r>
      <w:proofErr w:type="spellStart"/>
      <w:r w:rsidR="00E61998" w:rsidRPr="00E17E68">
        <w:t>øvrige</w:t>
      </w:r>
      <w:proofErr w:type="spellEnd"/>
      <w:r w:rsidR="00E61998" w:rsidRPr="00E17E68">
        <w:t xml:space="preserve"> </w:t>
      </w:r>
      <w:r w:rsidR="002B70E7" w:rsidRPr="00E17E68">
        <w:t>gjeldande</w:t>
      </w:r>
      <w:r w:rsidR="003B7DE7" w:rsidRPr="00E17E68">
        <w:t xml:space="preserve"> lovverk.</w:t>
      </w:r>
    </w:p>
    <w:p w14:paraId="5EF91FBB" w14:textId="39246C23" w:rsidR="52858A4B" w:rsidRPr="00E17E68" w:rsidRDefault="00561F35" w:rsidP="1A24A07D">
      <w:pPr>
        <w:spacing w:before="0" w:after="160" w:line="259" w:lineRule="auto"/>
      </w:pPr>
      <w:r w:rsidRPr="00E17E68">
        <w:t>N</w:t>
      </w:r>
      <w:r w:rsidR="00371BFA" w:rsidRPr="00E17E68">
        <w:t xml:space="preserve">KVTS </w:t>
      </w:r>
      <w:r w:rsidR="00D30181" w:rsidRPr="00E17E68">
        <w:t>fekk</w:t>
      </w:r>
      <w:r w:rsidRPr="00E17E68">
        <w:t xml:space="preserve"> oppdraget, som </w:t>
      </w:r>
      <w:r w:rsidR="009F5F67" w:rsidRPr="00E17E68">
        <w:t xml:space="preserve">blir </w:t>
      </w:r>
      <w:proofErr w:type="spellStart"/>
      <w:r w:rsidR="009F5F67" w:rsidRPr="00E17E68">
        <w:t>ferdigstilt</w:t>
      </w:r>
      <w:proofErr w:type="spellEnd"/>
      <w:r w:rsidRPr="00E17E68">
        <w:t xml:space="preserve"> </w:t>
      </w:r>
      <w:r w:rsidR="00B6588C" w:rsidRPr="00E17E68">
        <w:t>innan</w:t>
      </w:r>
      <w:r w:rsidRPr="00E17E68">
        <w:t xml:space="preserve"> utgangen av mai 202</w:t>
      </w:r>
      <w:r w:rsidR="003604E0" w:rsidRPr="00E17E68">
        <w:t>1.</w:t>
      </w:r>
      <w:r w:rsidR="00220C37" w:rsidRPr="00E17E68">
        <w:t xml:space="preserve"> </w:t>
      </w:r>
      <w:r w:rsidR="00401502" w:rsidRPr="00E17E68">
        <w:t xml:space="preserve">Oppdraget skal bidra med </w:t>
      </w:r>
      <w:r w:rsidR="009F5F67" w:rsidRPr="00E17E68">
        <w:t>auka</w:t>
      </w:r>
      <w:r w:rsidR="00401502" w:rsidRPr="00E17E68">
        <w:t xml:space="preserve"> kunnskap om </w:t>
      </w:r>
      <w:r w:rsidR="00115BBB" w:rsidRPr="00E17E68">
        <w:t>korleis</w:t>
      </w:r>
      <w:r w:rsidR="00C32276" w:rsidRPr="00E17E68">
        <w:t xml:space="preserve"> </w:t>
      </w:r>
      <w:r w:rsidR="00115BBB" w:rsidRPr="00E17E68">
        <w:t>enkeltkommunar</w:t>
      </w:r>
      <w:r w:rsidR="00873BC0" w:rsidRPr="00E17E68">
        <w:t xml:space="preserve"> </w:t>
      </w:r>
      <w:r w:rsidR="009F5F67" w:rsidRPr="00E17E68">
        <w:t>arbeider</w:t>
      </w:r>
      <w:r w:rsidR="00B82C71" w:rsidRPr="00E17E68">
        <w:t xml:space="preserve"> med å f</w:t>
      </w:r>
      <w:r w:rsidR="006E3288" w:rsidRPr="00E17E68">
        <w:t>ø</w:t>
      </w:r>
      <w:r w:rsidR="00B82C71" w:rsidRPr="00E17E68">
        <w:t>rebygge</w:t>
      </w:r>
      <w:r w:rsidR="00DA10DC" w:rsidRPr="00E17E68">
        <w:t xml:space="preserve"> v</w:t>
      </w:r>
      <w:r w:rsidR="00B8024D" w:rsidRPr="00E17E68">
        <w:t>a</w:t>
      </w:r>
      <w:r w:rsidR="00DA10DC" w:rsidRPr="00E17E68">
        <w:t>ld mot kvinner og v</w:t>
      </w:r>
      <w:r w:rsidR="00B8024D" w:rsidRPr="00E17E68">
        <w:t>a</w:t>
      </w:r>
      <w:r w:rsidR="00DA10DC" w:rsidRPr="00E17E68">
        <w:t xml:space="preserve">ld i nære </w:t>
      </w:r>
      <w:r w:rsidR="00115BBB" w:rsidRPr="00E17E68">
        <w:t>relasjonar</w:t>
      </w:r>
      <w:r w:rsidR="000B651A" w:rsidRPr="00E17E68">
        <w:t xml:space="preserve">, samt </w:t>
      </w:r>
      <w:r w:rsidR="00AA4CBC" w:rsidRPr="00E17E68">
        <w:t xml:space="preserve">kunnskap om </w:t>
      </w:r>
      <w:r w:rsidR="00115BBB" w:rsidRPr="00E17E68">
        <w:t>utfordringar</w:t>
      </w:r>
      <w:r w:rsidR="00AA4CBC" w:rsidRPr="00E17E68">
        <w:t xml:space="preserve"> og </w:t>
      </w:r>
      <w:r w:rsidR="00115BBB" w:rsidRPr="00E17E68">
        <w:t>barrierar</w:t>
      </w:r>
      <w:r w:rsidR="00AA4CBC" w:rsidRPr="00E17E68">
        <w:t xml:space="preserve"> knyt</w:t>
      </w:r>
      <w:r w:rsidR="000B3784" w:rsidRPr="00E17E68">
        <w:t>t</w:t>
      </w:r>
      <w:r w:rsidR="00AA4CBC" w:rsidRPr="00E17E68">
        <w:t xml:space="preserve"> til arbeidet</w:t>
      </w:r>
      <w:r w:rsidR="00CB7EE1" w:rsidRPr="00E17E68">
        <w:t>. Kunnskape</w:t>
      </w:r>
      <w:r w:rsidR="006543F6" w:rsidRPr="00E17E68">
        <w:t xml:space="preserve">n frå erfaringsinnhentinga skal </w:t>
      </w:r>
      <w:r w:rsidR="002010D4" w:rsidRPr="00E17E68">
        <w:t>s</w:t>
      </w:r>
      <w:r w:rsidR="000B3784" w:rsidRPr="00E17E68">
        <w:t>jåast</w:t>
      </w:r>
      <w:r w:rsidR="006543F6" w:rsidRPr="00E17E68">
        <w:t xml:space="preserve"> i samanheng med</w:t>
      </w:r>
      <w:r w:rsidR="00BF02B9" w:rsidRPr="00E17E68">
        <w:t xml:space="preserve">, og </w:t>
      </w:r>
      <w:r w:rsidR="00ED236F" w:rsidRPr="00E17E68">
        <w:t>drøftast</w:t>
      </w:r>
      <w:r w:rsidR="00BF02B9" w:rsidRPr="00E17E68">
        <w:t xml:space="preserve"> i lys av</w:t>
      </w:r>
      <w:r w:rsidR="0036635A" w:rsidRPr="00E17E68">
        <w:t xml:space="preserve"> forsking på temat</w:t>
      </w:r>
      <w:r w:rsidR="007C372F" w:rsidRPr="00E17E68">
        <w:t>ikke</w:t>
      </w:r>
      <w:r w:rsidR="0036635A" w:rsidRPr="00E17E68">
        <w:t>n</w:t>
      </w:r>
      <w:r w:rsidR="00D45219" w:rsidRPr="00E17E68">
        <w:t xml:space="preserve"> og at fellestrekk </w:t>
      </w:r>
      <w:r w:rsidR="00D95E97" w:rsidRPr="00E17E68">
        <w:t>blir løfta</w:t>
      </w:r>
      <w:r w:rsidR="00D45219" w:rsidRPr="00E17E68">
        <w:t xml:space="preserve"> fr</w:t>
      </w:r>
      <w:r w:rsidR="00D95E97" w:rsidRPr="00E17E68">
        <w:t>a</w:t>
      </w:r>
      <w:r w:rsidR="00D45219" w:rsidRPr="00E17E68">
        <w:t>m.</w:t>
      </w:r>
      <w:r w:rsidR="00ED68E5" w:rsidRPr="00E17E68">
        <w:t xml:space="preserve"> Vid</w:t>
      </w:r>
      <w:r w:rsidR="00D95E97" w:rsidRPr="00E17E68">
        <w:t>a</w:t>
      </w:r>
      <w:r w:rsidR="00ED68E5" w:rsidRPr="00E17E68">
        <w:t xml:space="preserve">re skal </w:t>
      </w:r>
      <w:r w:rsidR="00FF6284" w:rsidRPr="00E17E68">
        <w:t>funn</w:t>
      </w:r>
      <w:r w:rsidR="2A8847CC" w:rsidRPr="00E17E68">
        <w:t>a</w:t>
      </w:r>
      <w:r w:rsidR="00ED68E5" w:rsidRPr="00E17E68">
        <w:t xml:space="preserve"> </w:t>
      </w:r>
      <w:r w:rsidR="00B445F9" w:rsidRPr="00E17E68">
        <w:t>s</w:t>
      </w:r>
      <w:r w:rsidR="00D95E97" w:rsidRPr="00E17E68">
        <w:t>jåast</w:t>
      </w:r>
      <w:r w:rsidR="00ED68E5" w:rsidRPr="00E17E68">
        <w:t xml:space="preserve"> i lys </w:t>
      </w:r>
      <w:r w:rsidR="1DD56071" w:rsidRPr="00E17E68">
        <w:t xml:space="preserve">av </w:t>
      </w:r>
      <w:r w:rsidR="00ED68E5" w:rsidRPr="00E17E68">
        <w:t>Istanbul</w:t>
      </w:r>
      <w:r w:rsidR="31ABB009" w:rsidRPr="00E17E68">
        <w:t>-</w:t>
      </w:r>
      <w:r w:rsidR="00ED68E5" w:rsidRPr="00E17E68">
        <w:t>konvensjonen</w:t>
      </w:r>
      <w:r w:rsidR="00D95E97" w:rsidRPr="00E17E68">
        <w:t xml:space="preserve"> sine</w:t>
      </w:r>
      <w:r w:rsidR="00AF050F" w:rsidRPr="00E17E68">
        <w:t xml:space="preserve"> forplikt</w:t>
      </w:r>
      <w:r w:rsidR="00244D09" w:rsidRPr="00E17E68">
        <w:t>ingar</w:t>
      </w:r>
      <w:r w:rsidR="00ED68E5" w:rsidRPr="00E17E68">
        <w:t>.</w:t>
      </w:r>
    </w:p>
    <w:p w14:paraId="39201D9C" w14:textId="39456C14" w:rsidR="52858A4B" w:rsidRPr="00E17E68" w:rsidRDefault="52858A4B" w:rsidP="00CC65E9"/>
    <w:p w14:paraId="3838CCCF" w14:textId="001E75B1" w:rsidR="00460697" w:rsidRPr="00E17E68" w:rsidRDefault="671B366E" w:rsidP="00CC65E9">
      <w:pPr>
        <w:pStyle w:val="Overskrift3"/>
      </w:pPr>
      <w:r w:rsidRPr="00E17E68">
        <w:t>Graviditetsunders</w:t>
      </w:r>
      <w:r w:rsidR="435F35BF" w:rsidRPr="00E17E68">
        <w:t>øking</w:t>
      </w:r>
      <w:r w:rsidRPr="00E17E68">
        <w:t xml:space="preserve"> </w:t>
      </w:r>
    </w:p>
    <w:p w14:paraId="03EECD68" w14:textId="2B6F5081" w:rsidR="15A1C04A" w:rsidRPr="00E17E68" w:rsidRDefault="1B1FA765" w:rsidP="52858A4B">
      <w:pPr>
        <w:spacing w:line="257" w:lineRule="auto"/>
      </w:pPr>
      <w:r w:rsidRPr="00E17E68">
        <w:t xml:space="preserve">Ombodet får kvart år </w:t>
      </w:r>
      <w:r w:rsidR="001068AE" w:rsidRPr="00E17E68">
        <w:t>veldig</w:t>
      </w:r>
      <w:r w:rsidRPr="00E17E68">
        <w:t xml:space="preserve"> mange førespurnader </w:t>
      </w:r>
      <w:r w:rsidR="11097063" w:rsidRPr="00E17E68">
        <w:t xml:space="preserve">knytt til </w:t>
      </w:r>
      <w:r w:rsidR="0000B51E" w:rsidRPr="00E17E68">
        <w:t>forskjellsbehandling</w:t>
      </w:r>
      <w:r w:rsidR="15B5B7EF" w:rsidRPr="00E17E68">
        <w:t xml:space="preserve"> grunna graviditet og foreldrepermisjon. </w:t>
      </w:r>
      <w:r w:rsidR="6015B982" w:rsidRPr="00E17E68">
        <w:t xml:space="preserve">Grunna dei høge tala på desse problemstillingane, </w:t>
      </w:r>
      <w:r w:rsidR="03F921B1" w:rsidRPr="00E17E68">
        <w:t xml:space="preserve">ønska </w:t>
      </w:r>
      <w:r w:rsidR="3B503308" w:rsidRPr="00E17E68">
        <w:t>ombodet</w:t>
      </w:r>
      <w:r w:rsidR="03F921B1" w:rsidRPr="00E17E68">
        <w:t xml:space="preserve"> </w:t>
      </w:r>
      <w:r w:rsidR="15A1C04A" w:rsidRPr="00E17E68">
        <w:t xml:space="preserve">å bruke midlar på forsking for å undersøke </w:t>
      </w:r>
      <w:r w:rsidR="429E06E2" w:rsidRPr="00E17E68">
        <w:t xml:space="preserve">problemstillinga </w:t>
      </w:r>
      <w:r w:rsidR="15A1C04A" w:rsidRPr="00E17E68">
        <w:t xml:space="preserve">nærare. </w:t>
      </w:r>
    </w:p>
    <w:p w14:paraId="214CC079" w14:textId="13321A5C" w:rsidR="15A1C04A" w:rsidRPr="00E17E68" w:rsidRDefault="2452ABF3" w:rsidP="52858A4B">
      <w:pPr>
        <w:spacing w:line="257" w:lineRule="auto"/>
      </w:pPr>
      <w:r w:rsidRPr="00E17E68">
        <w:t>I m</w:t>
      </w:r>
      <w:r w:rsidR="15A1C04A" w:rsidRPr="00E17E68">
        <w:t xml:space="preserve">ars </w:t>
      </w:r>
      <w:r w:rsidR="32AE4B6E" w:rsidRPr="00E17E68">
        <w:t xml:space="preserve">2020 </w:t>
      </w:r>
      <w:r w:rsidR="15A1C04A" w:rsidRPr="00E17E68">
        <w:t xml:space="preserve">lyste ombodet </w:t>
      </w:r>
      <w:r w:rsidR="6A20F357" w:rsidRPr="00E17E68">
        <w:t xml:space="preserve">ut </w:t>
      </w:r>
      <w:r w:rsidR="15A1C04A" w:rsidRPr="00E17E68">
        <w:t>e</w:t>
      </w:r>
      <w:r w:rsidR="59568F6D" w:rsidRPr="00E17E68">
        <w:t>i</w:t>
      </w:r>
      <w:r w:rsidR="15A1C04A" w:rsidRPr="00E17E68">
        <w:t>t anb</w:t>
      </w:r>
      <w:r w:rsidR="3B0372A2" w:rsidRPr="00E17E68">
        <w:t>o</w:t>
      </w:r>
      <w:r w:rsidR="15A1C04A" w:rsidRPr="00E17E68">
        <w:t xml:space="preserve">d til tre </w:t>
      </w:r>
      <w:r w:rsidR="1C71EF3E" w:rsidRPr="00E17E68">
        <w:t>institusjonar</w:t>
      </w:r>
      <w:r w:rsidR="15A1C04A" w:rsidRPr="00E17E68">
        <w:t xml:space="preserve"> som driv med forsking på </w:t>
      </w:r>
      <w:r w:rsidR="5AB61A36" w:rsidRPr="00E17E68">
        <w:t>likestillingsfeltet</w:t>
      </w:r>
      <w:r w:rsidR="15A1C04A" w:rsidRPr="00E17E68">
        <w:t>. Ombodet ønsk</w:t>
      </w:r>
      <w:r w:rsidR="68FCD6B9" w:rsidRPr="00E17E68">
        <w:t>a</w:t>
      </w:r>
      <w:r w:rsidR="15A1C04A" w:rsidRPr="00E17E68">
        <w:t xml:space="preserve"> grundig</w:t>
      </w:r>
      <w:r w:rsidR="4B6B96B9" w:rsidRPr="00E17E68">
        <w:t xml:space="preserve"> og</w:t>
      </w:r>
      <w:r w:rsidR="15A1C04A" w:rsidRPr="00E17E68">
        <w:t xml:space="preserve"> forskingsbasert </w:t>
      </w:r>
      <w:r w:rsidR="710FBDF4" w:rsidRPr="00E17E68">
        <w:t xml:space="preserve">kunnskap om </w:t>
      </w:r>
      <w:r w:rsidR="00CA0A2A" w:rsidRPr="00E17E68">
        <w:t>tilhøva</w:t>
      </w:r>
      <w:r w:rsidR="15A1C04A" w:rsidRPr="00E17E68">
        <w:t xml:space="preserve"> rundt </w:t>
      </w:r>
      <w:r w:rsidR="00E97A51" w:rsidRPr="00E17E68">
        <w:t xml:space="preserve">det </w:t>
      </w:r>
      <w:r w:rsidR="15A1C04A" w:rsidRPr="00E17E68">
        <w:t xml:space="preserve">å få barn </w:t>
      </w:r>
      <w:r w:rsidR="0FE011C1" w:rsidRPr="00E17E68">
        <w:t>kombinert</w:t>
      </w:r>
      <w:r w:rsidR="15A1C04A" w:rsidRPr="00E17E68">
        <w:t xml:space="preserve"> med arbeidsliv der både </w:t>
      </w:r>
      <w:r w:rsidR="77E5DB6F" w:rsidRPr="00E17E68">
        <w:t>ulovleg</w:t>
      </w:r>
      <w:r w:rsidR="15A1C04A" w:rsidRPr="00E17E68">
        <w:t xml:space="preserve"> forskjellsbehandling og andre negative opplev</w:t>
      </w:r>
      <w:r w:rsidR="78703EC8" w:rsidRPr="00E17E68">
        <w:t>ingar</w:t>
      </w:r>
      <w:r w:rsidR="15A1C04A" w:rsidRPr="00E17E68">
        <w:t xml:space="preserve"> blir </w:t>
      </w:r>
      <w:r w:rsidR="0BCD60B6" w:rsidRPr="00E17E68">
        <w:t>forsk</w:t>
      </w:r>
      <w:r w:rsidR="531D77AE" w:rsidRPr="00E17E68">
        <w:t>a</w:t>
      </w:r>
      <w:r w:rsidR="0BCD60B6" w:rsidRPr="00E17E68">
        <w:t xml:space="preserve"> på</w:t>
      </w:r>
      <w:r w:rsidR="5CE612D8" w:rsidRPr="00E17E68">
        <w:t xml:space="preserve">. Undersøkinga tek utgangspunkt i </w:t>
      </w:r>
      <w:r w:rsidR="15A1C04A" w:rsidRPr="00E17E68">
        <w:t xml:space="preserve">både </w:t>
      </w:r>
      <w:proofErr w:type="spellStart"/>
      <w:r w:rsidR="15A1C04A" w:rsidRPr="00E17E68">
        <w:t>mødre</w:t>
      </w:r>
      <w:proofErr w:type="spellEnd"/>
      <w:r w:rsidR="15A1C04A" w:rsidRPr="00E17E68">
        <w:t xml:space="preserve"> og </w:t>
      </w:r>
      <w:proofErr w:type="spellStart"/>
      <w:r w:rsidR="15A1C04A" w:rsidRPr="00E17E68">
        <w:t>fedre</w:t>
      </w:r>
      <w:proofErr w:type="spellEnd"/>
      <w:r w:rsidR="54622F86" w:rsidRPr="00E17E68">
        <w:t xml:space="preserve"> </w:t>
      </w:r>
      <w:r w:rsidR="3CDB2F20" w:rsidRPr="00E17E68">
        <w:t xml:space="preserve">sitt perspektiv i tillegg til </w:t>
      </w:r>
      <w:r w:rsidR="54622F86" w:rsidRPr="00E17E68">
        <w:t>arbeidsg</w:t>
      </w:r>
      <w:r w:rsidR="6C8F1D28" w:rsidRPr="00E17E68">
        <w:t>je</w:t>
      </w:r>
      <w:r w:rsidR="54622F86" w:rsidRPr="00E17E68">
        <w:t>v</w:t>
      </w:r>
      <w:r w:rsidR="6FC7B0C3" w:rsidRPr="00E17E68">
        <w:t>a</w:t>
      </w:r>
      <w:r w:rsidR="54622F86" w:rsidRPr="00E17E68">
        <w:t>rperspektivet</w:t>
      </w:r>
      <w:r w:rsidR="15A1C04A" w:rsidRPr="00E17E68">
        <w:t>.</w:t>
      </w:r>
    </w:p>
    <w:p w14:paraId="1BB9A9E7" w14:textId="230AC341" w:rsidR="15A1C04A" w:rsidRPr="00E17E68" w:rsidRDefault="15A1C04A" w:rsidP="1DE82F52">
      <w:pPr>
        <w:spacing w:line="257" w:lineRule="auto"/>
      </w:pPr>
      <w:proofErr w:type="spellStart"/>
      <w:r w:rsidRPr="00E17E68">
        <w:t>Arbeidsforskningsinstituttet</w:t>
      </w:r>
      <w:proofErr w:type="spellEnd"/>
      <w:r w:rsidRPr="00E17E68">
        <w:t xml:space="preserve"> ved </w:t>
      </w:r>
      <w:proofErr w:type="spellStart"/>
      <w:r w:rsidRPr="00E17E68">
        <w:t>OsloMet</w:t>
      </w:r>
      <w:proofErr w:type="spellEnd"/>
      <w:r w:rsidRPr="00E17E68">
        <w:t xml:space="preserve"> </w:t>
      </w:r>
      <w:r w:rsidR="06591268" w:rsidRPr="00E17E68">
        <w:t>fekk opp</w:t>
      </w:r>
      <w:r w:rsidR="00DA4B46" w:rsidRPr="00E17E68">
        <w:t>draget</w:t>
      </w:r>
      <w:r w:rsidRPr="00E17E68">
        <w:t>. Instituttet skal gjennomføre e</w:t>
      </w:r>
      <w:r w:rsidR="740CAB94" w:rsidRPr="00E17E68">
        <w:t>i</w:t>
      </w:r>
      <w:r w:rsidRPr="00E17E68">
        <w:t xml:space="preserve"> omfangsundersøk</w:t>
      </w:r>
      <w:r w:rsidR="26DEED18" w:rsidRPr="00E17E68">
        <w:t>ing</w:t>
      </w:r>
      <w:r w:rsidRPr="00E17E68">
        <w:t xml:space="preserve"> blant kvinner og </w:t>
      </w:r>
      <w:r w:rsidR="278AD1F1" w:rsidRPr="00E17E68">
        <w:t xml:space="preserve">menn </w:t>
      </w:r>
      <w:r w:rsidRPr="00E17E68">
        <w:t>som har fått barn de</w:t>
      </w:r>
      <w:r w:rsidR="31EBECD9" w:rsidRPr="00E17E68">
        <w:t>i</w:t>
      </w:r>
      <w:r w:rsidRPr="00E17E68">
        <w:t xml:space="preserve"> siste år</w:t>
      </w:r>
      <w:r w:rsidR="4978BB77" w:rsidRPr="00E17E68">
        <w:t>a. D</w:t>
      </w:r>
      <w:r w:rsidRPr="00E17E68">
        <w:t>e</w:t>
      </w:r>
      <w:r w:rsidR="7268B81D" w:rsidRPr="00E17E68">
        <w:t>i</w:t>
      </w:r>
      <w:r w:rsidRPr="00E17E68">
        <w:t xml:space="preserve"> skal også intervjue </w:t>
      </w:r>
      <w:r w:rsidR="0A9FE523" w:rsidRPr="00E17E68">
        <w:t>arbeidstakar</w:t>
      </w:r>
      <w:r w:rsidR="004D0AF5" w:rsidRPr="00E17E68">
        <w:t>ar</w:t>
      </w:r>
      <w:r w:rsidRPr="00E17E68">
        <w:t xml:space="preserve"> i to bestem</w:t>
      </w:r>
      <w:r w:rsidR="6C121B64" w:rsidRPr="00E17E68">
        <w:t>d</w:t>
      </w:r>
      <w:r w:rsidRPr="00E17E68">
        <w:t>e yrkesgrupper</w:t>
      </w:r>
      <w:r w:rsidR="3C561599" w:rsidRPr="00E17E68">
        <w:t>. I tillegg</w:t>
      </w:r>
      <w:r w:rsidRPr="00E17E68">
        <w:t xml:space="preserve"> skal </w:t>
      </w:r>
      <w:r w:rsidR="3C561599" w:rsidRPr="00E17E68">
        <w:t>dei</w:t>
      </w:r>
      <w:r w:rsidRPr="00E17E68">
        <w:t xml:space="preserve"> intervjue arbeidsg</w:t>
      </w:r>
      <w:r w:rsidR="7A6AE99F" w:rsidRPr="00E17E68">
        <w:t>je</w:t>
      </w:r>
      <w:r w:rsidRPr="00E17E68">
        <w:t>v</w:t>
      </w:r>
      <w:r w:rsidR="2221BA01" w:rsidRPr="00E17E68">
        <w:t>a</w:t>
      </w:r>
      <w:r w:rsidRPr="00E17E68">
        <w:t>r</w:t>
      </w:r>
      <w:r w:rsidR="1CD761F6" w:rsidRPr="00E17E68">
        <w:t>ar</w:t>
      </w:r>
      <w:r w:rsidRPr="00E17E68">
        <w:t xml:space="preserve"> i</w:t>
      </w:r>
      <w:r w:rsidR="37D9338A" w:rsidRPr="00E17E68">
        <w:t xml:space="preserve"> dei</w:t>
      </w:r>
      <w:r w:rsidRPr="00E17E68">
        <w:t xml:space="preserve"> same yrk</w:t>
      </w:r>
      <w:r w:rsidR="7CB986F0" w:rsidRPr="00E17E68">
        <w:t>a. Dei</w:t>
      </w:r>
      <w:r w:rsidRPr="00E17E68">
        <w:t xml:space="preserve"> skal </w:t>
      </w:r>
      <w:proofErr w:type="spellStart"/>
      <w:r w:rsidR="28F4ED62" w:rsidRPr="00E17E68">
        <w:t>óg</w:t>
      </w:r>
      <w:proofErr w:type="spellEnd"/>
      <w:r w:rsidR="7CB986F0" w:rsidRPr="00E17E68">
        <w:t xml:space="preserve"> </w:t>
      </w:r>
      <w:r w:rsidRPr="00E17E68">
        <w:t xml:space="preserve">intervjue </w:t>
      </w:r>
      <w:r w:rsidR="004D0AF5" w:rsidRPr="00E17E68">
        <w:t>partane i arbeidslivet.</w:t>
      </w:r>
    </w:p>
    <w:p w14:paraId="7435DE72" w14:textId="069B7F97" w:rsidR="15A1C04A" w:rsidRPr="00E17E68" w:rsidRDefault="15A1C04A" w:rsidP="1DE82F52">
      <w:pPr>
        <w:spacing w:line="257" w:lineRule="auto"/>
      </w:pPr>
    </w:p>
    <w:p w14:paraId="0D3083EC" w14:textId="6B79F534" w:rsidR="00C66E1F" w:rsidRPr="00E17E68" w:rsidRDefault="00737ED6" w:rsidP="00F24E35">
      <w:pPr>
        <w:pStyle w:val="Overskrift3"/>
      </w:pPr>
      <w:r w:rsidRPr="00E17E68">
        <w:t>Spørjeundersøking</w:t>
      </w:r>
      <w:r w:rsidR="6787CA48" w:rsidRPr="00E17E68">
        <w:t xml:space="preserve"> med Unge funksjonshemm</w:t>
      </w:r>
      <w:r w:rsidR="00E85A74" w:rsidRPr="00E17E68">
        <w:t>a</w:t>
      </w:r>
    </w:p>
    <w:p w14:paraId="0B1EC949" w14:textId="674128D5" w:rsidR="00C66E1F" w:rsidRPr="00E17E68" w:rsidRDefault="00C66E1F" w:rsidP="00CC65E9">
      <w:pPr>
        <w:rPr>
          <w:b/>
        </w:rPr>
      </w:pPr>
      <w:r w:rsidRPr="00E17E68">
        <w:t>Våren 2020 inngjekk Unge funksjonshemma og</w:t>
      </w:r>
      <w:r w:rsidR="00333087" w:rsidRPr="00E17E68">
        <w:t xml:space="preserve"> </w:t>
      </w:r>
      <w:r w:rsidRPr="00E17E68">
        <w:t>ombodet eit samarbeid om ei spørjeundersøking for å kartlegg</w:t>
      </w:r>
      <w:r w:rsidR="008C7D22" w:rsidRPr="00E17E68">
        <w:t>e</w:t>
      </w:r>
      <w:r w:rsidRPr="00E17E68">
        <w:t xml:space="preserve"> kva konsekvensar smittevern</w:t>
      </w:r>
      <w:r w:rsidR="00E2077F" w:rsidRPr="00E17E68">
        <w:t>-</w:t>
      </w:r>
      <w:r w:rsidRPr="00E17E68">
        <w:t>tiltak</w:t>
      </w:r>
      <w:r w:rsidR="00E2077F" w:rsidRPr="00E17E68">
        <w:t>a</w:t>
      </w:r>
      <w:r w:rsidRPr="00E17E68">
        <w:t xml:space="preserve"> under koronapandemien har hatt for samfunnsdeltakinga og oppfyll</w:t>
      </w:r>
      <w:r w:rsidR="00E2077F" w:rsidRPr="00E17E68">
        <w:t>ing</w:t>
      </w:r>
      <w:r w:rsidRPr="00E17E68">
        <w:t xml:space="preserve"> av rettar til ungdom med funksjonsnedse</w:t>
      </w:r>
      <w:r w:rsidR="00E84EA6" w:rsidRPr="00E17E68">
        <w:t>ttingar</w:t>
      </w:r>
      <w:r w:rsidRPr="00E17E68">
        <w:t>.</w:t>
      </w:r>
    </w:p>
    <w:p w14:paraId="18EB07D9" w14:textId="70D31EB7" w:rsidR="00C66E1F" w:rsidRPr="00E17E68" w:rsidRDefault="00C66E1F" w:rsidP="00C66E1F">
      <w:pPr>
        <w:spacing w:before="0" w:after="160" w:line="259" w:lineRule="auto"/>
      </w:pPr>
      <w:r w:rsidRPr="00E17E68">
        <w:t>Undersøkinga vart gjennomført sommaren 2020 og vart delt på nettsidene våre og på sosiale med</w:t>
      </w:r>
      <w:r w:rsidR="007B4B4C" w:rsidRPr="00E17E68">
        <w:t>ia</w:t>
      </w:r>
      <w:r w:rsidRPr="00E17E68">
        <w:t xml:space="preserve">. Undersøkinga bestod av 62 spørsmål om korleis koronatiltaka har påverka livet til ungdom innanfor områda helse, utdanning, arbeidsliv, levekår, økonomi, og fritid. 474 barn og unge i alderen 12 – 35 år deltok. Rapporten fekk tittelen: </w:t>
      </w:r>
      <w:r w:rsidR="007F695D" w:rsidRPr="00E17E68">
        <w:t>«</w:t>
      </w:r>
      <w:r w:rsidRPr="00E17E68">
        <w:t xml:space="preserve">Eg mista ikkje berre </w:t>
      </w:r>
      <w:proofErr w:type="spellStart"/>
      <w:r w:rsidR="00D30A99" w:rsidRPr="00E17E68">
        <w:t>è</w:t>
      </w:r>
      <w:r w:rsidRPr="00E17E68">
        <w:t>i</w:t>
      </w:r>
      <w:proofErr w:type="spellEnd"/>
      <w:r w:rsidRPr="00E17E68">
        <w:t xml:space="preserve"> teneste, men alt over natta</w:t>
      </w:r>
      <w:r w:rsidR="007F695D" w:rsidRPr="00E17E68">
        <w:t>»</w:t>
      </w:r>
      <w:r w:rsidR="4C5FE0C4" w:rsidRPr="00E17E68">
        <w:t>.</w:t>
      </w:r>
    </w:p>
    <w:p w14:paraId="2753AB8B" w14:textId="77777777" w:rsidR="00165359" w:rsidRPr="00E17E68" w:rsidRDefault="00165359" w:rsidP="1A24A07D">
      <w:pPr>
        <w:spacing w:before="0" w:after="160" w:line="259" w:lineRule="auto"/>
        <w:rPr>
          <w:b/>
        </w:rPr>
      </w:pPr>
    </w:p>
    <w:p w14:paraId="1FE51660" w14:textId="658480F2" w:rsidR="673C789A" w:rsidRPr="00E17E68" w:rsidRDefault="673C789A" w:rsidP="00CC65E9">
      <w:pPr>
        <w:pStyle w:val="Overskrift3"/>
        <w:rPr>
          <w:b w:val="0"/>
        </w:rPr>
      </w:pPr>
      <w:r w:rsidRPr="00E17E68">
        <w:t>Kunnskapsoppsummering kunstig intelligens</w:t>
      </w:r>
    </w:p>
    <w:p w14:paraId="5C816DBD" w14:textId="08195132" w:rsidR="75150BD5" w:rsidRPr="00E17E68" w:rsidRDefault="75150BD5" w:rsidP="1A24A07D">
      <w:pPr>
        <w:spacing w:before="0" w:after="160" w:line="259" w:lineRule="auto"/>
      </w:pPr>
      <w:r w:rsidRPr="00E17E68">
        <w:t>Kjelda kjønnsforsking.no har på oppdrag frå Likestillings- og diskrimineringsombodet kartlagt norsk forsking på kunstig intelligens med kjønns- og likestillingsperspektiv</w:t>
      </w:r>
      <w:r w:rsidR="0F486224" w:rsidRPr="00E17E68">
        <w:t xml:space="preserve">, </w:t>
      </w:r>
      <w:r w:rsidR="573FB57C" w:rsidRPr="00E17E68">
        <w:t>som er presentert i rapporten "</w:t>
      </w:r>
      <w:hyperlink r:id="rId22">
        <w:r w:rsidR="573FB57C" w:rsidRPr="00E17E68">
          <w:rPr>
            <w:rStyle w:val="Hyperkobling"/>
            <w:color w:val="auto"/>
            <w:u w:val="none"/>
          </w:rPr>
          <w:t xml:space="preserve">Kunstig intelligens og likestilling, </w:t>
        </w:r>
        <w:r w:rsidR="00657A14" w:rsidRPr="00E17E68">
          <w:rPr>
            <w:rStyle w:val="Hyperkobling"/>
            <w:color w:val="auto"/>
            <w:u w:val="none"/>
          </w:rPr>
          <w:t>e</w:t>
        </w:r>
        <w:r w:rsidR="573FB57C" w:rsidRPr="00E17E68">
          <w:rPr>
            <w:rStyle w:val="Hyperkobling"/>
            <w:color w:val="auto"/>
            <w:u w:val="none"/>
          </w:rPr>
          <w:t>i kartlegging av norsk forskin</w:t>
        </w:r>
      </w:hyperlink>
      <w:r w:rsidR="573FB57C" w:rsidRPr="00E17E68">
        <w:t xml:space="preserve">g". </w:t>
      </w:r>
      <w:r w:rsidRPr="00E17E68">
        <w:t xml:space="preserve"> </w:t>
      </w:r>
      <w:r w:rsidR="5CEAEE0C" w:rsidRPr="00E17E68">
        <w:t>Fordi kunstig intelligens blir brukt til å fatt</w:t>
      </w:r>
      <w:r w:rsidR="00D30A99" w:rsidRPr="00E17E68">
        <w:t>e</w:t>
      </w:r>
      <w:r w:rsidR="5CEAEE0C" w:rsidRPr="00E17E68">
        <w:t xml:space="preserve"> stadig fleire avgjer</w:t>
      </w:r>
      <w:r w:rsidR="00940912" w:rsidRPr="00E17E68">
        <w:t>sler</w:t>
      </w:r>
      <w:r w:rsidR="5CEAEE0C" w:rsidRPr="00E17E68">
        <w:t xml:space="preserve"> som får </w:t>
      </w:r>
      <w:r w:rsidR="00E60A27" w:rsidRPr="00E17E68">
        <w:t>be</w:t>
      </w:r>
      <w:r w:rsidR="5CEAEE0C" w:rsidRPr="00E17E68">
        <w:t xml:space="preserve">tyding for liva våre, er det naturleg at dette blir ein viktig del av likestillings- og </w:t>
      </w:r>
      <w:proofErr w:type="spellStart"/>
      <w:r w:rsidR="5CEAEE0C" w:rsidRPr="00E17E68">
        <w:t>antidiskrimineringsarbeid</w:t>
      </w:r>
      <w:r w:rsidR="00A87B61" w:rsidRPr="00E17E68">
        <w:t>e</w:t>
      </w:r>
      <w:r w:rsidR="00E60A27" w:rsidRPr="00E17E68">
        <w:t>t</w:t>
      </w:r>
      <w:proofErr w:type="spellEnd"/>
      <w:r w:rsidR="5CEAEE0C" w:rsidRPr="00E17E68">
        <w:t xml:space="preserve"> </w:t>
      </w:r>
      <w:r w:rsidR="5CEAEE0C" w:rsidRPr="00E17E68">
        <w:lastRenderedPageBreak/>
        <w:t>framover.</w:t>
      </w:r>
      <w:r w:rsidR="075DD864" w:rsidRPr="00E17E68">
        <w:t xml:space="preserve"> </w:t>
      </w:r>
      <w:r w:rsidR="5CEAEE0C" w:rsidRPr="00E17E68">
        <w:t>Vi er derfor avhengige av å vit</w:t>
      </w:r>
      <w:r w:rsidR="00E60A27" w:rsidRPr="00E17E68">
        <w:t>e</w:t>
      </w:r>
      <w:r w:rsidR="5CEAEE0C" w:rsidRPr="00E17E68">
        <w:t xml:space="preserve"> meir om forskingsgrunnlaget og kva effekt teknologien har på dei han blir retta mot. Denne rapporten er eit viktig bidrag</w:t>
      </w:r>
      <w:r w:rsidR="409D5B17" w:rsidRPr="00E17E68">
        <w:t>.</w:t>
      </w:r>
    </w:p>
    <w:p w14:paraId="21C13670" w14:textId="77777777" w:rsidR="00CC65E9" w:rsidRPr="00E17E68" w:rsidRDefault="00CC65E9" w:rsidP="1A24A07D">
      <w:pPr>
        <w:spacing w:before="0" w:after="160" w:line="259" w:lineRule="auto"/>
      </w:pPr>
    </w:p>
    <w:p w14:paraId="17435A66" w14:textId="7607CF97" w:rsidR="00460697" w:rsidRPr="00E17E68" w:rsidRDefault="66C01E4E" w:rsidP="00CC65E9">
      <w:pPr>
        <w:pStyle w:val="Overskrift3"/>
        <w:rPr>
          <w:b w:val="0"/>
        </w:rPr>
      </w:pPr>
      <w:r w:rsidRPr="00E17E68">
        <w:t xml:space="preserve">Diskrimineringsrettsrapporten </w:t>
      </w:r>
    </w:p>
    <w:p w14:paraId="0B4020A7" w14:textId="331C291A" w:rsidR="00810349" w:rsidRPr="00E17E68" w:rsidRDefault="46086A57" w:rsidP="00810349">
      <w:pPr>
        <w:spacing w:before="0" w:after="160" w:line="259" w:lineRule="auto"/>
      </w:pPr>
      <w:r w:rsidRPr="00E17E68">
        <w:t>Ombodet laga ein rapport med oversikt over utviklinga inna</w:t>
      </w:r>
      <w:r w:rsidR="673A29E0" w:rsidRPr="00E17E68">
        <w:t>n</w:t>
      </w:r>
      <w:r w:rsidRPr="00E17E68">
        <w:t>for diskrimineringsretten i 2019, som vi lanserte i mars 2020.</w:t>
      </w:r>
      <w:r w:rsidR="5A44A09A" w:rsidRPr="00E17E68">
        <w:t xml:space="preserve"> I rapporten </w:t>
      </w:r>
      <w:r w:rsidR="5601C5C4" w:rsidRPr="00E17E68">
        <w:t xml:space="preserve">skriv vi om </w:t>
      </w:r>
      <w:r w:rsidR="5A44A09A" w:rsidRPr="00E17E68">
        <w:t>lovendrin</w:t>
      </w:r>
      <w:r w:rsidR="076AB584" w:rsidRPr="00E17E68">
        <w:t>ga</w:t>
      </w:r>
      <w:r w:rsidR="5A44A09A" w:rsidRPr="00E17E68">
        <w:t>r, lovforslag, norsk og internasjonal rettspraksis og ko</w:t>
      </w:r>
      <w:r w:rsidR="09857862" w:rsidRPr="00E17E68">
        <w:t>mm</w:t>
      </w:r>
      <w:r w:rsidR="5A44A09A" w:rsidRPr="00E17E68">
        <w:t xml:space="preserve">entarar og </w:t>
      </w:r>
      <w:r w:rsidR="002A3C53" w:rsidRPr="00E17E68">
        <w:t>fråsegner</w:t>
      </w:r>
      <w:r w:rsidR="5A44A09A" w:rsidRPr="00E17E68">
        <w:t xml:space="preserve"> fr</w:t>
      </w:r>
      <w:r w:rsidR="69F78FDB" w:rsidRPr="00E17E68">
        <w:t>å FN-komiteane på vårt felt. Rapporten er lagt ut på LDO si nettside.</w:t>
      </w:r>
      <w:r w:rsidR="5A44A09A" w:rsidRPr="00E17E68">
        <w:t xml:space="preserve"> </w:t>
      </w:r>
    </w:p>
    <w:p w14:paraId="5D82DBAE" w14:textId="6923458A" w:rsidR="00D26F31" w:rsidRPr="00E17E68" w:rsidRDefault="01082290" w:rsidP="7F9178E3">
      <w:pPr>
        <w:spacing w:before="0" w:after="160" w:line="259" w:lineRule="auto"/>
      </w:pPr>
      <w:r w:rsidRPr="00E17E68">
        <w:t xml:space="preserve">Vår ambisjon er </w:t>
      </w:r>
      <w:r w:rsidR="345707E7" w:rsidRPr="00E17E68">
        <w:t xml:space="preserve">å lage </w:t>
      </w:r>
      <w:r w:rsidR="310C83D1" w:rsidRPr="00E17E68">
        <w:t>ein slik</w:t>
      </w:r>
      <w:r w:rsidR="345707E7" w:rsidRPr="00E17E68">
        <w:t xml:space="preserve"> </w:t>
      </w:r>
      <w:r w:rsidRPr="00E17E68">
        <w:t>rappor</w:t>
      </w:r>
      <w:r w:rsidR="702E6AC6" w:rsidRPr="00E17E68">
        <w:t xml:space="preserve">t </w:t>
      </w:r>
      <w:r w:rsidR="0E3D0F46" w:rsidRPr="00E17E68">
        <w:t>kvart</w:t>
      </w:r>
      <w:r w:rsidR="5C8C9846" w:rsidRPr="00E17E68">
        <w:t xml:space="preserve"> år</w:t>
      </w:r>
      <w:r w:rsidRPr="00E17E68">
        <w:t xml:space="preserve">, og </w:t>
      </w:r>
      <w:r w:rsidR="7DD86F8C" w:rsidRPr="00E17E68">
        <w:t>v</w:t>
      </w:r>
      <w:r w:rsidRPr="00E17E68">
        <w:t xml:space="preserve">i </w:t>
      </w:r>
      <w:r w:rsidR="2D81A8D9" w:rsidRPr="00E17E68">
        <w:t>har utarbeida ein</w:t>
      </w:r>
      <w:r w:rsidRPr="00E17E68">
        <w:t xml:space="preserve"> tilsvarande rapport for 2020.</w:t>
      </w:r>
    </w:p>
    <w:p w14:paraId="2D32B218" w14:textId="2FB3D273" w:rsidR="7F9178E3" w:rsidRPr="00E17E68" w:rsidRDefault="7F9178E3" w:rsidP="7F9178E3">
      <w:pPr>
        <w:spacing w:before="0" w:after="160" w:line="259" w:lineRule="auto"/>
      </w:pPr>
    </w:p>
    <w:p w14:paraId="024F5267" w14:textId="1B086CAD" w:rsidR="147E5256" w:rsidRPr="00E17E68" w:rsidRDefault="009D6DD7" w:rsidP="00F24E35">
      <w:pPr>
        <w:pStyle w:val="Overskrift2"/>
        <w:rPr>
          <w:rFonts w:eastAsiaTheme="minorEastAsia"/>
        </w:rPr>
      </w:pPr>
      <w:bookmarkStart w:id="16" w:name="_Toc66449784"/>
      <w:r w:rsidRPr="00E17E68">
        <w:t>3.</w:t>
      </w:r>
      <w:r w:rsidR="001F7DC4" w:rsidRPr="00E17E68">
        <w:t xml:space="preserve">11. </w:t>
      </w:r>
      <w:r w:rsidR="147E5256" w:rsidRPr="00E17E68" w:rsidDel="00BA1351">
        <w:t>A</w:t>
      </w:r>
      <w:r w:rsidR="147E5256" w:rsidRPr="00E17E68" w:rsidDel="00CF1655">
        <w:t>rbeidsliv</w:t>
      </w:r>
      <w:bookmarkEnd w:id="16"/>
      <w:r w:rsidR="147E5256" w:rsidRPr="00E17E68">
        <w:t xml:space="preserve"> </w:t>
      </w:r>
    </w:p>
    <w:p w14:paraId="7C62A661" w14:textId="5435B590" w:rsidR="7BFA9623" w:rsidRPr="00E17E68" w:rsidRDefault="00B25B2A" w:rsidP="00E803F2">
      <w:pPr>
        <w:spacing w:before="0" w:after="160" w:line="259" w:lineRule="auto"/>
        <w:rPr>
          <w:rFonts w:eastAsiaTheme="minorEastAsia"/>
        </w:rPr>
      </w:pPr>
      <w:r w:rsidRPr="00E17E68">
        <w:rPr>
          <w:rFonts w:eastAsiaTheme="minorEastAsia"/>
        </w:rPr>
        <w:t>Hov</w:t>
      </w:r>
      <w:r w:rsidR="71883926" w:rsidRPr="00E17E68">
        <w:rPr>
          <w:rFonts w:eastAsiaTheme="minorEastAsia"/>
        </w:rPr>
        <w:t>u</w:t>
      </w:r>
      <w:r w:rsidRPr="00E17E68">
        <w:rPr>
          <w:rFonts w:eastAsiaTheme="minorEastAsia"/>
        </w:rPr>
        <w:t xml:space="preserve">dvekta av arbeidet i arbeidslivsgruppa i 2020 har vore </w:t>
      </w:r>
      <w:r w:rsidR="000B32F9" w:rsidRPr="00E17E68">
        <w:rPr>
          <w:rFonts w:eastAsiaTheme="minorEastAsia"/>
        </w:rPr>
        <w:t xml:space="preserve">informasjon og rettleiing om dei nye og forsterka </w:t>
      </w:r>
      <w:r w:rsidR="000B32F9" w:rsidRPr="00E17E68">
        <w:t>bestemm</w:t>
      </w:r>
      <w:r w:rsidR="007C38BF" w:rsidRPr="00E17E68">
        <w:t>ingane</w:t>
      </w:r>
      <w:r w:rsidR="000B32F9" w:rsidRPr="00E17E68">
        <w:rPr>
          <w:rFonts w:eastAsiaTheme="minorEastAsia"/>
        </w:rPr>
        <w:t xml:space="preserve"> i </w:t>
      </w:r>
      <w:r w:rsidR="409B3786" w:rsidRPr="00E17E68">
        <w:t>l</w:t>
      </w:r>
      <w:r w:rsidR="0013346C" w:rsidRPr="00E17E68">
        <w:t>ikestillings</w:t>
      </w:r>
      <w:r w:rsidR="0013346C" w:rsidRPr="00E17E68">
        <w:rPr>
          <w:rFonts w:eastAsiaTheme="minorEastAsia"/>
        </w:rPr>
        <w:t>- og diskrimineringslov</w:t>
      </w:r>
      <w:r w:rsidR="009718C5" w:rsidRPr="00E17E68">
        <w:rPr>
          <w:rFonts w:eastAsiaTheme="minorEastAsia"/>
        </w:rPr>
        <w:t>a</w:t>
      </w:r>
      <w:r w:rsidR="00B5128F" w:rsidRPr="00E17E68">
        <w:rPr>
          <w:rFonts w:eastAsiaTheme="minorEastAsia"/>
        </w:rPr>
        <w:t xml:space="preserve"> </w:t>
      </w:r>
      <w:r w:rsidR="00B5128F" w:rsidRPr="00E17E68">
        <w:t>knytt</w:t>
      </w:r>
      <w:r w:rsidR="00B5128F" w:rsidRPr="00E17E68">
        <w:rPr>
          <w:rFonts w:eastAsiaTheme="minorEastAsia"/>
        </w:rPr>
        <w:t xml:space="preserve"> til aktivitets- og utgreiingsplikta. </w:t>
      </w:r>
      <w:r w:rsidR="2E1D99B8" w:rsidRPr="00E17E68">
        <w:rPr>
          <w:rFonts w:eastAsiaTheme="minorEastAsia"/>
        </w:rPr>
        <w:t>Ombodet</w:t>
      </w:r>
      <w:r w:rsidR="00B5128F" w:rsidRPr="00E17E68">
        <w:rPr>
          <w:rFonts w:eastAsiaTheme="minorEastAsia"/>
        </w:rPr>
        <w:t xml:space="preserve"> har mellom anna samarbeida med </w:t>
      </w:r>
      <w:r w:rsidR="00E331B4" w:rsidRPr="00E17E68">
        <w:rPr>
          <w:rFonts w:eastAsiaTheme="minorEastAsia"/>
        </w:rPr>
        <w:t xml:space="preserve">private aktørar som </w:t>
      </w:r>
      <w:r w:rsidR="7BFA9623" w:rsidRPr="00E17E68">
        <w:rPr>
          <w:rFonts w:eastAsiaTheme="minorEastAsia"/>
        </w:rPr>
        <w:t>DnB</w:t>
      </w:r>
      <w:r w:rsidR="00B5128F" w:rsidRPr="00E17E68">
        <w:rPr>
          <w:rFonts w:eastAsiaTheme="minorEastAsia"/>
        </w:rPr>
        <w:t xml:space="preserve"> og Rema 1000 </w:t>
      </w:r>
      <w:r w:rsidR="00E331B4" w:rsidRPr="00E17E68">
        <w:rPr>
          <w:rFonts w:eastAsiaTheme="minorEastAsia"/>
        </w:rPr>
        <w:t xml:space="preserve">samt offentlege aktørar som </w:t>
      </w:r>
      <w:r w:rsidR="00D80FA0" w:rsidRPr="00E17E68">
        <w:rPr>
          <w:rFonts w:eastAsiaTheme="minorEastAsia"/>
        </w:rPr>
        <w:t>kommun</w:t>
      </w:r>
      <w:r w:rsidR="009718C5" w:rsidRPr="00E17E68">
        <w:rPr>
          <w:rFonts w:eastAsiaTheme="minorEastAsia"/>
        </w:rPr>
        <w:t>a</w:t>
      </w:r>
      <w:r w:rsidR="00D80FA0" w:rsidRPr="00E17E68">
        <w:rPr>
          <w:rFonts w:eastAsiaTheme="minorEastAsia"/>
        </w:rPr>
        <w:t xml:space="preserve">ne </w:t>
      </w:r>
      <w:r w:rsidR="00E331B4" w:rsidRPr="00E17E68">
        <w:rPr>
          <w:rFonts w:eastAsiaTheme="minorEastAsia"/>
        </w:rPr>
        <w:t xml:space="preserve">Fredrikstad, Oslo og Kristiansand </w:t>
      </w:r>
      <w:r w:rsidR="006917A9" w:rsidRPr="00E17E68">
        <w:rPr>
          <w:rFonts w:eastAsiaTheme="minorEastAsia"/>
        </w:rPr>
        <w:t>for å sette søkelys på</w:t>
      </w:r>
      <w:r w:rsidR="00E331B4" w:rsidRPr="00E17E68">
        <w:rPr>
          <w:rFonts w:eastAsiaTheme="minorEastAsia"/>
        </w:rPr>
        <w:t xml:space="preserve"> plikta.</w:t>
      </w:r>
      <w:r w:rsidR="000C2DA8" w:rsidRPr="00E17E68">
        <w:rPr>
          <w:rFonts w:eastAsiaTheme="minorEastAsia"/>
        </w:rPr>
        <w:t xml:space="preserve"> </w:t>
      </w:r>
    </w:p>
    <w:p w14:paraId="65FE8F05" w14:textId="486CA206" w:rsidR="00D86763" w:rsidRPr="00E17E68" w:rsidRDefault="2E1D99B8" w:rsidP="55342A3D">
      <w:pPr>
        <w:rPr>
          <w:rFonts w:eastAsiaTheme="minorEastAsia"/>
        </w:rPr>
      </w:pPr>
      <w:r w:rsidRPr="00E17E68">
        <w:rPr>
          <w:rFonts w:eastAsiaTheme="minorEastAsia"/>
        </w:rPr>
        <w:t>Ombodet</w:t>
      </w:r>
      <w:r w:rsidR="005765AF" w:rsidRPr="00E17E68">
        <w:rPr>
          <w:rFonts w:eastAsiaTheme="minorEastAsia"/>
        </w:rPr>
        <w:t xml:space="preserve"> </w:t>
      </w:r>
      <w:r w:rsidR="006F74C4" w:rsidRPr="00E17E68">
        <w:rPr>
          <w:rFonts w:eastAsiaTheme="minorEastAsia"/>
        </w:rPr>
        <w:t>har h</w:t>
      </w:r>
      <w:r w:rsidR="009718C5" w:rsidRPr="00E17E68">
        <w:rPr>
          <w:rFonts w:eastAsiaTheme="minorEastAsia"/>
        </w:rPr>
        <w:t>alde</w:t>
      </w:r>
      <w:r w:rsidR="006F74C4" w:rsidRPr="00E17E68">
        <w:rPr>
          <w:rFonts w:eastAsiaTheme="minorEastAsia"/>
        </w:rPr>
        <w:t xml:space="preserve"> </w:t>
      </w:r>
      <w:r w:rsidR="003A275B" w:rsidRPr="00E17E68">
        <w:rPr>
          <w:rFonts w:eastAsiaTheme="minorEastAsia"/>
        </w:rPr>
        <w:t xml:space="preserve">ei rekke </w:t>
      </w:r>
      <w:r w:rsidR="006F74C4" w:rsidRPr="00E17E68">
        <w:rPr>
          <w:rFonts w:eastAsiaTheme="minorEastAsia"/>
        </w:rPr>
        <w:t xml:space="preserve">digitale kurs for </w:t>
      </w:r>
      <w:r w:rsidR="1C3A6F2E" w:rsidRPr="00E17E68">
        <w:rPr>
          <w:rFonts w:eastAsiaTheme="minorEastAsia"/>
        </w:rPr>
        <w:t xml:space="preserve">offentlege og private </w:t>
      </w:r>
      <w:r w:rsidR="006F74C4" w:rsidRPr="00E17E68">
        <w:rPr>
          <w:rFonts w:eastAsiaTheme="minorEastAsia"/>
        </w:rPr>
        <w:t xml:space="preserve">arbeidsgjevarar, tillitsvalde, </w:t>
      </w:r>
      <w:r w:rsidR="00D86763" w:rsidRPr="00E17E68">
        <w:rPr>
          <w:rFonts w:eastAsiaTheme="minorEastAsia"/>
        </w:rPr>
        <w:t xml:space="preserve">styremedlemmar og revisorar om plikta, ikkje minst gjennom </w:t>
      </w:r>
      <w:r w:rsidR="7CF2FB58" w:rsidRPr="00E17E68">
        <w:rPr>
          <w:rFonts w:eastAsiaTheme="minorEastAsia"/>
        </w:rPr>
        <w:t xml:space="preserve">eit </w:t>
      </w:r>
      <w:proofErr w:type="spellStart"/>
      <w:r w:rsidR="7CF2FB58" w:rsidRPr="00E17E68">
        <w:rPr>
          <w:rFonts w:eastAsiaTheme="minorEastAsia"/>
        </w:rPr>
        <w:t>eigeinitert</w:t>
      </w:r>
      <w:proofErr w:type="spellEnd"/>
      <w:r w:rsidR="7CF2FB58" w:rsidRPr="00E17E68">
        <w:rPr>
          <w:rFonts w:eastAsiaTheme="minorEastAsia"/>
        </w:rPr>
        <w:t xml:space="preserve"> </w:t>
      </w:r>
      <w:proofErr w:type="spellStart"/>
      <w:r w:rsidR="7CF2FB58" w:rsidRPr="00E17E68">
        <w:rPr>
          <w:rFonts w:eastAsiaTheme="minorEastAsia"/>
        </w:rPr>
        <w:t>webinar</w:t>
      </w:r>
      <w:proofErr w:type="spellEnd"/>
      <w:r w:rsidR="7CF2FB58" w:rsidRPr="00E17E68">
        <w:rPr>
          <w:rFonts w:eastAsiaTheme="minorEastAsia"/>
        </w:rPr>
        <w:t xml:space="preserve"> for arbeidsgjevarar, arbeidsgjevarorganisasjonar, styremedlemmar og revisorar i mai samt eit</w:t>
      </w:r>
      <w:r w:rsidR="003A275B" w:rsidRPr="00E17E68">
        <w:rPr>
          <w:rFonts w:eastAsiaTheme="minorEastAsia"/>
        </w:rPr>
        <w:t xml:space="preserve"> </w:t>
      </w:r>
      <w:proofErr w:type="spellStart"/>
      <w:r w:rsidR="003A275B" w:rsidRPr="00E17E68">
        <w:rPr>
          <w:rFonts w:eastAsiaTheme="minorEastAsia"/>
        </w:rPr>
        <w:t>webinar</w:t>
      </w:r>
      <w:proofErr w:type="spellEnd"/>
      <w:r w:rsidR="00D86763" w:rsidRPr="00E17E68">
        <w:rPr>
          <w:rFonts w:eastAsiaTheme="minorEastAsia"/>
        </w:rPr>
        <w:t xml:space="preserve"> i regi av </w:t>
      </w:r>
      <w:proofErr w:type="spellStart"/>
      <w:r w:rsidR="00D86763" w:rsidRPr="00E17E68">
        <w:rPr>
          <w:rFonts w:eastAsiaTheme="minorEastAsia"/>
        </w:rPr>
        <w:t>Simployer</w:t>
      </w:r>
      <w:proofErr w:type="spellEnd"/>
      <w:r w:rsidR="00D86763" w:rsidRPr="00E17E68">
        <w:rPr>
          <w:rFonts w:eastAsiaTheme="minorEastAsia"/>
        </w:rPr>
        <w:t xml:space="preserve"> (</w:t>
      </w:r>
      <w:r w:rsidR="00C83F8D" w:rsidRPr="00E17E68">
        <w:t>tidlegare</w:t>
      </w:r>
      <w:r w:rsidR="00D86763" w:rsidRPr="00E17E68">
        <w:rPr>
          <w:rFonts w:eastAsiaTheme="minorEastAsia"/>
        </w:rPr>
        <w:t xml:space="preserve"> Info</w:t>
      </w:r>
      <w:r w:rsidR="00A44A57" w:rsidRPr="00E17E68">
        <w:rPr>
          <w:rFonts w:eastAsiaTheme="minorEastAsia"/>
        </w:rPr>
        <w:t>tenes</w:t>
      </w:r>
      <w:r w:rsidR="00C83F8D" w:rsidRPr="00E17E68">
        <w:rPr>
          <w:rFonts w:eastAsiaTheme="minorEastAsia"/>
        </w:rPr>
        <w:t>t</w:t>
      </w:r>
      <w:r w:rsidR="00A44A57" w:rsidRPr="00E17E68">
        <w:rPr>
          <w:rFonts w:eastAsiaTheme="minorEastAsia"/>
        </w:rPr>
        <w:t>er</w:t>
      </w:r>
      <w:r w:rsidR="00D86763" w:rsidRPr="00E17E68">
        <w:rPr>
          <w:rFonts w:eastAsiaTheme="minorEastAsia"/>
        </w:rPr>
        <w:t>).</w:t>
      </w:r>
      <w:r w:rsidR="00F86B1B" w:rsidRPr="00E17E68">
        <w:rPr>
          <w:rFonts w:eastAsiaTheme="minorEastAsia"/>
        </w:rPr>
        <w:t xml:space="preserve"> </w:t>
      </w:r>
      <w:r w:rsidR="5CA2C76A" w:rsidRPr="00E17E68">
        <w:rPr>
          <w:rFonts w:eastAsiaTheme="minorEastAsia"/>
        </w:rPr>
        <w:t>Totalt har ombodet h</w:t>
      </w:r>
      <w:r w:rsidR="00B371DF" w:rsidRPr="00E17E68">
        <w:rPr>
          <w:rFonts w:eastAsiaTheme="minorEastAsia"/>
        </w:rPr>
        <w:t>alde</w:t>
      </w:r>
      <w:r w:rsidR="5CA2C76A" w:rsidRPr="00E17E68">
        <w:rPr>
          <w:rFonts w:eastAsiaTheme="minorEastAsia"/>
        </w:rPr>
        <w:t xml:space="preserve"> 28 kurs/føredrag om </w:t>
      </w:r>
      <w:r w:rsidR="1FC1C1E7" w:rsidRPr="00E17E68">
        <w:rPr>
          <w:rFonts w:eastAsiaTheme="minorEastAsia"/>
        </w:rPr>
        <w:t>aktivitets- og utgreiingsplikta</w:t>
      </w:r>
      <w:r w:rsidR="11B910CE" w:rsidRPr="00E17E68">
        <w:rPr>
          <w:rFonts w:eastAsiaTheme="minorEastAsia"/>
        </w:rPr>
        <w:t xml:space="preserve"> for</w:t>
      </w:r>
      <w:r w:rsidR="1FC1C1E7" w:rsidRPr="00E17E68">
        <w:rPr>
          <w:rFonts w:eastAsiaTheme="minorEastAsia"/>
        </w:rPr>
        <w:t xml:space="preserve"> </w:t>
      </w:r>
      <w:r w:rsidR="7EC03CE8" w:rsidRPr="00E17E68">
        <w:rPr>
          <w:rFonts w:eastAsiaTheme="minorEastAsia"/>
        </w:rPr>
        <w:t>t</w:t>
      </w:r>
      <w:r w:rsidR="5CA2C76A" w:rsidRPr="00E17E68">
        <w:rPr>
          <w:rFonts w:eastAsiaTheme="minorEastAsia"/>
        </w:rPr>
        <w:t xml:space="preserve">il </w:t>
      </w:r>
      <w:r w:rsidR="6914B7C4" w:rsidRPr="00E17E68">
        <w:rPr>
          <w:rFonts w:eastAsiaTheme="minorEastAsia"/>
        </w:rPr>
        <w:t>sam</w:t>
      </w:r>
      <w:r w:rsidR="00B371DF" w:rsidRPr="00E17E68">
        <w:rPr>
          <w:rFonts w:eastAsiaTheme="minorEastAsia"/>
        </w:rPr>
        <w:t>a</w:t>
      </w:r>
      <w:r w:rsidR="6914B7C4" w:rsidRPr="00E17E68">
        <w:rPr>
          <w:rFonts w:eastAsiaTheme="minorEastAsia"/>
        </w:rPr>
        <w:t>n</w:t>
      </w:r>
      <w:r w:rsidR="5CA2C76A" w:rsidRPr="00E17E68">
        <w:rPr>
          <w:rFonts w:eastAsiaTheme="minorEastAsia"/>
        </w:rPr>
        <w:t xml:space="preserve"> 2697 </w:t>
      </w:r>
      <w:r w:rsidR="28B583BB" w:rsidRPr="00E17E68">
        <w:rPr>
          <w:rFonts w:eastAsiaTheme="minorEastAsia"/>
        </w:rPr>
        <w:t>tilhøyrarar</w:t>
      </w:r>
      <w:r w:rsidR="5CA2C76A" w:rsidRPr="00E17E68">
        <w:rPr>
          <w:rFonts w:eastAsiaTheme="minorEastAsia"/>
        </w:rPr>
        <w:t xml:space="preserve">. </w:t>
      </w:r>
    </w:p>
    <w:p w14:paraId="42253842" w14:textId="783B5BC6" w:rsidR="00D86763" w:rsidRPr="00E17E68" w:rsidRDefault="2E1D99B8" w:rsidP="55342A3D">
      <w:pPr>
        <w:rPr>
          <w:rFonts w:eastAsiaTheme="minorEastAsia"/>
        </w:rPr>
      </w:pPr>
      <w:r w:rsidRPr="00E17E68">
        <w:rPr>
          <w:rFonts w:eastAsiaTheme="minorEastAsia"/>
        </w:rPr>
        <w:t>Ombodet</w:t>
      </w:r>
      <w:r w:rsidR="00F86B1B" w:rsidRPr="00E17E68">
        <w:rPr>
          <w:rFonts w:eastAsiaTheme="minorEastAsia"/>
        </w:rPr>
        <w:t xml:space="preserve"> har også skr</w:t>
      </w:r>
      <w:r w:rsidR="71B7E432" w:rsidRPr="00E17E68">
        <w:rPr>
          <w:rFonts w:eastAsiaTheme="minorEastAsia"/>
        </w:rPr>
        <w:t>ev</w:t>
      </w:r>
      <w:r w:rsidR="00F86B1B" w:rsidRPr="00E17E68">
        <w:rPr>
          <w:rFonts w:eastAsiaTheme="minorEastAsia"/>
        </w:rPr>
        <w:t xml:space="preserve">e ei rekke artiklar </w:t>
      </w:r>
      <w:r w:rsidR="00D16C41" w:rsidRPr="00E17E68">
        <w:rPr>
          <w:rFonts w:eastAsiaTheme="minorEastAsia"/>
        </w:rPr>
        <w:t>i dagspress</w:t>
      </w:r>
      <w:r w:rsidR="1E635726" w:rsidRPr="00E17E68">
        <w:rPr>
          <w:rFonts w:eastAsiaTheme="minorEastAsia"/>
        </w:rPr>
        <w:t>a</w:t>
      </w:r>
      <w:r w:rsidR="00D16C41" w:rsidRPr="00E17E68">
        <w:rPr>
          <w:rFonts w:eastAsiaTheme="minorEastAsia"/>
        </w:rPr>
        <w:t xml:space="preserve"> og fagpress</w:t>
      </w:r>
      <w:r w:rsidR="6421B6F6" w:rsidRPr="00E17E68">
        <w:rPr>
          <w:rFonts w:eastAsiaTheme="minorEastAsia"/>
        </w:rPr>
        <w:t>a</w:t>
      </w:r>
      <w:r w:rsidR="00D16C41" w:rsidRPr="00E17E68">
        <w:rPr>
          <w:rFonts w:eastAsiaTheme="minorEastAsia"/>
        </w:rPr>
        <w:t xml:space="preserve"> om den </w:t>
      </w:r>
      <w:r w:rsidR="006516E7" w:rsidRPr="00E17E68">
        <w:rPr>
          <w:rFonts w:eastAsiaTheme="minorEastAsia"/>
        </w:rPr>
        <w:t xml:space="preserve">forsterka </w:t>
      </w:r>
      <w:r w:rsidR="006516E7" w:rsidRPr="00E17E68">
        <w:t>lovg</w:t>
      </w:r>
      <w:r w:rsidR="531FF6F2" w:rsidRPr="00E17E68">
        <w:t>je</w:t>
      </w:r>
      <w:r w:rsidR="006516E7" w:rsidRPr="00E17E68">
        <w:t>vinga</w:t>
      </w:r>
      <w:r w:rsidR="006516E7" w:rsidRPr="00E17E68">
        <w:rPr>
          <w:rFonts w:eastAsiaTheme="minorEastAsia"/>
        </w:rPr>
        <w:t>.</w:t>
      </w:r>
    </w:p>
    <w:p w14:paraId="5D95C5A0" w14:textId="6155ABDC" w:rsidR="00290FEB" w:rsidRPr="00E17E68" w:rsidRDefault="00ED3EF6" w:rsidP="00E803F2">
      <w:pPr>
        <w:spacing w:before="0" w:after="160" w:line="259" w:lineRule="auto"/>
        <w:rPr>
          <w:rFonts w:eastAsiaTheme="minorEastAsia"/>
        </w:rPr>
      </w:pPr>
      <w:r w:rsidRPr="00E17E68">
        <w:rPr>
          <w:rFonts w:eastAsiaTheme="minorEastAsia"/>
        </w:rPr>
        <w:t xml:space="preserve">To representantar frå </w:t>
      </w:r>
      <w:r w:rsidR="2E1D99B8" w:rsidRPr="00E17E68">
        <w:rPr>
          <w:rFonts w:eastAsiaTheme="minorEastAsia"/>
        </w:rPr>
        <w:t>ombodet</w:t>
      </w:r>
      <w:r w:rsidR="00811183" w:rsidRPr="00E17E68">
        <w:rPr>
          <w:rFonts w:eastAsiaTheme="minorEastAsia"/>
        </w:rPr>
        <w:t xml:space="preserve"> si</w:t>
      </w:r>
      <w:r w:rsidR="006917A9" w:rsidRPr="00E17E68">
        <w:rPr>
          <w:rFonts w:eastAsiaTheme="minorEastAsia"/>
        </w:rPr>
        <w:t xml:space="preserve"> </w:t>
      </w:r>
      <w:r w:rsidRPr="00E17E68">
        <w:rPr>
          <w:rFonts w:eastAsiaTheme="minorEastAsia"/>
        </w:rPr>
        <w:t>arbeidslivsgrupp</w:t>
      </w:r>
      <w:r w:rsidR="006917A9" w:rsidRPr="00E17E68">
        <w:rPr>
          <w:rFonts w:eastAsiaTheme="minorEastAsia"/>
        </w:rPr>
        <w:t>e</w:t>
      </w:r>
      <w:r w:rsidRPr="00E17E68">
        <w:rPr>
          <w:rFonts w:eastAsiaTheme="minorEastAsia"/>
        </w:rPr>
        <w:t xml:space="preserve"> har vore med i dei </w:t>
      </w:r>
      <w:r w:rsidRPr="00E17E68">
        <w:t>parts</w:t>
      </w:r>
      <w:r w:rsidR="00811183" w:rsidRPr="00E17E68">
        <w:t>s</w:t>
      </w:r>
      <w:r w:rsidRPr="00E17E68">
        <w:t>am</w:t>
      </w:r>
      <w:r w:rsidR="00811183" w:rsidRPr="00E17E68">
        <w:t>ansette</w:t>
      </w:r>
      <w:r w:rsidRPr="00E17E68">
        <w:rPr>
          <w:rFonts w:eastAsiaTheme="minorEastAsia"/>
        </w:rPr>
        <w:t xml:space="preserve"> utvala i </w:t>
      </w:r>
      <w:proofErr w:type="spellStart"/>
      <w:r w:rsidRPr="00E17E68">
        <w:rPr>
          <w:rFonts w:eastAsiaTheme="minorEastAsia"/>
        </w:rPr>
        <w:t>Bufdir</w:t>
      </w:r>
      <w:proofErr w:type="spellEnd"/>
      <w:r w:rsidRPr="00E17E68">
        <w:rPr>
          <w:rFonts w:eastAsiaTheme="minorEastAsia"/>
        </w:rPr>
        <w:t xml:space="preserve"> for å utvikle rettleiing og </w:t>
      </w:r>
      <w:proofErr w:type="spellStart"/>
      <w:r w:rsidRPr="00E17E68">
        <w:rPr>
          <w:rFonts w:eastAsiaTheme="minorEastAsia"/>
        </w:rPr>
        <w:t>ma</w:t>
      </w:r>
      <w:r w:rsidR="6BD5D663" w:rsidRPr="00E17E68">
        <w:rPr>
          <w:rFonts w:eastAsiaTheme="minorEastAsia"/>
        </w:rPr>
        <w:t>ldo</w:t>
      </w:r>
      <w:r w:rsidRPr="00E17E68">
        <w:rPr>
          <w:rFonts w:eastAsiaTheme="minorEastAsia"/>
        </w:rPr>
        <w:t>kument</w:t>
      </w:r>
      <w:proofErr w:type="spellEnd"/>
      <w:r w:rsidRPr="00E17E68">
        <w:rPr>
          <w:rFonts w:eastAsiaTheme="minorEastAsia"/>
        </w:rPr>
        <w:t xml:space="preserve"> </w:t>
      </w:r>
      <w:r w:rsidR="00290FEB" w:rsidRPr="00E17E68">
        <w:rPr>
          <w:rFonts w:eastAsiaTheme="minorEastAsia"/>
        </w:rPr>
        <w:t>til bruk i arbeidet med aktivitets- og utgreiingsplikta.</w:t>
      </w:r>
      <w:r w:rsidR="00CF7B09" w:rsidRPr="00E17E68">
        <w:rPr>
          <w:rFonts w:eastAsiaTheme="minorEastAsia"/>
        </w:rPr>
        <w:t xml:space="preserve"> </w:t>
      </w:r>
    </w:p>
    <w:p w14:paraId="10FA27FA" w14:textId="77777777" w:rsidR="38B4DEA4" w:rsidRPr="00E17E68" w:rsidRDefault="38B4DEA4" w:rsidP="00E803F2">
      <w:pPr>
        <w:spacing w:before="0" w:after="160" w:line="259" w:lineRule="auto"/>
      </w:pPr>
    </w:p>
    <w:p w14:paraId="272A86BA" w14:textId="08621129" w:rsidR="003B7DE7" w:rsidRPr="00E17E68" w:rsidRDefault="001F7DC4" w:rsidP="00F24E35">
      <w:pPr>
        <w:pStyle w:val="Overskrift2"/>
      </w:pPr>
      <w:bookmarkStart w:id="17" w:name="_Toc66449785"/>
      <w:r w:rsidRPr="00E17E68">
        <w:t xml:space="preserve">3.12. </w:t>
      </w:r>
      <w:r w:rsidR="147E5256" w:rsidRPr="00E17E68">
        <w:t>Offentl</w:t>
      </w:r>
      <w:r w:rsidR="00786DCB" w:rsidRPr="00E17E68">
        <w:t>e</w:t>
      </w:r>
      <w:r w:rsidR="147E5256" w:rsidRPr="00E17E68">
        <w:t>g</w:t>
      </w:r>
      <w:r w:rsidR="0B372125" w:rsidRPr="00E17E68">
        <w:t>e</w:t>
      </w:r>
      <w:r w:rsidR="147E5256" w:rsidRPr="00E17E68">
        <w:t xml:space="preserve"> </w:t>
      </w:r>
      <w:r w:rsidR="008A70BD" w:rsidRPr="00E17E68">
        <w:t>styresmakter</w:t>
      </w:r>
      <w:bookmarkEnd w:id="17"/>
    </w:p>
    <w:p w14:paraId="3BF57731" w14:textId="156E425A" w:rsidR="07520AAF" w:rsidRPr="00E17E68" w:rsidRDefault="59CCF0D4" w:rsidP="004D3849">
      <w:pPr>
        <w:spacing w:before="0" w:after="160" w:line="259" w:lineRule="auto"/>
      </w:pPr>
      <w:r w:rsidRPr="00E17E68">
        <w:rPr>
          <w:rFonts w:eastAsia="Calibri"/>
        </w:rPr>
        <w:t xml:space="preserve">I 2020 </w:t>
      </w:r>
      <w:r w:rsidR="002839D2" w:rsidRPr="00E17E68">
        <w:rPr>
          <w:rFonts w:eastAsia="Calibri"/>
        </w:rPr>
        <w:t>ble</w:t>
      </w:r>
      <w:r w:rsidR="005D721E" w:rsidRPr="00E17E68">
        <w:rPr>
          <w:rFonts w:eastAsia="Calibri"/>
        </w:rPr>
        <w:t>i</w:t>
      </w:r>
      <w:r w:rsidR="002839D2" w:rsidRPr="00E17E68">
        <w:rPr>
          <w:rFonts w:eastAsia="Calibri"/>
        </w:rPr>
        <w:t xml:space="preserve"> </w:t>
      </w:r>
      <w:r w:rsidR="07520AAF" w:rsidRPr="00E17E68">
        <w:rPr>
          <w:rFonts w:eastAsia="Calibri"/>
        </w:rPr>
        <w:t xml:space="preserve">offentlege </w:t>
      </w:r>
      <w:r w:rsidR="005D721E" w:rsidRPr="00E17E68">
        <w:rPr>
          <w:rFonts w:eastAsia="Calibri"/>
        </w:rPr>
        <w:t>styresmakter si</w:t>
      </w:r>
      <w:r w:rsidR="07520AAF" w:rsidRPr="00E17E68">
        <w:rPr>
          <w:rFonts w:eastAsia="Calibri"/>
        </w:rPr>
        <w:t xml:space="preserve"> </w:t>
      </w:r>
      <w:r w:rsidR="7DB5086C" w:rsidRPr="00E17E68">
        <w:rPr>
          <w:rFonts w:eastAsia="Calibri"/>
        </w:rPr>
        <w:t>plikt</w:t>
      </w:r>
      <w:r w:rsidR="07520AAF" w:rsidRPr="00E17E68">
        <w:rPr>
          <w:rFonts w:eastAsia="Calibri"/>
        </w:rPr>
        <w:t xml:space="preserve"> til å arbeide aktivt for likestilling </w:t>
      </w:r>
      <w:r w:rsidR="4550E9CD" w:rsidRPr="00E17E68">
        <w:rPr>
          <w:rFonts w:eastAsia="Calibri"/>
        </w:rPr>
        <w:t>og mot diskriminering i all si ve</w:t>
      </w:r>
      <w:r w:rsidR="38D8C6A7" w:rsidRPr="00E17E68">
        <w:rPr>
          <w:rFonts w:eastAsia="Calibri"/>
        </w:rPr>
        <w:t>r</w:t>
      </w:r>
      <w:r w:rsidR="4550E9CD" w:rsidRPr="00E17E68">
        <w:rPr>
          <w:rFonts w:eastAsia="Calibri"/>
        </w:rPr>
        <w:t xml:space="preserve">ksemd </w:t>
      </w:r>
      <w:r w:rsidR="002839D2" w:rsidRPr="00E17E68">
        <w:rPr>
          <w:rFonts w:eastAsia="Calibri"/>
        </w:rPr>
        <w:t>forsterk</w:t>
      </w:r>
      <w:r w:rsidR="004C33E2" w:rsidRPr="00E17E68">
        <w:rPr>
          <w:rFonts w:eastAsia="Calibri"/>
        </w:rPr>
        <w:t>a</w:t>
      </w:r>
      <w:r w:rsidR="002839D2" w:rsidRPr="00E17E68">
        <w:rPr>
          <w:rFonts w:eastAsia="Calibri"/>
        </w:rPr>
        <w:t xml:space="preserve"> ved at </w:t>
      </w:r>
      <w:r w:rsidR="004C33E2" w:rsidRPr="00E17E68">
        <w:rPr>
          <w:rFonts w:eastAsia="Calibri"/>
        </w:rPr>
        <w:t>verksemdene</w:t>
      </w:r>
      <w:r w:rsidR="002839D2" w:rsidRPr="00E17E68">
        <w:rPr>
          <w:rFonts w:eastAsia="Calibri"/>
        </w:rPr>
        <w:t xml:space="preserve"> nå også må </w:t>
      </w:r>
      <w:r w:rsidR="00565B48" w:rsidRPr="00E17E68">
        <w:rPr>
          <w:rFonts w:eastAsia="Calibri"/>
        </w:rPr>
        <w:t xml:space="preserve">lage ei utgreiing for </w:t>
      </w:r>
      <w:r w:rsidR="00C9349D" w:rsidRPr="00E17E68">
        <w:rPr>
          <w:rFonts w:eastAsia="Calibri"/>
        </w:rPr>
        <w:t>dette arbeidet.</w:t>
      </w:r>
      <w:r w:rsidR="07520AAF" w:rsidRPr="00E17E68">
        <w:rPr>
          <w:rFonts w:eastAsia="Calibri"/>
        </w:rPr>
        <w:t xml:space="preserve"> </w:t>
      </w:r>
      <w:r w:rsidR="5C1C9D92" w:rsidRPr="00E17E68">
        <w:rPr>
          <w:rFonts w:eastAsia="Calibri"/>
        </w:rPr>
        <w:t>O</w:t>
      </w:r>
      <w:r w:rsidR="07520AAF" w:rsidRPr="00E17E68">
        <w:rPr>
          <w:rFonts w:eastAsia="Calibri"/>
        </w:rPr>
        <w:t>mbodet</w:t>
      </w:r>
      <w:r w:rsidR="00C9349D" w:rsidRPr="00E17E68">
        <w:rPr>
          <w:rFonts w:eastAsia="Calibri"/>
        </w:rPr>
        <w:t xml:space="preserve"> sitt</w:t>
      </w:r>
      <w:r w:rsidR="07520AAF" w:rsidRPr="00E17E68">
        <w:rPr>
          <w:rFonts w:eastAsia="Calibri"/>
        </w:rPr>
        <w:t xml:space="preserve"> mandat </w:t>
      </w:r>
      <w:r w:rsidR="00C9349D" w:rsidRPr="00E17E68">
        <w:rPr>
          <w:rFonts w:eastAsia="Calibri"/>
        </w:rPr>
        <w:t>vart</w:t>
      </w:r>
      <w:r w:rsidR="4094C7E3" w:rsidRPr="00E17E68">
        <w:rPr>
          <w:rFonts w:eastAsia="Calibri"/>
        </w:rPr>
        <w:t xml:space="preserve"> samtidig utvida </w:t>
      </w:r>
      <w:r w:rsidR="07520AAF" w:rsidRPr="00E17E68">
        <w:rPr>
          <w:rFonts w:eastAsia="Calibri"/>
        </w:rPr>
        <w:t xml:space="preserve">slik at ombodet </w:t>
      </w:r>
      <w:r w:rsidR="6CF83DBA" w:rsidRPr="00E17E68">
        <w:rPr>
          <w:rFonts w:eastAsia="Calibri"/>
        </w:rPr>
        <w:t>n</w:t>
      </w:r>
      <w:r w:rsidR="00C9349D" w:rsidRPr="00E17E68">
        <w:rPr>
          <w:rFonts w:eastAsia="Calibri"/>
        </w:rPr>
        <w:t>o</w:t>
      </w:r>
      <w:r w:rsidR="6CF83DBA" w:rsidRPr="00E17E68">
        <w:rPr>
          <w:rFonts w:eastAsia="Calibri"/>
        </w:rPr>
        <w:t xml:space="preserve"> </w:t>
      </w:r>
      <w:r w:rsidR="07520AAF" w:rsidRPr="00E17E68">
        <w:rPr>
          <w:rFonts w:eastAsia="Calibri"/>
        </w:rPr>
        <w:t xml:space="preserve">har ansvar for å </w:t>
      </w:r>
      <w:r w:rsidR="1E7C7EDC" w:rsidRPr="00E17E68">
        <w:t>rettleie</w:t>
      </w:r>
      <w:r w:rsidR="07520AAF" w:rsidRPr="00E17E68">
        <w:rPr>
          <w:rFonts w:eastAsia="Calibri"/>
        </w:rPr>
        <w:t xml:space="preserve"> om plikt</w:t>
      </w:r>
      <w:r w:rsidR="00AA002F" w:rsidRPr="00E17E68">
        <w:rPr>
          <w:rFonts w:eastAsia="Calibri"/>
        </w:rPr>
        <w:t>e</w:t>
      </w:r>
      <w:r w:rsidR="07520AAF" w:rsidRPr="00E17E68">
        <w:rPr>
          <w:rFonts w:eastAsia="Calibri"/>
        </w:rPr>
        <w:t xml:space="preserve">ne. </w:t>
      </w:r>
      <w:r w:rsidR="00F96C85" w:rsidRPr="00E17E68">
        <w:rPr>
          <w:rFonts w:eastAsia="Calibri"/>
        </w:rPr>
        <w:t xml:space="preserve">Ombodet har </w:t>
      </w:r>
      <w:r w:rsidR="00995684" w:rsidRPr="00E17E68">
        <w:rPr>
          <w:rFonts w:eastAsia="Calibri"/>
        </w:rPr>
        <w:t xml:space="preserve">tidlegare rettleia om </w:t>
      </w:r>
      <w:r w:rsidR="00F96C85" w:rsidRPr="00E17E68">
        <w:rPr>
          <w:rFonts w:eastAsia="Calibri"/>
        </w:rPr>
        <w:t xml:space="preserve">likeverdige </w:t>
      </w:r>
      <w:r w:rsidR="00A44A57" w:rsidRPr="00E17E68">
        <w:rPr>
          <w:rFonts w:eastAsia="Calibri"/>
        </w:rPr>
        <w:t>tenes</w:t>
      </w:r>
      <w:r w:rsidR="00995684" w:rsidRPr="00E17E68">
        <w:rPr>
          <w:rFonts w:eastAsia="Calibri"/>
        </w:rPr>
        <w:t>t</w:t>
      </w:r>
      <w:r w:rsidR="00A44A57" w:rsidRPr="00E17E68">
        <w:rPr>
          <w:rFonts w:eastAsia="Calibri"/>
        </w:rPr>
        <w:t>er</w:t>
      </w:r>
      <w:r w:rsidR="00F96C85" w:rsidRPr="00E17E68">
        <w:rPr>
          <w:rFonts w:eastAsia="Calibri"/>
        </w:rPr>
        <w:t>, som er e</w:t>
      </w:r>
      <w:r w:rsidR="00995684" w:rsidRPr="00E17E68">
        <w:rPr>
          <w:rFonts w:eastAsia="Calibri"/>
        </w:rPr>
        <w:t>i</w:t>
      </w:r>
      <w:r w:rsidR="00F96C85" w:rsidRPr="00E17E68">
        <w:rPr>
          <w:rFonts w:eastAsia="Calibri"/>
        </w:rPr>
        <w:t>n del av plikt</w:t>
      </w:r>
      <w:r w:rsidR="00995684" w:rsidRPr="00E17E68">
        <w:rPr>
          <w:rFonts w:eastAsia="Calibri"/>
        </w:rPr>
        <w:t>a</w:t>
      </w:r>
      <w:r w:rsidR="00F96C85" w:rsidRPr="00E17E68">
        <w:rPr>
          <w:rFonts w:eastAsia="Calibri"/>
        </w:rPr>
        <w:t xml:space="preserve">. Frå 2020 skal vi også </w:t>
      </w:r>
      <w:r w:rsidR="00995684" w:rsidRPr="00E17E68">
        <w:rPr>
          <w:rFonts w:eastAsia="Calibri"/>
        </w:rPr>
        <w:t>rettleie</w:t>
      </w:r>
      <w:r w:rsidR="00F96C85" w:rsidRPr="00E17E68">
        <w:rPr>
          <w:rFonts w:eastAsia="Calibri"/>
        </w:rPr>
        <w:t xml:space="preserve"> om de</w:t>
      </w:r>
      <w:r w:rsidR="00995684" w:rsidRPr="00E17E68">
        <w:rPr>
          <w:rFonts w:eastAsia="Calibri"/>
        </w:rPr>
        <w:t>i</w:t>
      </w:r>
      <w:r w:rsidR="00F96C85" w:rsidRPr="00E17E68">
        <w:rPr>
          <w:rFonts w:eastAsia="Calibri"/>
        </w:rPr>
        <w:t xml:space="preserve"> andre del</w:t>
      </w:r>
      <w:r w:rsidR="00995684" w:rsidRPr="00E17E68">
        <w:rPr>
          <w:rFonts w:eastAsia="Calibri"/>
        </w:rPr>
        <w:t>a</w:t>
      </w:r>
      <w:r w:rsidR="00F96C85" w:rsidRPr="00E17E68">
        <w:rPr>
          <w:rFonts w:eastAsia="Calibri"/>
        </w:rPr>
        <w:t>ne av plikt</w:t>
      </w:r>
      <w:r w:rsidR="00995684" w:rsidRPr="00E17E68">
        <w:rPr>
          <w:rFonts w:eastAsia="Calibri"/>
        </w:rPr>
        <w:t>a</w:t>
      </w:r>
      <w:r w:rsidR="00842193" w:rsidRPr="00E17E68">
        <w:rPr>
          <w:rFonts w:eastAsia="Calibri"/>
        </w:rPr>
        <w:t>.</w:t>
      </w:r>
    </w:p>
    <w:p w14:paraId="0B9B1713" w14:textId="79A064BD" w:rsidR="07520AAF" w:rsidRPr="00E17E68" w:rsidRDefault="07520AAF" w:rsidP="004D3849">
      <w:pPr>
        <w:spacing w:before="0" w:after="160" w:line="259" w:lineRule="auto"/>
      </w:pPr>
      <w:r w:rsidRPr="00E17E68">
        <w:rPr>
          <w:rFonts w:eastAsia="Calibri"/>
        </w:rPr>
        <w:t xml:space="preserve">I løpet av 2020 har ombodet </w:t>
      </w:r>
      <w:r w:rsidR="00C15663" w:rsidRPr="00E17E68">
        <w:rPr>
          <w:rFonts w:eastAsia="Calibri"/>
        </w:rPr>
        <w:t>arbeida</w:t>
      </w:r>
      <w:r w:rsidRPr="00E17E68">
        <w:rPr>
          <w:rFonts w:eastAsia="Calibri"/>
        </w:rPr>
        <w:t xml:space="preserve"> med å </w:t>
      </w:r>
      <w:r w:rsidR="72A0EC9E" w:rsidRPr="00E17E68">
        <w:t>utv</w:t>
      </w:r>
      <w:r w:rsidR="2BA054B8" w:rsidRPr="00E17E68">
        <w:t>i</w:t>
      </w:r>
      <w:r w:rsidR="72A0EC9E" w:rsidRPr="00E17E68">
        <w:t>kle</w:t>
      </w:r>
      <w:r w:rsidR="72A0EC9E" w:rsidRPr="00E17E68">
        <w:rPr>
          <w:rFonts w:eastAsia="Calibri"/>
        </w:rPr>
        <w:t xml:space="preserve"> kompetanse om</w:t>
      </w:r>
      <w:r w:rsidRPr="00E17E68">
        <w:rPr>
          <w:rFonts w:eastAsia="Calibri"/>
        </w:rPr>
        <w:t xml:space="preserve"> kva plikt</w:t>
      </w:r>
      <w:r w:rsidR="00C15663" w:rsidRPr="00E17E68">
        <w:rPr>
          <w:rFonts w:eastAsia="Calibri"/>
        </w:rPr>
        <w:t>e</w:t>
      </w:r>
      <w:r w:rsidRPr="00E17E68">
        <w:rPr>
          <w:rFonts w:eastAsia="Calibri"/>
        </w:rPr>
        <w:t xml:space="preserve">ne kan </w:t>
      </w:r>
      <w:r w:rsidR="00C15663" w:rsidRPr="00E17E68">
        <w:rPr>
          <w:rFonts w:eastAsia="Calibri"/>
        </w:rPr>
        <w:t>innebere</w:t>
      </w:r>
      <w:r w:rsidRPr="00E17E68">
        <w:rPr>
          <w:rFonts w:eastAsia="Calibri"/>
        </w:rPr>
        <w:t xml:space="preserve"> for offentlege </w:t>
      </w:r>
      <w:r w:rsidR="00F231B5" w:rsidRPr="00E17E68">
        <w:t>styresmakter sitt</w:t>
      </w:r>
      <w:r w:rsidRPr="00E17E68">
        <w:rPr>
          <w:rFonts w:eastAsia="Calibri"/>
        </w:rPr>
        <w:t xml:space="preserve"> arbeid</w:t>
      </w:r>
      <w:r w:rsidR="00842193" w:rsidRPr="00E17E68">
        <w:rPr>
          <w:rFonts w:eastAsia="Calibri"/>
        </w:rPr>
        <w:t xml:space="preserve"> utover likeverdig tenesteyting</w:t>
      </w:r>
      <w:r w:rsidR="546EBEB4" w:rsidRPr="00E17E68">
        <w:rPr>
          <w:rFonts w:eastAsia="Calibri"/>
        </w:rPr>
        <w:t xml:space="preserve">. </w:t>
      </w:r>
      <w:r w:rsidR="537D6FF4" w:rsidRPr="00E17E68">
        <w:rPr>
          <w:rFonts w:eastAsia="Calibri"/>
        </w:rPr>
        <w:t xml:space="preserve">Med utgangspunkt i dette har ombodet </w:t>
      </w:r>
      <w:r w:rsidR="00842193" w:rsidRPr="00E17E68">
        <w:rPr>
          <w:rFonts w:eastAsia="Calibri"/>
        </w:rPr>
        <w:t>vid</w:t>
      </w:r>
      <w:r w:rsidR="00052D57" w:rsidRPr="00E17E68">
        <w:rPr>
          <w:rFonts w:eastAsia="Calibri"/>
        </w:rPr>
        <w:t>areutvikla</w:t>
      </w:r>
      <w:r w:rsidRPr="00E17E68">
        <w:rPr>
          <w:rFonts w:eastAsia="Calibri"/>
        </w:rPr>
        <w:t xml:space="preserve"> </w:t>
      </w:r>
      <w:r w:rsidR="00842193" w:rsidRPr="00E17E68">
        <w:rPr>
          <w:rFonts w:eastAsia="Calibri"/>
        </w:rPr>
        <w:t>vår</w:t>
      </w:r>
      <w:r w:rsidRPr="00E17E68">
        <w:rPr>
          <w:rFonts w:eastAsia="Calibri"/>
        </w:rPr>
        <w:t xml:space="preserve"> </w:t>
      </w:r>
      <w:proofErr w:type="spellStart"/>
      <w:r w:rsidRPr="00E17E68">
        <w:rPr>
          <w:rFonts w:eastAsia="Calibri"/>
        </w:rPr>
        <w:t>veiledningsinformasjon</w:t>
      </w:r>
      <w:proofErr w:type="spellEnd"/>
      <w:r w:rsidRPr="00E17E68">
        <w:rPr>
          <w:rFonts w:eastAsia="Calibri"/>
        </w:rPr>
        <w:t xml:space="preserve"> </w:t>
      </w:r>
      <w:r w:rsidR="7C4D2935" w:rsidRPr="00E17E68">
        <w:rPr>
          <w:rFonts w:eastAsia="Calibri"/>
        </w:rPr>
        <w:t>om plikt</w:t>
      </w:r>
      <w:r w:rsidR="00052D57" w:rsidRPr="00E17E68">
        <w:rPr>
          <w:rFonts w:eastAsia="Calibri"/>
        </w:rPr>
        <w:t>e</w:t>
      </w:r>
      <w:r w:rsidR="7C4D2935" w:rsidRPr="00E17E68">
        <w:rPr>
          <w:rFonts w:eastAsia="Calibri"/>
        </w:rPr>
        <w:t xml:space="preserve">ne </w:t>
      </w:r>
      <w:r w:rsidRPr="00E17E68">
        <w:rPr>
          <w:rFonts w:eastAsia="Calibri"/>
        </w:rPr>
        <w:t>på ombodet</w:t>
      </w:r>
      <w:r w:rsidR="00052D57" w:rsidRPr="00E17E68">
        <w:rPr>
          <w:rFonts w:eastAsia="Calibri"/>
        </w:rPr>
        <w:t xml:space="preserve"> sine</w:t>
      </w:r>
      <w:r w:rsidRPr="00E17E68">
        <w:rPr>
          <w:rFonts w:eastAsia="Calibri"/>
        </w:rPr>
        <w:t xml:space="preserve"> heimesid</w:t>
      </w:r>
      <w:r w:rsidR="00052D57" w:rsidRPr="00E17E68">
        <w:rPr>
          <w:rFonts w:eastAsia="Calibri"/>
        </w:rPr>
        <w:t>er</w:t>
      </w:r>
      <w:r w:rsidR="6FD59FAA" w:rsidRPr="00E17E68">
        <w:rPr>
          <w:rFonts w:eastAsia="Calibri"/>
        </w:rPr>
        <w:t>, og o</w:t>
      </w:r>
      <w:r w:rsidRPr="00E17E68">
        <w:rPr>
          <w:rFonts w:eastAsia="Calibri"/>
        </w:rPr>
        <w:t xml:space="preserve">mbodet har </w:t>
      </w:r>
      <w:r w:rsidR="1758B092" w:rsidRPr="00E17E68">
        <w:rPr>
          <w:rFonts w:eastAsia="Calibri"/>
        </w:rPr>
        <w:t xml:space="preserve">også </w:t>
      </w:r>
      <w:r w:rsidR="00052D57" w:rsidRPr="00E17E68">
        <w:rPr>
          <w:rFonts w:eastAsia="Calibri"/>
        </w:rPr>
        <w:t>halde</w:t>
      </w:r>
      <w:r w:rsidRPr="00E17E68">
        <w:rPr>
          <w:rFonts w:eastAsia="Calibri"/>
        </w:rPr>
        <w:t xml:space="preserve"> kurs om plikt</w:t>
      </w:r>
      <w:r w:rsidR="00052D57" w:rsidRPr="00E17E68">
        <w:rPr>
          <w:rFonts w:eastAsia="Calibri"/>
        </w:rPr>
        <w:t>e</w:t>
      </w:r>
      <w:r w:rsidRPr="00E17E68">
        <w:rPr>
          <w:rFonts w:eastAsia="Calibri"/>
        </w:rPr>
        <w:t>ne til aktør</w:t>
      </w:r>
      <w:r w:rsidR="38B5A046" w:rsidRPr="00E17E68">
        <w:rPr>
          <w:rFonts w:eastAsia="Calibri"/>
        </w:rPr>
        <w:t>a</w:t>
      </w:r>
      <w:r w:rsidRPr="00E17E68">
        <w:rPr>
          <w:rFonts w:eastAsia="Calibri"/>
        </w:rPr>
        <w:t xml:space="preserve">r på kommunalt- og departementalt nivå. </w:t>
      </w:r>
    </w:p>
    <w:p w14:paraId="03A16EFC" w14:textId="09D0C368" w:rsidR="07520AAF" w:rsidRPr="00E17E68" w:rsidRDefault="07520AAF" w:rsidP="004D3849">
      <w:pPr>
        <w:spacing w:before="0" w:after="160" w:line="259" w:lineRule="auto"/>
        <w:rPr>
          <w:rFonts w:eastAsia="Calibri"/>
        </w:rPr>
      </w:pPr>
      <w:r w:rsidRPr="00E17E68">
        <w:rPr>
          <w:rFonts w:eastAsia="Calibri"/>
        </w:rPr>
        <w:lastRenderedPageBreak/>
        <w:t>Ombodet har delt</w:t>
      </w:r>
      <w:r w:rsidR="00052D57" w:rsidRPr="00E17E68">
        <w:rPr>
          <w:rFonts w:eastAsia="Calibri"/>
        </w:rPr>
        <w:t>eke</w:t>
      </w:r>
      <w:r w:rsidRPr="00E17E68">
        <w:rPr>
          <w:rFonts w:eastAsia="Calibri"/>
        </w:rPr>
        <w:t xml:space="preserve"> aktivt som medlem i </w:t>
      </w:r>
      <w:r w:rsidR="3FF95120" w:rsidRPr="00E17E68">
        <w:rPr>
          <w:rFonts w:eastAsia="Calibri"/>
        </w:rPr>
        <w:t>e</w:t>
      </w:r>
      <w:r w:rsidR="005E4407" w:rsidRPr="00E17E68">
        <w:rPr>
          <w:rFonts w:eastAsia="Calibri"/>
        </w:rPr>
        <w:t>i</w:t>
      </w:r>
      <w:r w:rsidR="3FF95120" w:rsidRPr="00E17E68">
        <w:rPr>
          <w:rFonts w:eastAsia="Calibri"/>
        </w:rPr>
        <w:t xml:space="preserve"> rekke </w:t>
      </w:r>
      <w:r w:rsidRPr="00E17E68">
        <w:rPr>
          <w:rFonts w:eastAsia="Calibri"/>
        </w:rPr>
        <w:t>arbeidsgrupp</w:t>
      </w:r>
      <w:r w:rsidR="005E4407" w:rsidRPr="00E17E68">
        <w:rPr>
          <w:rFonts w:eastAsia="Calibri"/>
        </w:rPr>
        <w:t>e</w:t>
      </w:r>
      <w:r w:rsidR="23C5E019" w:rsidRPr="00E17E68">
        <w:rPr>
          <w:rFonts w:eastAsia="Calibri"/>
        </w:rPr>
        <w:t>r</w:t>
      </w:r>
      <w:r w:rsidRPr="00E17E68">
        <w:rPr>
          <w:rFonts w:eastAsia="Calibri"/>
        </w:rPr>
        <w:t xml:space="preserve"> som </w:t>
      </w:r>
      <w:proofErr w:type="spellStart"/>
      <w:r w:rsidRPr="00E17E68">
        <w:rPr>
          <w:rFonts w:eastAsia="Calibri"/>
        </w:rPr>
        <w:t>BufDir</w:t>
      </w:r>
      <w:proofErr w:type="spellEnd"/>
      <w:r w:rsidRPr="00E17E68">
        <w:rPr>
          <w:rFonts w:eastAsia="Calibri"/>
        </w:rPr>
        <w:t xml:space="preserve"> har le</w:t>
      </w:r>
      <w:r w:rsidR="005E4407" w:rsidRPr="00E17E68">
        <w:rPr>
          <w:rFonts w:eastAsia="Calibri"/>
        </w:rPr>
        <w:t>ia</w:t>
      </w:r>
      <w:r w:rsidRPr="00E17E68">
        <w:rPr>
          <w:rFonts w:eastAsia="Calibri"/>
        </w:rPr>
        <w:t>, med mål om å bidra til utv</w:t>
      </w:r>
      <w:r w:rsidR="005E4407" w:rsidRPr="00E17E68">
        <w:rPr>
          <w:rFonts w:eastAsia="Calibri"/>
        </w:rPr>
        <w:t>i</w:t>
      </w:r>
      <w:r w:rsidRPr="00E17E68">
        <w:rPr>
          <w:rFonts w:eastAsia="Calibri"/>
        </w:rPr>
        <w:t xml:space="preserve">kling av </w:t>
      </w:r>
      <w:r w:rsidR="005E4407" w:rsidRPr="00E17E68">
        <w:rPr>
          <w:rFonts w:eastAsia="Calibri"/>
        </w:rPr>
        <w:t>rettleiingsressursar</w:t>
      </w:r>
      <w:r w:rsidRPr="00E17E68">
        <w:rPr>
          <w:rFonts w:eastAsia="Calibri"/>
        </w:rPr>
        <w:t xml:space="preserve"> som </w:t>
      </w:r>
      <w:r w:rsidR="36ED5FF2" w:rsidRPr="00E17E68">
        <w:rPr>
          <w:rFonts w:eastAsia="Calibri"/>
        </w:rPr>
        <w:t xml:space="preserve">vil </w:t>
      </w:r>
      <w:r w:rsidR="001E57CE" w:rsidRPr="00E17E68">
        <w:rPr>
          <w:rFonts w:eastAsia="Calibri"/>
        </w:rPr>
        <w:t>vere</w:t>
      </w:r>
      <w:r w:rsidR="36ED5FF2" w:rsidRPr="00E17E68">
        <w:rPr>
          <w:rFonts w:eastAsia="Calibri"/>
        </w:rPr>
        <w:t xml:space="preserve"> tilgjengel</w:t>
      </w:r>
      <w:r w:rsidR="005E4407" w:rsidRPr="00E17E68">
        <w:rPr>
          <w:rFonts w:eastAsia="Calibri"/>
        </w:rPr>
        <w:t>e</w:t>
      </w:r>
      <w:r w:rsidR="36ED5FF2" w:rsidRPr="00E17E68">
        <w:rPr>
          <w:rFonts w:eastAsia="Calibri"/>
        </w:rPr>
        <w:t xml:space="preserve">g på </w:t>
      </w:r>
      <w:proofErr w:type="spellStart"/>
      <w:r w:rsidRPr="00E17E68">
        <w:rPr>
          <w:rFonts w:eastAsia="Calibri"/>
        </w:rPr>
        <w:t>BufDir</w:t>
      </w:r>
      <w:proofErr w:type="spellEnd"/>
      <w:r w:rsidRPr="00E17E68">
        <w:rPr>
          <w:rFonts w:eastAsia="Calibri"/>
        </w:rPr>
        <w:t xml:space="preserve"> </w:t>
      </w:r>
      <w:r w:rsidR="4AA58F84" w:rsidRPr="00E17E68">
        <w:rPr>
          <w:rFonts w:eastAsia="Calibri"/>
        </w:rPr>
        <w:t>sider frå 2021</w:t>
      </w:r>
      <w:r w:rsidRPr="00E17E68">
        <w:rPr>
          <w:rFonts w:eastAsia="Calibri"/>
        </w:rPr>
        <w:t xml:space="preserve">. </w:t>
      </w:r>
    </w:p>
    <w:p w14:paraId="74959FEE" w14:textId="034CC5F0" w:rsidR="07520AAF" w:rsidRPr="00E17E68" w:rsidRDefault="07520AAF" w:rsidP="004D3849">
      <w:pPr>
        <w:spacing w:before="0" w:after="160" w:line="259" w:lineRule="auto"/>
      </w:pPr>
      <w:r w:rsidRPr="00E17E68">
        <w:rPr>
          <w:rFonts w:eastAsia="Calibri"/>
        </w:rPr>
        <w:t xml:space="preserve">I 2021 planlegg ombodet å fortsette arbeidet med </w:t>
      </w:r>
      <w:r w:rsidR="005E4407" w:rsidRPr="00E17E68">
        <w:rPr>
          <w:rFonts w:eastAsia="Calibri"/>
        </w:rPr>
        <w:t xml:space="preserve">å utvikle kursa </w:t>
      </w:r>
      <w:r w:rsidR="00FF0C8A" w:rsidRPr="00E17E68">
        <w:rPr>
          <w:rFonts w:eastAsia="Calibri"/>
        </w:rPr>
        <w:t xml:space="preserve">og </w:t>
      </w:r>
      <w:proofErr w:type="spellStart"/>
      <w:r w:rsidR="00FF0C8A" w:rsidRPr="00E17E68">
        <w:rPr>
          <w:rFonts w:eastAsia="Calibri"/>
        </w:rPr>
        <w:t>veiledningsmateriellet</w:t>
      </w:r>
      <w:proofErr w:type="spellEnd"/>
      <w:r w:rsidR="00FF0C8A" w:rsidRPr="00E17E68">
        <w:rPr>
          <w:rFonts w:eastAsia="Calibri"/>
        </w:rPr>
        <w:t xml:space="preserve"> vidare</w:t>
      </w:r>
      <w:r w:rsidRPr="00E17E68">
        <w:rPr>
          <w:rFonts w:eastAsia="Calibri"/>
        </w:rPr>
        <w:t xml:space="preserve">, samt opplæring av </w:t>
      </w:r>
      <w:r w:rsidR="538403B3" w:rsidRPr="00E17E68">
        <w:rPr>
          <w:rFonts w:eastAsia="Calibri"/>
        </w:rPr>
        <w:t>og samk</w:t>
      </w:r>
      <w:r w:rsidR="005E2ABF" w:rsidRPr="00E17E68">
        <w:rPr>
          <w:rFonts w:eastAsia="Calibri"/>
        </w:rPr>
        <w:t>øyring</w:t>
      </w:r>
      <w:r w:rsidR="538403B3" w:rsidRPr="00E17E68">
        <w:rPr>
          <w:rFonts w:eastAsia="Calibri"/>
        </w:rPr>
        <w:t xml:space="preserve"> med </w:t>
      </w:r>
      <w:r w:rsidRPr="00E17E68">
        <w:rPr>
          <w:rFonts w:eastAsia="Calibri"/>
        </w:rPr>
        <w:t xml:space="preserve">andre aktuelle </w:t>
      </w:r>
      <w:r w:rsidR="00FD14CE" w:rsidRPr="00E17E68">
        <w:rPr>
          <w:rFonts w:eastAsia="Calibri"/>
        </w:rPr>
        <w:t>rettleiingsinstansar.</w:t>
      </w:r>
    </w:p>
    <w:p w14:paraId="1BF293DB" w14:textId="70B260C3" w:rsidR="00025E14" w:rsidRPr="00E17E68" w:rsidRDefault="00025E14">
      <w:pPr>
        <w:spacing w:before="0" w:after="160" w:line="259" w:lineRule="auto"/>
        <w:rPr>
          <w:rFonts w:eastAsiaTheme="minorEastAsia"/>
        </w:rPr>
      </w:pPr>
      <w:r w:rsidRPr="00E17E68">
        <w:rPr>
          <w:rFonts w:eastAsiaTheme="minorEastAsia"/>
        </w:rPr>
        <w:br w:type="page"/>
      </w:r>
    </w:p>
    <w:p w14:paraId="588C7EB5" w14:textId="10CE7E8E" w:rsidR="009A6EA3" w:rsidRPr="00E17E68" w:rsidRDefault="005859D1" w:rsidP="000553A2">
      <w:pPr>
        <w:pStyle w:val="Overskrift1"/>
        <w:rPr>
          <w:rFonts w:eastAsiaTheme="majorEastAsia"/>
          <w:b w:val="0"/>
          <w:sz w:val="36"/>
          <w:szCs w:val="36"/>
        </w:rPr>
      </w:pPr>
      <w:bookmarkStart w:id="18" w:name="_Toc66449786"/>
      <w:r w:rsidRPr="00E17E68">
        <w:rPr>
          <w:rFonts w:eastAsiaTheme="majorEastAsia"/>
        </w:rPr>
        <w:lastRenderedPageBreak/>
        <w:t xml:space="preserve">Kapittel 4 </w:t>
      </w:r>
      <w:r w:rsidR="009A6EA3" w:rsidRPr="00E17E68">
        <w:rPr>
          <w:rFonts w:eastAsiaTheme="majorEastAsia"/>
          <w:sz w:val="36"/>
          <w:szCs w:val="36"/>
        </w:rPr>
        <w:t>Styring og kontroll i verksemda</w:t>
      </w:r>
      <w:bookmarkEnd w:id="18"/>
      <w:r w:rsidR="009A6EA3" w:rsidRPr="00E17E68">
        <w:rPr>
          <w:rFonts w:eastAsiaTheme="majorEastAsia"/>
          <w:sz w:val="36"/>
          <w:szCs w:val="36"/>
        </w:rPr>
        <w:t xml:space="preserve">  </w:t>
      </w:r>
    </w:p>
    <w:p w14:paraId="3751C0A3" w14:textId="335240D6" w:rsidR="009A6EA3" w:rsidRPr="00E17E68" w:rsidRDefault="009A6EA3" w:rsidP="009A6EA3">
      <w:r w:rsidRPr="00E17E68">
        <w:t>For å best mogleg oppnå mål og resultat har vi i arbeidet med tryggleik og risikovurdering særleg hatt merksemd på ei s</w:t>
      </w:r>
      <w:r w:rsidR="007C372F" w:rsidRPr="00E17E68">
        <w:t>ikke</w:t>
      </w:r>
      <w:r w:rsidRPr="00E17E68">
        <w:t xml:space="preserve">r IKT-drift, ei rask og effektiv rettleiing med god kvalitet, tryggleik for våre tilsette og at </w:t>
      </w:r>
      <w:r w:rsidR="1AB7024E" w:rsidRPr="00E17E68">
        <w:t>ombodet</w:t>
      </w:r>
      <w:r w:rsidRPr="00E17E68">
        <w:t xml:space="preserve"> skal vere godt rusta for kriser. </w:t>
      </w:r>
    </w:p>
    <w:p w14:paraId="1B33B36C" w14:textId="1C80683C" w:rsidR="009A6EA3" w:rsidRDefault="2E1D99B8" w:rsidP="009A6EA3">
      <w:r w:rsidRPr="00E17E68">
        <w:t>O</w:t>
      </w:r>
      <w:r w:rsidR="57668EE6" w:rsidRPr="00E17E68">
        <w:t>mbodet</w:t>
      </w:r>
      <w:r w:rsidR="009A6EA3" w:rsidRPr="00E17E68">
        <w:t xml:space="preserve"> fører rekneskap etter SRS – statleg rekneskapsstandard. </w:t>
      </w:r>
      <w:r w:rsidRPr="00E17E68">
        <w:t>O</w:t>
      </w:r>
      <w:r w:rsidR="31520424" w:rsidRPr="00E17E68">
        <w:t>mbodet</w:t>
      </w:r>
      <w:r w:rsidR="009A6EA3" w:rsidRPr="00E17E68">
        <w:t xml:space="preserve"> sine rutinar innan økonomi og rekneskap skal medverke til s</w:t>
      </w:r>
      <w:r w:rsidR="007C372F" w:rsidRPr="00E17E68">
        <w:t>ik</w:t>
      </w:r>
      <w:r w:rsidR="0011515A" w:rsidRPr="00E17E68">
        <w:t>k</w:t>
      </w:r>
      <w:r w:rsidR="007C372F" w:rsidRPr="00E17E68">
        <w:t>e</w:t>
      </w:r>
      <w:r w:rsidR="009A6EA3" w:rsidRPr="00E17E68">
        <w:t>r og effektiv drift og gjere ombodet mindre sårbart.</w:t>
      </w:r>
    </w:p>
    <w:p w14:paraId="6E7BEAA2" w14:textId="5D1421DA" w:rsidR="009A6EA3" w:rsidRPr="00E17E68" w:rsidRDefault="009A6EA3" w:rsidP="009A6EA3">
      <w:pPr>
        <w:spacing w:before="0" w:after="0"/>
        <w:textAlignment w:val="baseline"/>
      </w:pPr>
    </w:p>
    <w:p w14:paraId="26D730F8" w14:textId="692DC9E9" w:rsidR="009A6EA3" w:rsidRPr="00E17E68" w:rsidRDefault="009A6EA3" w:rsidP="00F24E35">
      <w:pPr>
        <w:pStyle w:val="Overskrift2"/>
        <w:rPr>
          <w:b w:val="0"/>
        </w:rPr>
      </w:pPr>
      <w:bookmarkStart w:id="19" w:name="_Toc66449787"/>
      <w:r w:rsidRPr="00E17E68">
        <w:t>S</w:t>
      </w:r>
      <w:r w:rsidR="007C372F" w:rsidRPr="00E17E68">
        <w:t>ikke</w:t>
      </w:r>
      <w:r w:rsidR="00C00B37" w:rsidRPr="00E17E68">
        <w:t>r IKT-drift og informasjonstryggleik</w:t>
      </w:r>
      <w:bookmarkEnd w:id="19"/>
      <w:r w:rsidRPr="00E17E68">
        <w:t xml:space="preserve"> </w:t>
      </w:r>
    </w:p>
    <w:p w14:paraId="6C6A3F6A" w14:textId="65DEF336" w:rsidR="001F735C" w:rsidRPr="00E17E68" w:rsidRDefault="47EDAB4E" w:rsidP="1D1551E0">
      <w:pPr>
        <w:pStyle w:val="paragraph"/>
        <w:textAlignment w:val="baseline"/>
        <w:rPr>
          <w:rStyle w:val="eop"/>
          <w:color w:val="538135" w:themeColor="accent6" w:themeShade="BF"/>
        </w:rPr>
      </w:pPr>
      <w:r w:rsidRPr="00E17E68">
        <w:rPr>
          <w:rStyle w:val="eop"/>
        </w:rPr>
        <w:t>IKT-drift i he</w:t>
      </w:r>
      <w:r w:rsidR="73399331" w:rsidRPr="00E17E68">
        <w:rPr>
          <w:rStyle w:val="eop"/>
        </w:rPr>
        <w:t>i</w:t>
      </w:r>
      <w:r w:rsidRPr="00E17E68">
        <w:rPr>
          <w:rStyle w:val="eop"/>
        </w:rPr>
        <w:t>le 2020 var god</w:t>
      </w:r>
      <w:r w:rsidR="44894A2F" w:rsidRPr="00E17E68">
        <w:rPr>
          <w:rStyle w:val="eop"/>
        </w:rPr>
        <w:t xml:space="preserve">, men </w:t>
      </w:r>
      <w:r w:rsidRPr="00E17E68">
        <w:rPr>
          <w:rStyle w:val="eop"/>
        </w:rPr>
        <w:t>utfordr</w:t>
      </w:r>
      <w:r w:rsidR="003B0577" w:rsidRPr="00E17E68">
        <w:rPr>
          <w:rStyle w:val="eop"/>
        </w:rPr>
        <w:t>a</w:t>
      </w:r>
      <w:r w:rsidRPr="00E17E68">
        <w:rPr>
          <w:rStyle w:val="eop"/>
        </w:rPr>
        <w:t xml:space="preserve">nde. </w:t>
      </w:r>
      <w:r w:rsidR="50BA1965" w:rsidRPr="00E17E68">
        <w:rPr>
          <w:rStyle w:val="eop"/>
        </w:rPr>
        <w:t xml:space="preserve">Vi </w:t>
      </w:r>
      <w:r w:rsidRPr="00E17E68">
        <w:rPr>
          <w:rStyle w:val="eop"/>
        </w:rPr>
        <w:t xml:space="preserve">har </w:t>
      </w:r>
      <w:r w:rsidR="356DDF0E" w:rsidRPr="00E17E68">
        <w:rPr>
          <w:rStyle w:val="eop"/>
        </w:rPr>
        <w:t xml:space="preserve">gjort </w:t>
      </w:r>
      <w:r w:rsidRPr="00E17E68">
        <w:rPr>
          <w:rStyle w:val="eop"/>
        </w:rPr>
        <w:t>vesentl</w:t>
      </w:r>
      <w:r w:rsidR="00F37F9B" w:rsidRPr="00E17E68">
        <w:rPr>
          <w:rStyle w:val="eop"/>
        </w:rPr>
        <w:t>e</w:t>
      </w:r>
      <w:r w:rsidRPr="00E17E68">
        <w:rPr>
          <w:rStyle w:val="eop"/>
        </w:rPr>
        <w:t>g</w:t>
      </w:r>
      <w:r w:rsidR="3C9BB25C" w:rsidRPr="00E17E68">
        <w:rPr>
          <w:rStyle w:val="eop"/>
        </w:rPr>
        <w:t>e</w:t>
      </w:r>
      <w:r w:rsidRPr="00E17E68">
        <w:rPr>
          <w:rStyle w:val="eop"/>
        </w:rPr>
        <w:t xml:space="preserve"> endring</w:t>
      </w:r>
      <w:r w:rsidR="00F37F9B" w:rsidRPr="00E17E68">
        <w:rPr>
          <w:rStyle w:val="eop"/>
        </w:rPr>
        <w:t>a</w:t>
      </w:r>
      <w:r w:rsidR="669E7173" w:rsidRPr="00E17E68">
        <w:rPr>
          <w:rStyle w:val="eop"/>
        </w:rPr>
        <w:t>r</w:t>
      </w:r>
      <w:r w:rsidRPr="00E17E68">
        <w:rPr>
          <w:rStyle w:val="eop"/>
        </w:rPr>
        <w:t xml:space="preserve"> på </w:t>
      </w:r>
      <w:r w:rsidR="00060713" w:rsidRPr="00E17E68">
        <w:rPr>
          <w:rStyle w:val="eop"/>
        </w:rPr>
        <w:t>fleire</w:t>
      </w:r>
      <w:r w:rsidRPr="00E17E68">
        <w:rPr>
          <w:rStyle w:val="eop"/>
        </w:rPr>
        <w:t xml:space="preserve"> områder inn</w:t>
      </w:r>
      <w:r w:rsidR="00F37F9B" w:rsidRPr="00E17E68">
        <w:rPr>
          <w:rStyle w:val="eop"/>
        </w:rPr>
        <w:t>a</w:t>
      </w:r>
      <w:r w:rsidRPr="00E17E68">
        <w:rPr>
          <w:rStyle w:val="eop"/>
        </w:rPr>
        <w:t>n IKT på grunn av koronapandemi</w:t>
      </w:r>
      <w:r w:rsidR="0B9C077B" w:rsidRPr="00E17E68">
        <w:rPr>
          <w:rStyle w:val="eop"/>
        </w:rPr>
        <w:t>en</w:t>
      </w:r>
      <w:r w:rsidRPr="00E17E68">
        <w:rPr>
          <w:rStyle w:val="eop"/>
        </w:rPr>
        <w:t xml:space="preserve">. </w:t>
      </w:r>
      <w:r w:rsidR="7A26F87C" w:rsidRPr="00E17E68">
        <w:rPr>
          <w:rStyle w:val="eop"/>
        </w:rPr>
        <w:t xml:space="preserve">Vi </w:t>
      </w:r>
      <w:r w:rsidR="33B2A04F" w:rsidRPr="00E17E68">
        <w:rPr>
          <w:rStyle w:val="eop"/>
        </w:rPr>
        <w:t>steng</w:t>
      </w:r>
      <w:r w:rsidR="00F37F9B" w:rsidRPr="00E17E68">
        <w:rPr>
          <w:rStyle w:val="eop"/>
        </w:rPr>
        <w:t>d</w:t>
      </w:r>
      <w:r w:rsidR="33B2A04F" w:rsidRPr="00E17E68">
        <w:rPr>
          <w:rStyle w:val="eop"/>
        </w:rPr>
        <w:t xml:space="preserve">e kontoret </w:t>
      </w:r>
      <w:r w:rsidR="1E824043" w:rsidRPr="00E17E68">
        <w:rPr>
          <w:rStyle w:val="eop"/>
        </w:rPr>
        <w:t>12.</w:t>
      </w:r>
      <w:r w:rsidR="33B2A04F" w:rsidRPr="00E17E68">
        <w:rPr>
          <w:rStyle w:val="eop"/>
        </w:rPr>
        <w:t xml:space="preserve"> </w:t>
      </w:r>
      <w:r w:rsidRPr="00E17E68">
        <w:rPr>
          <w:rStyle w:val="eop"/>
        </w:rPr>
        <w:t xml:space="preserve">mars 2020 </w:t>
      </w:r>
      <w:r w:rsidR="502350EE" w:rsidRPr="00E17E68">
        <w:rPr>
          <w:rStyle w:val="eop"/>
        </w:rPr>
        <w:t xml:space="preserve">og </w:t>
      </w:r>
      <w:r w:rsidR="7086A085" w:rsidRPr="00E17E68">
        <w:rPr>
          <w:rStyle w:val="eop"/>
        </w:rPr>
        <w:t>sid</w:t>
      </w:r>
      <w:r w:rsidR="00F37F9B" w:rsidRPr="00E17E68">
        <w:rPr>
          <w:rStyle w:val="eop"/>
        </w:rPr>
        <w:t>a</w:t>
      </w:r>
      <w:r w:rsidR="7086A085" w:rsidRPr="00E17E68">
        <w:rPr>
          <w:rStyle w:val="eop"/>
        </w:rPr>
        <w:t xml:space="preserve">n </w:t>
      </w:r>
      <w:r w:rsidR="502350EE" w:rsidRPr="00E17E68">
        <w:rPr>
          <w:rStyle w:val="eop"/>
        </w:rPr>
        <w:t xml:space="preserve">har </w:t>
      </w:r>
      <w:r w:rsidRPr="00E17E68">
        <w:rPr>
          <w:rStyle w:val="eop"/>
        </w:rPr>
        <w:t>h</w:t>
      </w:r>
      <w:r w:rsidR="00F37F9B" w:rsidRPr="00E17E68">
        <w:rPr>
          <w:rStyle w:val="eop"/>
        </w:rPr>
        <w:t>eime</w:t>
      </w:r>
      <w:r w:rsidRPr="00E17E68">
        <w:rPr>
          <w:rStyle w:val="eop"/>
        </w:rPr>
        <w:t>kontor</w:t>
      </w:r>
      <w:r w:rsidR="63521CF8" w:rsidRPr="00E17E68">
        <w:rPr>
          <w:rStyle w:val="eop"/>
        </w:rPr>
        <w:t xml:space="preserve"> </w:t>
      </w:r>
      <w:r w:rsidR="00C61C9B" w:rsidRPr="00E17E68">
        <w:rPr>
          <w:rStyle w:val="eop"/>
        </w:rPr>
        <w:t>vore</w:t>
      </w:r>
      <w:r w:rsidR="63521CF8" w:rsidRPr="00E17E68">
        <w:rPr>
          <w:rStyle w:val="eop"/>
        </w:rPr>
        <w:t xml:space="preserve"> </w:t>
      </w:r>
      <w:r w:rsidRPr="00E17E68">
        <w:rPr>
          <w:rStyle w:val="eop"/>
        </w:rPr>
        <w:t>hov</w:t>
      </w:r>
      <w:r w:rsidR="007C6FF0" w:rsidRPr="00E17E68">
        <w:rPr>
          <w:rStyle w:val="eop"/>
        </w:rPr>
        <w:t>u</w:t>
      </w:r>
      <w:r w:rsidRPr="00E17E68">
        <w:rPr>
          <w:rStyle w:val="eop"/>
        </w:rPr>
        <w:t>dreg</w:t>
      </w:r>
      <w:r w:rsidR="37DDB8A9" w:rsidRPr="00E17E68">
        <w:rPr>
          <w:rStyle w:val="eop"/>
        </w:rPr>
        <w:t>e</w:t>
      </w:r>
      <w:r w:rsidRPr="00E17E68">
        <w:rPr>
          <w:rStyle w:val="eop"/>
        </w:rPr>
        <w:t>le</w:t>
      </w:r>
      <w:r w:rsidR="6A06FF69" w:rsidRPr="00E17E68">
        <w:rPr>
          <w:rStyle w:val="eop"/>
        </w:rPr>
        <w:t>n</w:t>
      </w:r>
      <w:r w:rsidRPr="00E17E68">
        <w:rPr>
          <w:rStyle w:val="eop"/>
        </w:rPr>
        <w:t xml:space="preserve">. </w:t>
      </w:r>
      <w:r w:rsidR="1BA66FC7" w:rsidRPr="00E17E68">
        <w:rPr>
          <w:rStyle w:val="eop"/>
        </w:rPr>
        <w:t xml:space="preserve">Det betyr at vi må ha system for at </w:t>
      </w:r>
      <w:r w:rsidR="008637FA" w:rsidRPr="00E17E68">
        <w:rPr>
          <w:rStyle w:val="eop"/>
        </w:rPr>
        <w:t>tilsette</w:t>
      </w:r>
      <w:r w:rsidRPr="00E17E68">
        <w:rPr>
          <w:rStyle w:val="eop"/>
        </w:rPr>
        <w:t xml:space="preserve"> kommunisere</w:t>
      </w:r>
      <w:r w:rsidR="6D98F910" w:rsidRPr="00E17E68">
        <w:rPr>
          <w:rStyle w:val="eop"/>
        </w:rPr>
        <w:t>r</w:t>
      </w:r>
      <w:r w:rsidRPr="00E17E68">
        <w:rPr>
          <w:rStyle w:val="eop"/>
        </w:rPr>
        <w:t xml:space="preserve"> med </w:t>
      </w:r>
      <w:r w:rsidR="008637FA" w:rsidRPr="00E17E68">
        <w:rPr>
          <w:rStyle w:val="eop"/>
        </w:rPr>
        <w:t>kvar</w:t>
      </w:r>
      <w:r w:rsidRPr="00E17E68">
        <w:rPr>
          <w:rStyle w:val="eop"/>
        </w:rPr>
        <w:t>andre</w:t>
      </w:r>
      <w:r w:rsidR="46CC5FF0" w:rsidRPr="00E17E68">
        <w:rPr>
          <w:rStyle w:val="eop"/>
        </w:rPr>
        <w:t xml:space="preserve"> fr</w:t>
      </w:r>
      <w:r w:rsidR="008637FA" w:rsidRPr="00E17E68">
        <w:rPr>
          <w:rStyle w:val="eop"/>
        </w:rPr>
        <w:t>å</w:t>
      </w:r>
      <w:r w:rsidR="46CC5FF0" w:rsidRPr="00E17E68">
        <w:rPr>
          <w:rStyle w:val="eop"/>
        </w:rPr>
        <w:t xml:space="preserve"> h</w:t>
      </w:r>
      <w:r w:rsidR="008637FA" w:rsidRPr="00E17E68">
        <w:rPr>
          <w:rStyle w:val="eop"/>
        </w:rPr>
        <w:t>eime</w:t>
      </w:r>
      <w:r w:rsidR="46CC5FF0" w:rsidRPr="00E17E68">
        <w:rPr>
          <w:rStyle w:val="eop"/>
        </w:rPr>
        <w:t>kontor</w:t>
      </w:r>
      <w:r w:rsidR="16D0BED8" w:rsidRPr="00E17E68">
        <w:rPr>
          <w:rStyle w:val="eop"/>
        </w:rPr>
        <w:t xml:space="preserve"> og</w:t>
      </w:r>
      <w:r w:rsidRPr="00E17E68">
        <w:rPr>
          <w:rStyle w:val="eop"/>
        </w:rPr>
        <w:t xml:space="preserve"> ha</w:t>
      </w:r>
      <w:r w:rsidR="4F525465" w:rsidRPr="00E17E68">
        <w:rPr>
          <w:rStyle w:val="eop"/>
        </w:rPr>
        <w:t>r</w:t>
      </w:r>
      <w:r w:rsidRPr="00E17E68">
        <w:rPr>
          <w:rStyle w:val="eop"/>
        </w:rPr>
        <w:t xml:space="preserve"> tilgang til fagsyste</w:t>
      </w:r>
      <w:r w:rsidR="008637FA" w:rsidRPr="00E17E68">
        <w:rPr>
          <w:rStyle w:val="eop"/>
        </w:rPr>
        <w:t>ma</w:t>
      </w:r>
      <w:r w:rsidR="00216840" w:rsidRPr="00E17E68">
        <w:rPr>
          <w:rStyle w:val="eop"/>
        </w:rPr>
        <w:t xml:space="preserve"> heimanfrå</w:t>
      </w:r>
      <w:r w:rsidR="0D299C5C" w:rsidRPr="00E17E68">
        <w:rPr>
          <w:rStyle w:val="eop"/>
        </w:rPr>
        <w:t>. Vid</w:t>
      </w:r>
      <w:r w:rsidR="00216840" w:rsidRPr="00E17E68">
        <w:rPr>
          <w:rStyle w:val="eop"/>
        </w:rPr>
        <w:t>are</w:t>
      </w:r>
      <w:r w:rsidR="0D299C5C" w:rsidRPr="00E17E68">
        <w:rPr>
          <w:rStyle w:val="eop"/>
        </w:rPr>
        <w:t xml:space="preserve"> må</w:t>
      </w:r>
      <w:r w:rsidRPr="00E17E68">
        <w:rPr>
          <w:rStyle w:val="eop"/>
        </w:rPr>
        <w:t xml:space="preserve"> vanl</w:t>
      </w:r>
      <w:r w:rsidR="00216840" w:rsidRPr="00E17E68">
        <w:rPr>
          <w:rStyle w:val="eop"/>
        </w:rPr>
        <w:t>e</w:t>
      </w:r>
      <w:r w:rsidRPr="00E17E68">
        <w:rPr>
          <w:rStyle w:val="eop"/>
        </w:rPr>
        <w:t>g møtev</w:t>
      </w:r>
      <w:r w:rsidR="00216840" w:rsidRPr="00E17E68">
        <w:rPr>
          <w:rStyle w:val="eop"/>
        </w:rPr>
        <w:t>erksemd</w:t>
      </w:r>
      <w:r w:rsidRPr="00E17E68">
        <w:rPr>
          <w:rStyle w:val="eop"/>
        </w:rPr>
        <w:t xml:space="preserve"> og prosjektarbeid kunne fortsette og innbygg</w:t>
      </w:r>
      <w:r w:rsidR="00DB7F46" w:rsidRPr="00E17E68">
        <w:rPr>
          <w:rStyle w:val="eop"/>
        </w:rPr>
        <w:t>arane</w:t>
      </w:r>
      <w:r w:rsidRPr="00E17E68">
        <w:rPr>
          <w:rStyle w:val="eop"/>
        </w:rPr>
        <w:t xml:space="preserve"> må </w:t>
      </w:r>
      <w:r w:rsidR="1B253D17" w:rsidRPr="00E17E68">
        <w:rPr>
          <w:rStyle w:val="eop"/>
        </w:rPr>
        <w:t>forts</w:t>
      </w:r>
      <w:r w:rsidR="006313C1" w:rsidRPr="00E17E68">
        <w:rPr>
          <w:rStyle w:val="eop"/>
        </w:rPr>
        <w:t>e</w:t>
      </w:r>
      <w:r w:rsidR="1B253D17" w:rsidRPr="00E17E68">
        <w:rPr>
          <w:rStyle w:val="eop"/>
        </w:rPr>
        <w:t xml:space="preserve">tt </w:t>
      </w:r>
      <w:r w:rsidR="0B604DFA" w:rsidRPr="00E17E68">
        <w:rPr>
          <w:rStyle w:val="eop"/>
        </w:rPr>
        <w:t xml:space="preserve">kunne </w:t>
      </w:r>
      <w:r w:rsidRPr="00E17E68">
        <w:rPr>
          <w:rStyle w:val="eop"/>
        </w:rPr>
        <w:t xml:space="preserve">ta kontakt med </w:t>
      </w:r>
      <w:r w:rsidR="060A9E44" w:rsidRPr="00E17E68">
        <w:rPr>
          <w:rStyle w:val="eop"/>
        </w:rPr>
        <w:t>LDO</w:t>
      </w:r>
      <w:r w:rsidRPr="00E17E68">
        <w:rPr>
          <w:rStyle w:val="eop"/>
        </w:rPr>
        <w:t>.</w:t>
      </w:r>
    </w:p>
    <w:p w14:paraId="439CAE76" w14:textId="36DC4AC9" w:rsidR="001F735C" w:rsidRPr="00E17E68" w:rsidRDefault="001F735C" w:rsidP="1D1551E0">
      <w:pPr>
        <w:pStyle w:val="paragraph"/>
        <w:textAlignment w:val="baseline"/>
        <w:rPr>
          <w:rStyle w:val="eop"/>
        </w:rPr>
      </w:pPr>
    </w:p>
    <w:p w14:paraId="2072B491" w14:textId="7AF53FE3" w:rsidR="001F735C" w:rsidRPr="00E17E68" w:rsidRDefault="2BDE1820" w:rsidP="1D1551E0">
      <w:pPr>
        <w:spacing w:before="0" w:after="0"/>
        <w:textAlignment w:val="baseline"/>
      </w:pPr>
      <w:r w:rsidRPr="00E17E68">
        <w:rPr>
          <w:rStyle w:val="eop"/>
        </w:rPr>
        <w:t xml:space="preserve">I </w:t>
      </w:r>
      <w:r w:rsidR="0023021D" w:rsidRPr="00E17E68">
        <w:rPr>
          <w:rStyle w:val="eop"/>
        </w:rPr>
        <w:t>starten</w:t>
      </w:r>
      <w:r w:rsidRPr="00E17E68">
        <w:rPr>
          <w:rStyle w:val="eop"/>
        </w:rPr>
        <w:t xml:space="preserve"> av pandemien brukte LDO mobiltelefon</w:t>
      </w:r>
      <w:r w:rsidR="0023021D" w:rsidRPr="00E17E68">
        <w:rPr>
          <w:rStyle w:val="eop"/>
        </w:rPr>
        <w:t>a</w:t>
      </w:r>
      <w:r w:rsidRPr="00E17E68">
        <w:rPr>
          <w:rStyle w:val="eop"/>
        </w:rPr>
        <w:t xml:space="preserve">r som kommunikasjonsverktøy. Våre </w:t>
      </w:r>
      <w:r w:rsidR="00150661" w:rsidRPr="00E17E68">
        <w:rPr>
          <w:rStyle w:val="eop"/>
        </w:rPr>
        <w:t>tilsette</w:t>
      </w:r>
      <w:r w:rsidRPr="00E17E68">
        <w:rPr>
          <w:rStyle w:val="eop"/>
        </w:rPr>
        <w:t xml:space="preserve"> var </w:t>
      </w:r>
      <w:r w:rsidR="0023021D" w:rsidRPr="00E17E68">
        <w:rPr>
          <w:rStyle w:val="eop"/>
        </w:rPr>
        <w:t>allereie</w:t>
      </w:r>
      <w:r w:rsidRPr="00E17E68">
        <w:rPr>
          <w:rStyle w:val="eop"/>
        </w:rPr>
        <w:t xml:space="preserve"> kjent med </w:t>
      </w:r>
      <w:r w:rsidR="00CB1B3F" w:rsidRPr="00E17E68">
        <w:rPr>
          <w:rStyle w:val="eop"/>
        </w:rPr>
        <w:t>retningslinja</w:t>
      </w:r>
      <w:r w:rsidRPr="00E17E68">
        <w:rPr>
          <w:rStyle w:val="eop"/>
        </w:rPr>
        <w:t xml:space="preserve"> om bruk av kommunikasjonsutstyr. </w:t>
      </w:r>
      <w:r w:rsidR="00965072" w:rsidRPr="00E17E68">
        <w:t>Tilsette</w:t>
      </w:r>
      <w:r w:rsidRPr="00E17E68">
        <w:t xml:space="preserve"> må g</w:t>
      </w:r>
      <w:r w:rsidR="00965072" w:rsidRPr="00E17E68">
        <w:t>i</w:t>
      </w:r>
      <w:r w:rsidRPr="00E17E68">
        <w:t xml:space="preserve"> skriftleg samtykke til s</w:t>
      </w:r>
      <w:r w:rsidR="007C372F" w:rsidRPr="00E17E68">
        <w:t>ikke</w:t>
      </w:r>
      <w:r w:rsidRPr="00E17E68">
        <w:t>r bruk av kommunikasjonsutstyr og ombodet si</w:t>
      </w:r>
      <w:r w:rsidR="00965072" w:rsidRPr="00E17E68">
        <w:t xml:space="preserve"> retningslinje</w:t>
      </w:r>
      <w:r w:rsidRPr="00E17E68">
        <w:t xml:space="preserve"> for beredskap.</w:t>
      </w:r>
      <w:r w:rsidRPr="00E17E68">
        <w:rPr>
          <w:rStyle w:val="eop"/>
        </w:rPr>
        <w:t xml:space="preserve"> </w:t>
      </w:r>
    </w:p>
    <w:p w14:paraId="25801313" w14:textId="1750007F" w:rsidR="001F735C" w:rsidRPr="00E17E68" w:rsidRDefault="001F735C" w:rsidP="1D1551E0">
      <w:pPr>
        <w:spacing w:before="0" w:after="0"/>
        <w:textAlignment w:val="baseline"/>
        <w:rPr>
          <w:rStyle w:val="eop"/>
        </w:rPr>
      </w:pPr>
    </w:p>
    <w:p w14:paraId="3B8E4E8D" w14:textId="2C013209" w:rsidR="001F735C" w:rsidRPr="00E17E68" w:rsidRDefault="00F04051" w:rsidP="1D1551E0">
      <w:pPr>
        <w:spacing w:before="0" w:after="0"/>
        <w:textAlignment w:val="baseline"/>
      </w:pPr>
      <w:r w:rsidRPr="00E17E68">
        <w:rPr>
          <w:rStyle w:val="eop"/>
        </w:rPr>
        <w:t>Ombodet</w:t>
      </w:r>
      <w:r w:rsidR="001F735C" w:rsidRPr="00E17E68">
        <w:rPr>
          <w:rStyle w:val="eop"/>
        </w:rPr>
        <w:t xml:space="preserve"> l</w:t>
      </w:r>
      <w:r w:rsidR="00516030" w:rsidRPr="00E17E68">
        <w:rPr>
          <w:rStyle w:val="eop"/>
        </w:rPr>
        <w:t>øyste</w:t>
      </w:r>
      <w:r w:rsidR="001F735C" w:rsidRPr="00E17E68">
        <w:rPr>
          <w:rStyle w:val="eop"/>
        </w:rPr>
        <w:t xml:space="preserve"> </w:t>
      </w:r>
      <w:r w:rsidR="00A44A57" w:rsidRPr="00E17E68">
        <w:rPr>
          <w:rStyle w:val="eop"/>
        </w:rPr>
        <w:t>desse</w:t>
      </w:r>
      <w:r w:rsidR="493F8F44" w:rsidRPr="00E17E68">
        <w:rPr>
          <w:rStyle w:val="eop"/>
        </w:rPr>
        <w:t xml:space="preserve"> </w:t>
      </w:r>
      <w:r w:rsidR="001F735C" w:rsidRPr="00E17E68">
        <w:rPr>
          <w:rStyle w:val="eop"/>
        </w:rPr>
        <w:t>utfordring</w:t>
      </w:r>
      <w:r w:rsidR="00516030" w:rsidRPr="00E17E68">
        <w:rPr>
          <w:rStyle w:val="eop"/>
        </w:rPr>
        <w:t>a</w:t>
      </w:r>
      <w:r w:rsidR="001F735C" w:rsidRPr="00E17E68">
        <w:rPr>
          <w:rStyle w:val="eop"/>
        </w:rPr>
        <w:t>ne</w:t>
      </w:r>
      <w:r w:rsidR="5E58B506" w:rsidRPr="00E17E68">
        <w:rPr>
          <w:rStyle w:val="eop"/>
        </w:rPr>
        <w:t xml:space="preserve"> raskt</w:t>
      </w:r>
      <w:r w:rsidR="001F735C" w:rsidRPr="00E17E68">
        <w:rPr>
          <w:rStyle w:val="eop"/>
        </w:rPr>
        <w:t>. D</w:t>
      </w:r>
      <w:r w:rsidR="00516030" w:rsidRPr="00E17E68">
        <w:rPr>
          <w:rStyle w:val="eop"/>
        </w:rPr>
        <w:t>å</w:t>
      </w:r>
      <w:r w:rsidR="001F735C" w:rsidRPr="00E17E68">
        <w:rPr>
          <w:rStyle w:val="eop"/>
        </w:rPr>
        <w:t xml:space="preserve"> pandemien kom trengte </w:t>
      </w:r>
      <w:r w:rsidRPr="00E17E68">
        <w:rPr>
          <w:rStyle w:val="eop"/>
        </w:rPr>
        <w:t>vi</w:t>
      </w:r>
      <w:r w:rsidR="001F735C" w:rsidRPr="00E17E68">
        <w:rPr>
          <w:rStyle w:val="eop"/>
        </w:rPr>
        <w:t xml:space="preserve"> </w:t>
      </w:r>
      <w:proofErr w:type="spellStart"/>
      <w:r w:rsidR="001F735C" w:rsidRPr="00E17E68">
        <w:rPr>
          <w:rStyle w:val="eop"/>
        </w:rPr>
        <w:t>kun</w:t>
      </w:r>
      <w:proofErr w:type="spellEnd"/>
      <w:r w:rsidR="001F735C" w:rsidRPr="00E17E68">
        <w:rPr>
          <w:rStyle w:val="eop"/>
        </w:rPr>
        <w:t xml:space="preserve"> å skalere opp kapasitet av eksister</w:t>
      </w:r>
      <w:r w:rsidR="00B40F1C" w:rsidRPr="00E17E68">
        <w:rPr>
          <w:rStyle w:val="eop"/>
        </w:rPr>
        <w:t>a</w:t>
      </w:r>
      <w:r w:rsidR="001F735C" w:rsidRPr="00E17E68">
        <w:rPr>
          <w:rStyle w:val="eop"/>
        </w:rPr>
        <w:t xml:space="preserve">nde </w:t>
      </w:r>
      <w:r w:rsidR="00B40F1C" w:rsidRPr="00E17E68">
        <w:rPr>
          <w:rStyle w:val="eop"/>
        </w:rPr>
        <w:t>heimekontor</w:t>
      </w:r>
      <w:r w:rsidR="00580AF2" w:rsidRPr="00E17E68">
        <w:rPr>
          <w:rStyle w:val="eop"/>
        </w:rPr>
        <w:t>ordning</w:t>
      </w:r>
      <w:r w:rsidR="001F735C" w:rsidRPr="00E17E68">
        <w:rPr>
          <w:rStyle w:val="eop"/>
        </w:rPr>
        <w:t xml:space="preserve"> slik at alle</w:t>
      </w:r>
      <w:r w:rsidR="49103CD9" w:rsidRPr="00E17E68">
        <w:rPr>
          <w:rStyle w:val="eop"/>
        </w:rPr>
        <w:t xml:space="preserve"> samtidig</w:t>
      </w:r>
      <w:r w:rsidR="001F735C" w:rsidRPr="00E17E68">
        <w:rPr>
          <w:rStyle w:val="eop"/>
        </w:rPr>
        <w:t xml:space="preserve"> kunne </w:t>
      </w:r>
      <w:proofErr w:type="spellStart"/>
      <w:r w:rsidR="001F735C" w:rsidRPr="00E17E68">
        <w:rPr>
          <w:rStyle w:val="eop"/>
        </w:rPr>
        <w:t>koble</w:t>
      </w:r>
      <w:proofErr w:type="spellEnd"/>
      <w:r w:rsidR="001F735C" w:rsidRPr="00E17E68">
        <w:rPr>
          <w:rStyle w:val="eop"/>
        </w:rPr>
        <w:t xml:space="preserve"> </w:t>
      </w:r>
      <w:r w:rsidR="6603E70F" w:rsidRPr="00E17E68">
        <w:rPr>
          <w:rStyle w:val="eop"/>
        </w:rPr>
        <w:t xml:space="preserve">seg opp </w:t>
      </w:r>
      <w:r w:rsidR="001F735C" w:rsidRPr="00E17E68">
        <w:rPr>
          <w:rStyle w:val="eop"/>
        </w:rPr>
        <w:t>til fagsystem</w:t>
      </w:r>
      <w:r w:rsidR="00580AF2" w:rsidRPr="00E17E68">
        <w:rPr>
          <w:rStyle w:val="eop"/>
        </w:rPr>
        <w:t>a</w:t>
      </w:r>
      <w:r w:rsidR="001F735C" w:rsidRPr="00E17E68">
        <w:rPr>
          <w:rStyle w:val="eop"/>
        </w:rPr>
        <w:t xml:space="preserve"> via s</w:t>
      </w:r>
      <w:r w:rsidR="007C372F" w:rsidRPr="00E17E68">
        <w:rPr>
          <w:rStyle w:val="eop"/>
        </w:rPr>
        <w:t>ikke</w:t>
      </w:r>
      <w:r w:rsidR="001F735C" w:rsidRPr="00E17E68">
        <w:rPr>
          <w:rStyle w:val="eop"/>
        </w:rPr>
        <w:t xml:space="preserve">r linje. </w:t>
      </w:r>
      <w:proofErr w:type="spellStart"/>
      <w:r w:rsidR="224B5317" w:rsidRPr="00A1153D">
        <w:rPr>
          <w:lang w:val="nb-NO"/>
        </w:rPr>
        <w:t>Ombodet</w:t>
      </w:r>
      <w:proofErr w:type="spellEnd"/>
      <w:r w:rsidR="224B5317" w:rsidRPr="00A1153D">
        <w:rPr>
          <w:lang w:val="nb-NO"/>
        </w:rPr>
        <w:t xml:space="preserve"> hadde </w:t>
      </w:r>
      <w:proofErr w:type="spellStart"/>
      <w:r w:rsidR="224B5317" w:rsidRPr="00A1153D">
        <w:rPr>
          <w:lang w:val="nb-NO"/>
        </w:rPr>
        <w:t>alle</w:t>
      </w:r>
      <w:r w:rsidR="00580AF2" w:rsidRPr="00A1153D">
        <w:rPr>
          <w:lang w:val="nb-NO"/>
        </w:rPr>
        <w:t>rei</w:t>
      </w:r>
      <w:r w:rsidR="004406AB" w:rsidRPr="00A1153D">
        <w:rPr>
          <w:lang w:val="nb-NO"/>
        </w:rPr>
        <w:t>e</w:t>
      </w:r>
      <w:proofErr w:type="spellEnd"/>
      <w:r w:rsidR="224B5317" w:rsidRPr="00A1153D">
        <w:rPr>
          <w:lang w:val="nb-NO"/>
        </w:rPr>
        <w:t xml:space="preserve"> i 2019 tatt i bruk </w:t>
      </w:r>
      <w:proofErr w:type="spellStart"/>
      <w:r w:rsidR="224B5317" w:rsidRPr="00A1153D">
        <w:rPr>
          <w:lang w:val="nb-NO"/>
        </w:rPr>
        <w:t>skytenester</w:t>
      </w:r>
      <w:proofErr w:type="spellEnd"/>
      <w:r w:rsidR="224B5317" w:rsidRPr="00A1153D">
        <w:rPr>
          <w:lang w:val="nb-NO"/>
        </w:rPr>
        <w:t xml:space="preserve"> og skybaserte plattformer. </w:t>
      </w:r>
      <w:r w:rsidR="224B5317" w:rsidRPr="00E17E68">
        <w:t xml:space="preserve">Blant anna blei </w:t>
      </w:r>
      <w:r w:rsidR="37F626E7" w:rsidRPr="00E17E68">
        <w:t>o</w:t>
      </w:r>
      <w:r w:rsidR="224B5317" w:rsidRPr="00E17E68">
        <w:t xml:space="preserve">mbodet si heimeside flytta til </w:t>
      </w:r>
      <w:proofErr w:type="spellStart"/>
      <w:r w:rsidR="224B5317" w:rsidRPr="00E17E68">
        <w:t>skybasert</w:t>
      </w:r>
      <w:proofErr w:type="spellEnd"/>
      <w:r w:rsidR="224B5317" w:rsidRPr="00E17E68">
        <w:t xml:space="preserve"> server i 2019. </w:t>
      </w:r>
      <w:r w:rsidR="68B161C4" w:rsidRPr="00E17E68">
        <w:t xml:space="preserve">Om lag halvparten av dei tilsette hadde allereie Office365-lisens då pandemien kom. Vi </w:t>
      </w:r>
      <w:proofErr w:type="spellStart"/>
      <w:r w:rsidR="68B161C4" w:rsidRPr="00E17E68">
        <w:t>rullet</w:t>
      </w:r>
      <w:proofErr w:type="spellEnd"/>
      <w:r w:rsidR="68B161C4" w:rsidRPr="00E17E68">
        <w:t xml:space="preserve"> derfor først ut </w:t>
      </w:r>
      <w:proofErr w:type="spellStart"/>
      <w:r w:rsidR="68B161C4" w:rsidRPr="00E17E68">
        <w:t>lisenser</w:t>
      </w:r>
      <w:proofErr w:type="spellEnd"/>
      <w:r w:rsidR="68B161C4" w:rsidRPr="00E17E68">
        <w:t xml:space="preserve"> til alle, som ga</w:t>
      </w:r>
      <w:r w:rsidR="00BA222B" w:rsidRPr="00E17E68">
        <w:t>v</w:t>
      </w:r>
      <w:r w:rsidR="68B161C4" w:rsidRPr="00E17E68">
        <w:t xml:space="preserve"> oss </w:t>
      </w:r>
      <w:r w:rsidR="71512C01" w:rsidRPr="00E17E68">
        <w:t>e</w:t>
      </w:r>
      <w:r w:rsidR="00BA222B" w:rsidRPr="00E17E68">
        <w:t xml:space="preserve">it </w:t>
      </w:r>
      <w:r w:rsidR="68B161C4" w:rsidRPr="00E17E68">
        <w:t xml:space="preserve">viktig verktøy: </w:t>
      </w:r>
      <w:r w:rsidR="639834CB" w:rsidRPr="00E17E68">
        <w:t>videomøter</w:t>
      </w:r>
      <w:r w:rsidR="68B161C4" w:rsidRPr="00E17E68">
        <w:t xml:space="preserve">. </w:t>
      </w:r>
      <w:r w:rsidR="00BA222B" w:rsidRPr="00E17E68">
        <w:t>Etter dette starta arbeidet</w:t>
      </w:r>
      <w:r w:rsidR="05952C75" w:rsidRPr="00E17E68">
        <w:t xml:space="preserve"> med </w:t>
      </w:r>
      <w:r w:rsidR="001F735C" w:rsidRPr="00E17E68">
        <w:rPr>
          <w:rStyle w:val="eop"/>
        </w:rPr>
        <w:t>å gå over til e</w:t>
      </w:r>
      <w:r w:rsidR="00BA222B" w:rsidRPr="00E17E68">
        <w:rPr>
          <w:rStyle w:val="eop"/>
        </w:rPr>
        <w:t>i</w:t>
      </w:r>
      <w:r w:rsidR="001F735C" w:rsidRPr="00E17E68">
        <w:rPr>
          <w:rStyle w:val="eop"/>
        </w:rPr>
        <w:t xml:space="preserve">n </w:t>
      </w:r>
      <w:r w:rsidR="23DBCFFC" w:rsidRPr="00E17E68">
        <w:rPr>
          <w:rStyle w:val="eop"/>
        </w:rPr>
        <w:t>me</w:t>
      </w:r>
      <w:r w:rsidR="00BA222B" w:rsidRPr="00E17E68">
        <w:rPr>
          <w:rStyle w:val="eop"/>
        </w:rPr>
        <w:t>i</w:t>
      </w:r>
      <w:r w:rsidR="23DBCFFC" w:rsidRPr="00E17E68">
        <w:rPr>
          <w:rStyle w:val="eop"/>
        </w:rPr>
        <w:t xml:space="preserve">r robust </w:t>
      </w:r>
      <w:r w:rsidR="0B052678" w:rsidRPr="00E17E68">
        <w:rPr>
          <w:rStyle w:val="eop"/>
        </w:rPr>
        <w:t>IT-</w:t>
      </w:r>
      <w:r w:rsidR="001F735C" w:rsidRPr="00E17E68">
        <w:rPr>
          <w:rStyle w:val="eop"/>
        </w:rPr>
        <w:t>plattform med skyteneste. Forslaget var basert på e</w:t>
      </w:r>
      <w:r w:rsidR="00BA222B" w:rsidRPr="00E17E68">
        <w:rPr>
          <w:rStyle w:val="eop"/>
        </w:rPr>
        <w:t>i</w:t>
      </w:r>
      <w:r w:rsidR="001F735C" w:rsidRPr="00E17E68">
        <w:rPr>
          <w:rStyle w:val="eop"/>
        </w:rPr>
        <w:t xml:space="preserve">t pilot-prosjekt </w:t>
      </w:r>
      <w:r w:rsidR="5C30E3E6" w:rsidRPr="00E17E68">
        <w:rPr>
          <w:rStyle w:val="eop"/>
        </w:rPr>
        <w:t xml:space="preserve">vi gjennomførte </w:t>
      </w:r>
      <w:r w:rsidR="001F735C" w:rsidRPr="00E17E68">
        <w:rPr>
          <w:rStyle w:val="eop"/>
        </w:rPr>
        <w:t>i 2018</w:t>
      </w:r>
      <w:r w:rsidR="5CEA327B" w:rsidRPr="00E17E68">
        <w:rPr>
          <w:rStyle w:val="eop"/>
        </w:rPr>
        <w:t xml:space="preserve">, </w:t>
      </w:r>
      <w:r w:rsidR="00BA222B" w:rsidRPr="00E17E68">
        <w:rPr>
          <w:rStyle w:val="eop"/>
        </w:rPr>
        <w:t>kor særleg</w:t>
      </w:r>
      <w:r w:rsidR="5CEA327B" w:rsidRPr="00E17E68">
        <w:rPr>
          <w:rStyle w:val="eop"/>
        </w:rPr>
        <w:t xml:space="preserve"> deling av fellesdokument på tvers av </w:t>
      </w:r>
      <w:r w:rsidR="00BA222B" w:rsidRPr="00E17E68">
        <w:rPr>
          <w:rStyle w:val="eop"/>
        </w:rPr>
        <w:t>verksemda</w:t>
      </w:r>
      <w:r w:rsidR="5CEA327B" w:rsidRPr="00E17E68">
        <w:rPr>
          <w:rStyle w:val="eop"/>
        </w:rPr>
        <w:t xml:space="preserve"> var etterspurt. </w:t>
      </w:r>
    </w:p>
    <w:p w14:paraId="77B7E740" w14:textId="70494221" w:rsidR="001F735C" w:rsidRPr="00E17E68" w:rsidRDefault="001F735C" w:rsidP="1D1551E0">
      <w:pPr>
        <w:pStyle w:val="paragraph"/>
        <w:textAlignment w:val="baseline"/>
        <w:rPr>
          <w:rStyle w:val="eop"/>
        </w:rPr>
      </w:pPr>
    </w:p>
    <w:p w14:paraId="399DEFEB" w14:textId="564DB7D0" w:rsidR="001F735C" w:rsidRPr="00E17E68" w:rsidRDefault="00F04051" w:rsidP="1D1551E0">
      <w:pPr>
        <w:pStyle w:val="paragraph"/>
        <w:textAlignment w:val="baseline"/>
        <w:rPr>
          <w:rStyle w:val="eop"/>
          <w:color w:val="538135" w:themeColor="accent6" w:themeShade="BF"/>
        </w:rPr>
      </w:pPr>
      <w:r w:rsidRPr="00E17E68">
        <w:rPr>
          <w:rStyle w:val="eop"/>
        </w:rPr>
        <w:t>Vi</w:t>
      </w:r>
      <w:r w:rsidR="001F735C" w:rsidRPr="00E17E68">
        <w:rPr>
          <w:rStyle w:val="eop"/>
        </w:rPr>
        <w:t xml:space="preserve"> </w:t>
      </w:r>
      <w:r w:rsidR="22704F8F" w:rsidRPr="00E17E68">
        <w:rPr>
          <w:rStyle w:val="eop"/>
        </w:rPr>
        <w:t>start</w:t>
      </w:r>
      <w:r w:rsidR="00BA222B" w:rsidRPr="00E17E68">
        <w:rPr>
          <w:rStyle w:val="eop"/>
        </w:rPr>
        <w:t>a</w:t>
      </w:r>
      <w:r w:rsidR="22704F8F" w:rsidRPr="00E17E68">
        <w:rPr>
          <w:rStyle w:val="eop"/>
        </w:rPr>
        <w:t xml:space="preserve"> </w:t>
      </w:r>
      <w:r w:rsidR="001F735C" w:rsidRPr="00E17E68">
        <w:rPr>
          <w:rStyle w:val="eop"/>
        </w:rPr>
        <w:t>der</w:t>
      </w:r>
      <w:r w:rsidR="1599B0B8" w:rsidRPr="00E17E68">
        <w:rPr>
          <w:rStyle w:val="eop"/>
        </w:rPr>
        <w:t xml:space="preserve">etter </w:t>
      </w:r>
      <w:r w:rsidR="001F735C" w:rsidRPr="00E17E68">
        <w:rPr>
          <w:rStyle w:val="eop"/>
        </w:rPr>
        <w:t>e</w:t>
      </w:r>
      <w:r w:rsidR="00BA222B" w:rsidRPr="00E17E68">
        <w:rPr>
          <w:rStyle w:val="eop"/>
        </w:rPr>
        <w:t>i</w:t>
      </w:r>
      <w:r w:rsidR="001F735C" w:rsidRPr="00E17E68">
        <w:rPr>
          <w:rStyle w:val="eop"/>
        </w:rPr>
        <w:t xml:space="preserve">n </w:t>
      </w:r>
      <w:r w:rsidR="5D298866" w:rsidRPr="00E17E68">
        <w:rPr>
          <w:rStyle w:val="eop"/>
        </w:rPr>
        <w:t xml:space="preserve">helt </w:t>
      </w:r>
      <w:r w:rsidR="001F735C" w:rsidRPr="00E17E68">
        <w:rPr>
          <w:rStyle w:val="eop"/>
        </w:rPr>
        <w:t xml:space="preserve">nødvendig digitaliseringsprosess. </w:t>
      </w:r>
      <w:r w:rsidR="3B5CB0D7" w:rsidRPr="00E17E68">
        <w:rPr>
          <w:rStyle w:val="eop"/>
        </w:rPr>
        <w:t>I dette arbeidet la vi særl</w:t>
      </w:r>
      <w:r w:rsidR="003653F5" w:rsidRPr="00E17E68">
        <w:rPr>
          <w:rStyle w:val="eop"/>
        </w:rPr>
        <w:t>e</w:t>
      </w:r>
      <w:r w:rsidR="3B5CB0D7" w:rsidRPr="00E17E68">
        <w:rPr>
          <w:rStyle w:val="eop"/>
        </w:rPr>
        <w:t>g vekt på e</w:t>
      </w:r>
      <w:r w:rsidR="003653F5" w:rsidRPr="00E17E68">
        <w:rPr>
          <w:rStyle w:val="eop"/>
        </w:rPr>
        <w:t>i</w:t>
      </w:r>
      <w:r w:rsidR="3B5CB0D7" w:rsidRPr="00E17E68">
        <w:rPr>
          <w:rStyle w:val="eop"/>
        </w:rPr>
        <w:t xml:space="preserve">t godt </w:t>
      </w:r>
      <w:r w:rsidR="001F735C" w:rsidRPr="00E17E68">
        <w:rPr>
          <w:rStyle w:val="eop"/>
        </w:rPr>
        <w:t>styringssystem for informasjon</w:t>
      </w:r>
      <w:r w:rsidR="003653F5" w:rsidRPr="00E17E68">
        <w:rPr>
          <w:rStyle w:val="eop"/>
        </w:rPr>
        <w:t>stryggleik</w:t>
      </w:r>
      <w:r w:rsidR="001F735C" w:rsidRPr="00E17E68">
        <w:rPr>
          <w:rStyle w:val="eop"/>
        </w:rPr>
        <w:t xml:space="preserve">, internkontroll og mobilitet. </w:t>
      </w:r>
      <w:r w:rsidRPr="00E17E68">
        <w:rPr>
          <w:rStyle w:val="eop"/>
        </w:rPr>
        <w:t>Vi</w:t>
      </w:r>
      <w:r w:rsidR="001F735C" w:rsidRPr="00E17E68">
        <w:rPr>
          <w:rStyle w:val="eop"/>
        </w:rPr>
        <w:t xml:space="preserve"> følge</w:t>
      </w:r>
      <w:r w:rsidR="58D99056" w:rsidRPr="00E17E68">
        <w:rPr>
          <w:rStyle w:val="eop"/>
        </w:rPr>
        <w:t xml:space="preserve">r generelt </w:t>
      </w:r>
      <w:r w:rsidR="001F735C" w:rsidRPr="00E17E68">
        <w:rPr>
          <w:rStyle w:val="eop"/>
        </w:rPr>
        <w:t>anbefaling</w:t>
      </w:r>
      <w:r w:rsidR="00F4151F" w:rsidRPr="00E17E68">
        <w:rPr>
          <w:rStyle w:val="eop"/>
        </w:rPr>
        <w:t>a</w:t>
      </w:r>
      <w:r w:rsidR="001F735C" w:rsidRPr="00E17E68">
        <w:rPr>
          <w:rStyle w:val="eop"/>
        </w:rPr>
        <w:t>ne fr</w:t>
      </w:r>
      <w:r w:rsidR="00F4151F" w:rsidRPr="00E17E68">
        <w:rPr>
          <w:rStyle w:val="eop"/>
        </w:rPr>
        <w:t>å</w:t>
      </w:r>
      <w:r w:rsidR="001F735C" w:rsidRPr="00E17E68">
        <w:rPr>
          <w:rStyle w:val="eop"/>
        </w:rPr>
        <w:t xml:space="preserve"> Datatilsynet og Nasjonal </w:t>
      </w:r>
      <w:proofErr w:type="spellStart"/>
      <w:r w:rsidR="0006109C" w:rsidRPr="00E17E68">
        <w:rPr>
          <w:rStyle w:val="eop"/>
        </w:rPr>
        <w:t>sikkerhetsmyndighet</w:t>
      </w:r>
      <w:proofErr w:type="spellEnd"/>
      <w:r w:rsidR="001F735C" w:rsidRPr="00E17E68">
        <w:rPr>
          <w:rStyle w:val="eop"/>
        </w:rPr>
        <w:t xml:space="preserve"> (NSM)</w:t>
      </w:r>
      <w:r w:rsidR="38DFA049" w:rsidRPr="00E17E68">
        <w:rPr>
          <w:rStyle w:val="eop"/>
        </w:rPr>
        <w:t xml:space="preserve">, inkludert </w:t>
      </w:r>
      <w:r w:rsidR="001F735C" w:rsidRPr="00E17E68">
        <w:rPr>
          <w:rStyle w:val="eop"/>
        </w:rPr>
        <w:t>regjering</w:t>
      </w:r>
      <w:r w:rsidR="0006109C" w:rsidRPr="00E17E68">
        <w:rPr>
          <w:rStyle w:val="eop"/>
        </w:rPr>
        <w:t>a sitt</w:t>
      </w:r>
      <w:r w:rsidR="001F735C" w:rsidRPr="00E17E68">
        <w:rPr>
          <w:rStyle w:val="eop"/>
        </w:rPr>
        <w:t xml:space="preserve"> Digitaliseringsrundskriv H-5/19 om bruk av sky</w:t>
      </w:r>
      <w:r w:rsidR="00A44A57" w:rsidRPr="00E17E68">
        <w:rPr>
          <w:rStyle w:val="eop"/>
        </w:rPr>
        <w:t>tenes</w:t>
      </w:r>
      <w:r w:rsidR="0006109C" w:rsidRPr="00E17E68">
        <w:rPr>
          <w:rStyle w:val="eop"/>
        </w:rPr>
        <w:t>t</w:t>
      </w:r>
      <w:r w:rsidR="00A44A57" w:rsidRPr="00E17E68">
        <w:rPr>
          <w:rStyle w:val="eop"/>
        </w:rPr>
        <w:t>er</w:t>
      </w:r>
      <w:r w:rsidR="381889A9" w:rsidRPr="00E17E68">
        <w:rPr>
          <w:rStyle w:val="eop"/>
        </w:rPr>
        <w:t>.</w:t>
      </w:r>
      <w:r w:rsidR="001F735C" w:rsidRPr="00E17E68">
        <w:rPr>
          <w:rStyle w:val="eop"/>
        </w:rPr>
        <w:t xml:space="preserve"> </w:t>
      </w:r>
      <w:r w:rsidR="00060713" w:rsidRPr="00E17E68">
        <w:rPr>
          <w:rStyle w:val="eop"/>
        </w:rPr>
        <w:t>Fleire</w:t>
      </w:r>
      <w:r w:rsidR="1790144C" w:rsidRPr="00E17E68">
        <w:rPr>
          <w:rStyle w:val="eop"/>
        </w:rPr>
        <w:t xml:space="preserve"> av </w:t>
      </w:r>
      <w:r w:rsidR="001F735C" w:rsidRPr="00E17E68">
        <w:rPr>
          <w:rStyle w:val="eop"/>
        </w:rPr>
        <w:t>krav</w:t>
      </w:r>
      <w:r w:rsidR="00703E48" w:rsidRPr="00E17E68">
        <w:rPr>
          <w:rStyle w:val="eop"/>
        </w:rPr>
        <w:t>a</w:t>
      </w:r>
      <w:r w:rsidR="001F735C" w:rsidRPr="00E17E68">
        <w:rPr>
          <w:rStyle w:val="eop"/>
        </w:rPr>
        <w:t xml:space="preserve"> og anbefaling</w:t>
      </w:r>
      <w:r w:rsidR="00703E48" w:rsidRPr="00E17E68">
        <w:rPr>
          <w:rStyle w:val="eop"/>
        </w:rPr>
        <w:t>a</w:t>
      </w:r>
      <w:r w:rsidR="001F735C" w:rsidRPr="00E17E68">
        <w:rPr>
          <w:rStyle w:val="eop"/>
        </w:rPr>
        <w:t>ne var alle</w:t>
      </w:r>
      <w:r w:rsidR="00703E48" w:rsidRPr="00E17E68">
        <w:rPr>
          <w:rStyle w:val="eop"/>
        </w:rPr>
        <w:t>reie</w:t>
      </w:r>
      <w:r w:rsidR="001F735C" w:rsidRPr="00E17E68">
        <w:rPr>
          <w:rStyle w:val="eop"/>
        </w:rPr>
        <w:t xml:space="preserve"> </w:t>
      </w:r>
      <w:r w:rsidR="4381753C" w:rsidRPr="00E17E68">
        <w:rPr>
          <w:rStyle w:val="eop"/>
        </w:rPr>
        <w:t xml:space="preserve">implementert </w:t>
      </w:r>
      <w:r w:rsidR="001F735C" w:rsidRPr="00E17E68">
        <w:rPr>
          <w:rStyle w:val="eop"/>
        </w:rPr>
        <w:t xml:space="preserve">i </w:t>
      </w:r>
      <w:r w:rsidRPr="00E17E68">
        <w:rPr>
          <w:rStyle w:val="eop"/>
        </w:rPr>
        <w:t>vårt</w:t>
      </w:r>
      <w:r w:rsidR="001F735C" w:rsidRPr="00E17E68">
        <w:rPr>
          <w:rStyle w:val="eop"/>
        </w:rPr>
        <w:t xml:space="preserve"> styringssystem </w:t>
      </w:r>
      <w:r w:rsidR="4D9ED2F4" w:rsidRPr="00E17E68">
        <w:rPr>
          <w:rStyle w:val="eop"/>
        </w:rPr>
        <w:t>fr</w:t>
      </w:r>
      <w:r w:rsidR="00703E48" w:rsidRPr="00E17E68">
        <w:rPr>
          <w:rStyle w:val="eop"/>
        </w:rPr>
        <w:t>å</w:t>
      </w:r>
      <w:r w:rsidR="4D9ED2F4" w:rsidRPr="00E17E68">
        <w:rPr>
          <w:rStyle w:val="eop"/>
        </w:rPr>
        <w:t xml:space="preserve"> </w:t>
      </w:r>
      <w:r w:rsidR="001F735C" w:rsidRPr="00E17E68">
        <w:rPr>
          <w:rStyle w:val="eop"/>
        </w:rPr>
        <w:t xml:space="preserve">2019. </w:t>
      </w:r>
      <w:r w:rsidRPr="00E17E68">
        <w:rPr>
          <w:rStyle w:val="eop"/>
        </w:rPr>
        <w:t>Vi</w:t>
      </w:r>
      <w:r w:rsidR="001F735C" w:rsidRPr="00E17E68">
        <w:rPr>
          <w:rStyle w:val="eop"/>
        </w:rPr>
        <w:t xml:space="preserve"> ha</w:t>
      </w:r>
      <w:r w:rsidR="32896467" w:rsidRPr="00E17E68">
        <w:rPr>
          <w:rStyle w:val="eop"/>
        </w:rPr>
        <w:t>r</w:t>
      </w:r>
      <w:r w:rsidR="001F735C" w:rsidRPr="00E17E68">
        <w:rPr>
          <w:rStyle w:val="eop"/>
        </w:rPr>
        <w:t xml:space="preserve"> derfor </w:t>
      </w:r>
      <w:proofErr w:type="spellStart"/>
      <w:r w:rsidR="001F735C" w:rsidRPr="00E17E68">
        <w:rPr>
          <w:rStyle w:val="eop"/>
        </w:rPr>
        <w:t>kun</w:t>
      </w:r>
      <w:proofErr w:type="spellEnd"/>
      <w:r w:rsidR="001F735C" w:rsidRPr="00E17E68">
        <w:rPr>
          <w:rStyle w:val="eop"/>
        </w:rPr>
        <w:t xml:space="preserve"> behov for å revidere det eksister</w:t>
      </w:r>
      <w:r w:rsidR="00703E48" w:rsidRPr="00E17E68">
        <w:rPr>
          <w:rStyle w:val="eop"/>
        </w:rPr>
        <w:t>a</w:t>
      </w:r>
      <w:r w:rsidR="001F735C" w:rsidRPr="00E17E68">
        <w:rPr>
          <w:rStyle w:val="eop"/>
        </w:rPr>
        <w:t>nde styringssystemet for informasjons</w:t>
      </w:r>
      <w:r w:rsidR="00703E48" w:rsidRPr="00E17E68">
        <w:rPr>
          <w:rStyle w:val="eop"/>
        </w:rPr>
        <w:t>tryggleik</w:t>
      </w:r>
      <w:r w:rsidR="001F735C" w:rsidRPr="00E17E68">
        <w:rPr>
          <w:rStyle w:val="eop"/>
        </w:rPr>
        <w:t xml:space="preserve"> med nødvendige tilpas</w:t>
      </w:r>
      <w:r w:rsidR="009934EB" w:rsidRPr="00E17E68">
        <w:rPr>
          <w:rStyle w:val="eop"/>
        </w:rPr>
        <w:t>sin</w:t>
      </w:r>
      <w:r w:rsidR="001F735C" w:rsidRPr="00E17E68">
        <w:rPr>
          <w:rStyle w:val="eop"/>
        </w:rPr>
        <w:t>g</w:t>
      </w:r>
      <w:r w:rsidR="00703E48" w:rsidRPr="00E17E68">
        <w:rPr>
          <w:rStyle w:val="eop"/>
        </w:rPr>
        <w:t>a</w:t>
      </w:r>
      <w:r w:rsidR="001F735C" w:rsidRPr="00E17E68">
        <w:rPr>
          <w:rStyle w:val="eop"/>
        </w:rPr>
        <w:t>r</w:t>
      </w:r>
      <w:r w:rsidR="3C27FF81" w:rsidRPr="00E17E68">
        <w:rPr>
          <w:rStyle w:val="eop"/>
        </w:rPr>
        <w:t xml:space="preserve"> gitt den nye plattform</w:t>
      </w:r>
      <w:r w:rsidR="00703E48" w:rsidRPr="00E17E68">
        <w:rPr>
          <w:rStyle w:val="eop"/>
        </w:rPr>
        <w:t>a</w:t>
      </w:r>
      <w:r w:rsidR="001F735C" w:rsidRPr="00E17E68">
        <w:rPr>
          <w:rStyle w:val="eop"/>
        </w:rPr>
        <w:t>. Dette arbeidet vil for</w:t>
      </w:r>
      <w:r w:rsidR="672235BC" w:rsidRPr="00E17E68">
        <w:rPr>
          <w:rStyle w:val="eop"/>
        </w:rPr>
        <w:t>t</w:t>
      </w:r>
      <w:r w:rsidR="001F735C" w:rsidRPr="00E17E68">
        <w:rPr>
          <w:rStyle w:val="eop"/>
        </w:rPr>
        <w:t>se</w:t>
      </w:r>
      <w:r w:rsidR="0D328057" w:rsidRPr="00E17E68">
        <w:rPr>
          <w:rStyle w:val="eop"/>
        </w:rPr>
        <w:t>t</w:t>
      </w:r>
      <w:r w:rsidR="001F735C" w:rsidRPr="00E17E68">
        <w:rPr>
          <w:rStyle w:val="eop"/>
        </w:rPr>
        <w:t>te i 2021.</w:t>
      </w:r>
    </w:p>
    <w:p w14:paraId="2A1F701D" w14:textId="2C7404E2" w:rsidR="009A6EA3" w:rsidRPr="00E17E68" w:rsidRDefault="009A6EA3" w:rsidP="1D1551E0">
      <w:pPr>
        <w:spacing w:before="0" w:after="0"/>
        <w:textAlignment w:val="baseline"/>
      </w:pPr>
      <w:r w:rsidRPr="00E17E68">
        <w:t xml:space="preserve"> </w:t>
      </w:r>
    </w:p>
    <w:p w14:paraId="49D72E6C" w14:textId="430DB70C" w:rsidR="009A6EA3" w:rsidRPr="00E17E68" w:rsidRDefault="009A6EA3" w:rsidP="00F24E35">
      <w:pPr>
        <w:pStyle w:val="Overskrift2"/>
        <w:rPr>
          <w:b w:val="0"/>
        </w:rPr>
      </w:pPr>
      <w:bookmarkStart w:id="20" w:name="_Toc66449788"/>
      <w:r w:rsidRPr="00E17E68">
        <w:t>Digitalisering</w:t>
      </w:r>
      <w:bookmarkEnd w:id="20"/>
      <w:r w:rsidR="56DEBF7F" w:rsidRPr="00E17E68">
        <w:t xml:space="preserve"> </w:t>
      </w:r>
    </w:p>
    <w:p w14:paraId="560863FC" w14:textId="181DCEB4" w:rsidR="00360EEF" w:rsidRPr="00E17E68" w:rsidRDefault="00F04051" w:rsidP="00081D75">
      <w:pPr>
        <w:rPr>
          <w:rStyle w:val="eop"/>
        </w:rPr>
      </w:pPr>
      <w:r w:rsidRPr="00E17E68">
        <w:rPr>
          <w:rStyle w:val="eop"/>
        </w:rPr>
        <w:t>Ombodet</w:t>
      </w:r>
      <w:r w:rsidR="00FA7304" w:rsidRPr="00E17E68">
        <w:rPr>
          <w:rStyle w:val="eop"/>
        </w:rPr>
        <w:t xml:space="preserve"> sine tilbod </w:t>
      </w:r>
      <w:r w:rsidR="5DFD1A84" w:rsidRPr="00E17E68">
        <w:rPr>
          <w:rStyle w:val="eop"/>
        </w:rPr>
        <w:t>om kurs, våre fagmøte og konferans</w:t>
      </w:r>
      <w:r w:rsidR="00FA7304" w:rsidRPr="00E17E68">
        <w:rPr>
          <w:rStyle w:val="eop"/>
        </w:rPr>
        <w:t>a</w:t>
      </w:r>
      <w:r w:rsidR="5DFD1A84" w:rsidRPr="00E17E68">
        <w:rPr>
          <w:rStyle w:val="eop"/>
        </w:rPr>
        <w:t xml:space="preserve">r </w:t>
      </w:r>
      <w:r w:rsidR="00FA7304" w:rsidRPr="00E17E68">
        <w:rPr>
          <w:rStyle w:val="eop"/>
        </w:rPr>
        <w:t>vart</w:t>
      </w:r>
      <w:r w:rsidR="5DFD1A84" w:rsidRPr="00E17E68">
        <w:rPr>
          <w:rStyle w:val="eop"/>
        </w:rPr>
        <w:t xml:space="preserve"> raskt satt på dagsorden i mars 2020. </w:t>
      </w:r>
      <w:r w:rsidR="76C94C1F" w:rsidRPr="00E17E68">
        <w:rPr>
          <w:rStyle w:val="eop"/>
        </w:rPr>
        <w:t>Vi så</w:t>
      </w:r>
      <w:r w:rsidR="00FA7304" w:rsidRPr="00E17E68">
        <w:rPr>
          <w:rStyle w:val="eop"/>
        </w:rPr>
        <w:t>g</w:t>
      </w:r>
      <w:r w:rsidR="76C94C1F" w:rsidRPr="00E17E68">
        <w:rPr>
          <w:rStyle w:val="eop"/>
        </w:rPr>
        <w:t xml:space="preserve"> at den </w:t>
      </w:r>
      <w:r w:rsidR="00360EEF" w:rsidRPr="00E17E68">
        <w:rPr>
          <w:rStyle w:val="eop"/>
        </w:rPr>
        <w:t>ny</w:t>
      </w:r>
      <w:r w:rsidR="1E448587" w:rsidRPr="00E17E68">
        <w:rPr>
          <w:rStyle w:val="eop"/>
        </w:rPr>
        <w:t>e</w:t>
      </w:r>
      <w:r w:rsidR="00360EEF" w:rsidRPr="00E17E68">
        <w:rPr>
          <w:rStyle w:val="eop"/>
        </w:rPr>
        <w:t xml:space="preserve"> </w:t>
      </w:r>
      <w:r w:rsidR="009B2C8C" w:rsidRPr="00E17E68">
        <w:rPr>
          <w:rStyle w:val="eop"/>
        </w:rPr>
        <w:t>plattforma</w:t>
      </w:r>
      <w:r w:rsidR="00FA7304" w:rsidRPr="00E17E68">
        <w:rPr>
          <w:rStyle w:val="eop"/>
        </w:rPr>
        <w:t xml:space="preserve"> </w:t>
      </w:r>
      <w:r w:rsidR="00360EEF" w:rsidRPr="00E17E68">
        <w:rPr>
          <w:rStyle w:val="eop"/>
        </w:rPr>
        <w:t xml:space="preserve">med skyteneste </w:t>
      </w:r>
      <w:r w:rsidR="086190C0" w:rsidRPr="00E17E68">
        <w:rPr>
          <w:rStyle w:val="eop"/>
        </w:rPr>
        <w:t>ville g</w:t>
      </w:r>
      <w:r w:rsidR="007B76F3" w:rsidRPr="00E17E68">
        <w:rPr>
          <w:rStyle w:val="eop"/>
        </w:rPr>
        <w:t>jere</w:t>
      </w:r>
      <w:r w:rsidR="086190C0" w:rsidRPr="00E17E68">
        <w:rPr>
          <w:rStyle w:val="eop"/>
        </w:rPr>
        <w:t xml:space="preserve"> oss godt rust</w:t>
      </w:r>
      <w:r w:rsidR="007B76F3" w:rsidRPr="00E17E68">
        <w:rPr>
          <w:rStyle w:val="eop"/>
        </w:rPr>
        <w:t>a</w:t>
      </w:r>
      <w:r w:rsidR="086190C0" w:rsidRPr="00E17E68">
        <w:rPr>
          <w:rStyle w:val="eop"/>
        </w:rPr>
        <w:t xml:space="preserve"> til </w:t>
      </w:r>
      <w:r w:rsidR="00360EEF" w:rsidRPr="00E17E68">
        <w:rPr>
          <w:rStyle w:val="eop"/>
        </w:rPr>
        <w:t xml:space="preserve">å kunne </w:t>
      </w:r>
      <w:r w:rsidR="7BFE6085" w:rsidRPr="00E17E68">
        <w:rPr>
          <w:rStyle w:val="eop"/>
        </w:rPr>
        <w:t xml:space="preserve">arrangere </w:t>
      </w:r>
      <w:r w:rsidR="00360EEF" w:rsidRPr="00E17E68">
        <w:rPr>
          <w:rStyle w:val="eop"/>
        </w:rPr>
        <w:t>digitale arrangement</w:t>
      </w:r>
      <w:r w:rsidR="4D16237B" w:rsidRPr="00E17E68">
        <w:rPr>
          <w:rStyle w:val="eop"/>
        </w:rPr>
        <w:t xml:space="preserve"> og </w:t>
      </w:r>
      <w:r w:rsidR="00360EEF" w:rsidRPr="00E17E68">
        <w:rPr>
          <w:rStyle w:val="eop"/>
        </w:rPr>
        <w:t>videokonferans</w:t>
      </w:r>
      <w:r w:rsidR="007B76F3" w:rsidRPr="00E17E68">
        <w:rPr>
          <w:rStyle w:val="eop"/>
        </w:rPr>
        <w:t>a</w:t>
      </w:r>
      <w:r w:rsidR="332DA6A7" w:rsidRPr="00E17E68">
        <w:rPr>
          <w:rStyle w:val="eop"/>
        </w:rPr>
        <w:t>r</w:t>
      </w:r>
      <w:r w:rsidR="1225A3DE" w:rsidRPr="00E17E68">
        <w:rPr>
          <w:rStyle w:val="eop"/>
        </w:rPr>
        <w:t>. S</w:t>
      </w:r>
      <w:r w:rsidR="00360EEF" w:rsidRPr="00E17E68">
        <w:rPr>
          <w:rStyle w:val="eop"/>
        </w:rPr>
        <w:t xml:space="preserve">amhandling og samarbeid med eksterne </w:t>
      </w:r>
      <w:r w:rsidR="1C4044D1" w:rsidRPr="00E17E68">
        <w:rPr>
          <w:rStyle w:val="eop"/>
        </w:rPr>
        <w:t xml:space="preserve">er </w:t>
      </w:r>
      <w:r w:rsidR="00360EEF" w:rsidRPr="00E17E68">
        <w:rPr>
          <w:rStyle w:val="eop"/>
        </w:rPr>
        <w:t xml:space="preserve">viktig </w:t>
      </w:r>
      <w:r w:rsidR="584234F1" w:rsidRPr="00E17E68">
        <w:rPr>
          <w:rStyle w:val="eop"/>
        </w:rPr>
        <w:t xml:space="preserve">i vårt </w:t>
      </w:r>
      <w:r w:rsidR="2ED4C0AB" w:rsidRPr="00E17E68">
        <w:rPr>
          <w:rStyle w:val="eop"/>
        </w:rPr>
        <w:t>arbeid</w:t>
      </w:r>
      <w:r w:rsidR="00360EEF" w:rsidRPr="00E17E68">
        <w:rPr>
          <w:rStyle w:val="eop"/>
        </w:rPr>
        <w:t xml:space="preserve">. </w:t>
      </w:r>
      <w:r w:rsidR="220D6B0F" w:rsidRPr="00E17E68">
        <w:rPr>
          <w:rStyle w:val="eop"/>
        </w:rPr>
        <w:t xml:space="preserve">Med pandemien var det </w:t>
      </w:r>
      <w:r w:rsidR="007C372F" w:rsidRPr="00E17E68">
        <w:rPr>
          <w:rStyle w:val="eop"/>
        </w:rPr>
        <w:t>ikkje</w:t>
      </w:r>
      <w:r w:rsidR="220D6B0F" w:rsidRPr="00E17E68">
        <w:rPr>
          <w:rStyle w:val="eop"/>
        </w:rPr>
        <w:t xml:space="preserve"> </w:t>
      </w:r>
      <w:r w:rsidR="002A5318" w:rsidRPr="00E17E68">
        <w:rPr>
          <w:rStyle w:val="eop"/>
        </w:rPr>
        <w:t>mogleg</w:t>
      </w:r>
      <w:r w:rsidR="220D6B0F" w:rsidRPr="00E17E68">
        <w:rPr>
          <w:rStyle w:val="eop"/>
        </w:rPr>
        <w:t xml:space="preserve"> lenger å </w:t>
      </w:r>
      <w:r w:rsidR="007B76F3" w:rsidRPr="00E17E68">
        <w:rPr>
          <w:rStyle w:val="eop"/>
        </w:rPr>
        <w:t xml:space="preserve">kunne møtast </w:t>
      </w:r>
      <w:r w:rsidR="220D6B0F" w:rsidRPr="00E17E68">
        <w:rPr>
          <w:rStyle w:val="eop"/>
        </w:rPr>
        <w:t>fysisk. Vi måtte tenke nytt og digitalisere</w:t>
      </w:r>
      <w:r w:rsidR="4EAB462F" w:rsidRPr="00E17E68">
        <w:rPr>
          <w:rStyle w:val="eop"/>
        </w:rPr>
        <w:t xml:space="preserve"> v</w:t>
      </w:r>
      <w:r w:rsidR="007B76F3" w:rsidRPr="00E17E68">
        <w:rPr>
          <w:rStyle w:val="eop"/>
        </w:rPr>
        <w:t>erksemda</w:t>
      </w:r>
      <w:r w:rsidR="4EAB462F" w:rsidRPr="00E17E68">
        <w:rPr>
          <w:rStyle w:val="eop"/>
        </w:rPr>
        <w:t xml:space="preserve"> </w:t>
      </w:r>
      <w:r w:rsidR="659C6A7A" w:rsidRPr="00E17E68">
        <w:rPr>
          <w:rStyle w:val="eop"/>
        </w:rPr>
        <w:t>og aktivitet</w:t>
      </w:r>
      <w:r w:rsidR="007B76F3" w:rsidRPr="00E17E68">
        <w:rPr>
          <w:rStyle w:val="eop"/>
        </w:rPr>
        <w:t>a</w:t>
      </w:r>
      <w:r w:rsidR="659C6A7A" w:rsidRPr="00E17E68">
        <w:rPr>
          <w:rStyle w:val="eop"/>
        </w:rPr>
        <w:t xml:space="preserve">ne </w:t>
      </w:r>
      <w:r w:rsidR="4EAB462F" w:rsidRPr="00E17E68">
        <w:rPr>
          <w:rStyle w:val="eop"/>
        </w:rPr>
        <w:t>vår</w:t>
      </w:r>
      <w:r w:rsidR="293E1543" w:rsidRPr="00E17E68">
        <w:rPr>
          <w:rStyle w:val="eop"/>
        </w:rPr>
        <w:t>e</w:t>
      </w:r>
      <w:r w:rsidR="4EAB462F" w:rsidRPr="00E17E68">
        <w:rPr>
          <w:rStyle w:val="eop"/>
        </w:rPr>
        <w:t xml:space="preserve"> ytterl</w:t>
      </w:r>
      <w:r w:rsidR="007B76F3" w:rsidRPr="00E17E68">
        <w:rPr>
          <w:rStyle w:val="eop"/>
        </w:rPr>
        <w:t>egare</w:t>
      </w:r>
      <w:r w:rsidR="220D6B0F" w:rsidRPr="00E17E68">
        <w:rPr>
          <w:rStyle w:val="eop"/>
        </w:rPr>
        <w:t>.</w:t>
      </w:r>
    </w:p>
    <w:p w14:paraId="7B36DC59" w14:textId="77777777" w:rsidR="00081D75" w:rsidRDefault="00360EEF" w:rsidP="00081D75">
      <w:r w:rsidRPr="00081D75">
        <w:lastRenderedPageBreak/>
        <w:t>Sid</w:t>
      </w:r>
      <w:r w:rsidR="0005395F" w:rsidRPr="00081D75">
        <w:t>a</w:t>
      </w:r>
      <w:r w:rsidRPr="00081D75">
        <w:t xml:space="preserve">n </w:t>
      </w:r>
      <w:r w:rsidR="009B2C8C" w:rsidRPr="00081D75">
        <w:t>sommaren</w:t>
      </w:r>
      <w:r w:rsidRPr="00081D75">
        <w:t xml:space="preserve"> 2020 har </w:t>
      </w:r>
      <w:r w:rsidR="00E658B6" w:rsidRPr="00081D75">
        <w:t>ombodet</w:t>
      </w:r>
      <w:r w:rsidRPr="00081D75">
        <w:t xml:space="preserve"> arrangert </w:t>
      </w:r>
      <w:r w:rsidR="00060713" w:rsidRPr="00081D75">
        <w:t>fleire</w:t>
      </w:r>
      <w:r w:rsidR="5713C576" w:rsidRPr="00081D75">
        <w:t xml:space="preserve"> </w:t>
      </w:r>
      <w:r w:rsidRPr="00081D75">
        <w:t xml:space="preserve">digitale </w:t>
      </w:r>
      <w:r w:rsidR="009B2C8C" w:rsidRPr="00081D75">
        <w:t>arrangement</w:t>
      </w:r>
      <w:r w:rsidR="0005395F" w:rsidRPr="00081D75">
        <w:t xml:space="preserve"> </w:t>
      </w:r>
      <w:r w:rsidRPr="00081D75">
        <w:t>gjennom den nye plattform</w:t>
      </w:r>
      <w:r w:rsidR="0005395F" w:rsidRPr="00081D75">
        <w:t>a.</w:t>
      </w:r>
      <w:r w:rsidRPr="00081D75">
        <w:t xml:space="preserve"> Alle </w:t>
      </w:r>
      <w:r w:rsidR="0005395F" w:rsidRPr="00081D75">
        <w:t>arbeider</w:t>
      </w:r>
      <w:r w:rsidR="11A44CAB" w:rsidRPr="00081D75">
        <w:t xml:space="preserve"> nå </w:t>
      </w:r>
      <w:r w:rsidRPr="00081D75">
        <w:t xml:space="preserve">direkte </w:t>
      </w:r>
      <w:r w:rsidR="5E8F3824" w:rsidRPr="00081D75">
        <w:t xml:space="preserve">i </w:t>
      </w:r>
      <w:r w:rsidR="00E658B6" w:rsidRPr="00081D75">
        <w:t xml:space="preserve">vår </w:t>
      </w:r>
      <w:proofErr w:type="spellStart"/>
      <w:r w:rsidRPr="00081D75">
        <w:t>sky</w:t>
      </w:r>
      <w:r w:rsidR="00E658B6" w:rsidRPr="00081D75">
        <w:t>lø</w:t>
      </w:r>
      <w:r w:rsidR="0005395F" w:rsidRPr="00081D75">
        <w:t>y</w:t>
      </w:r>
      <w:r w:rsidR="00E658B6" w:rsidRPr="00081D75">
        <w:t>sing</w:t>
      </w:r>
      <w:proofErr w:type="spellEnd"/>
      <w:r w:rsidRPr="00081D75">
        <w:t>.</w:t>
      </w:r>
      <w:r w:rsidR="7388A251" w:rsidRPr="00081D75">
        <w:t xml:space="preserve"> Det har </w:t>
      </w:r>
      <w:r w:rsidR="00C61C9B" w:rsidRPr="00081D75">
        <w:t>vore</w:t>
      </w:r>
      <w:r w:rsidR="7388A251" w:rsidRPr="00081D75">
        <w:t xml:space="preserve"> my</w:t>
      </w:r>
      <w:r w:rsidR="0005395F" w:rsidRPr="00081D75">
        <w:t>kje</w:t>
      </w:r>
      <w:r w:rsidR="7388A251" w:rsidRPr="00081D75">
        <w:t xml:space="preserve"> nytt å sette seg inn i for alle, og vi har brukt e</w:t>
      </w:r>
      <w:r w:rsidR="0005395F" w:rsidRPr="00081D75">
        <w:t>i</w:t>
      </w:r>
      <w:r w:rsidR="7388A251" w:rsidRPr="00081D75">
        <w:t>n del ressurs</w:t>
      </w:r>
      <w:r w:rsidR="0005395F" w:rsidRPr="00081D75">
        <w:t>a</w:t>
      </w:r>
      <w:r w:rsidR="7388A251" w:rsidRPr="00081D75">
        <w:t>r på</w:t>
      </w:r>
      <w:r w:rsidR="68E76727" w:rsidRPr="00081D75">
        <w:t xml:space="preserve"> nødvendig</w:t>
      </w:r>
      <w:r w:rsidR="7388A251" w:rsidRPr="00081D75">
        <w:t xml:space="preserve"> opplæring</w:t>
      </w:r>
      <w:r w:rsidRPr="00081D75">
        <w:t xml:space="preserve"> </w:t>
      </w:r>
      <w:r w:rsidR="19201883" w:rsidRPr="00081D75">
        <w:t xml:space="preserve">av våre </w:t>
      </w:r>
      <w:r w:rsidR="00150661" w:rsidRPr="00081D75">
        <w:t>tilsette</w:t>
      </w:r>
      <w:r w:rsidR="19201883" w:rsidRPr="00081D75">
        <w:t>.</w:t>
      </w:r>
    </w:p>
    <w:p w14:paraId="4572C6C6" w14:textId="765A247E" w:rsidR="00886D7E" w:rsidRPr="00081D75" w:rsidRDefault="3862E50F" w:rsidP="00081D75">
      <w:r w:rsidRPr="00081D75">
        <w:t>I</w:t>
      </w:r>
      <w:r w:rsidR="00360EEF" w:rsidRPr="00081D75">
        <w:t>nformasjons</w:t>
      </w:r>
      <w:r w:rsidR="0005395F" w:rsidRPr="00081D75">
        <w:t>tryggleik</w:t>
      </w:r>
      <w:r w:rsidR="00360EEF" w:rsidRPr="00081D75">
        <w:t xml:space="preserve"> og </w:t>
      </w:r>
      <w:r w:rsidR="229240C3" w:rsidRPr="00081D75">
        <w:t xml:space="preserve">gode </w:t>
      </w:r>
      <w:r w:rsidR="009B2C8C" w:rsidRPr="00081D75">
        <w:t>rutinar</w:t>
      </w:r>
      <w:r w:rsidR="229240C3" w:rsidRPr="00081D75">
        <w:t xml:space="preserve"> for </w:t>
      </w:r>
      <w:proofErr w:type="spellStart"/>
      <w:r w:rsidR="00360EEF" w:rsidRPr="00081D75">
        <w:t>backup</w:t>
      </w:r>
      <w:proofErr w:type="spellEnd"/>
      <w:r w:rsidR="2173D4EF" w:rsidRPr="00081D75">
        <w:t xml:space="preserve"> har stått s</w:t>
      </w:r>
      <w:r w:rsidR="5EFCA8B6" w:rsidRPr="00081D75">
        <w:t>entralt i dette arbeidet</w:t>
      </w:r>
      <w:r w:rsidR="36F0E5E8" w:rsidRPr="00081D75">
        <w:t xml:space="preserve">. </w:t>
      </w:r>
      <w:r w:rsidR="00F5181B" w:rsidRPr="00081D75">
        <w:t xml:space="preserve">Ei ekstra </w:t>
      </w:r>
      <w:proofErr w:type="spellStart"/>
      <w:r w:rsidR="00F5181B" w:rsidRPr="00081D75">
        <w:t>backup</w:t>
      </w:r>
      <w:proofErr w:type="spellEnd"/>
      <w:r w:rsidR="00F5181B" w:rsidRPr="00081D75">
        <w:t xml:space="preserve">-løysing har blitt etablert og innebygd i den nye plattforma. </w:t>
      </w:r>
      <w:r w:rsidR="000D5B9E" w:rsidRPr="00081D75">
        <w:t xml:space="preserve">Vår </w:t>
      </w:r>
      <w:proofErr w:type="spellStart"/>
      <w:r w:rsidR="000D5B9E" w:rsidRPr="00081D75">
        <w:t>skyl</w:t>
      </w:r>
      <w:r w:rsidR="00F007AC" w:rsidRPr="00081D75">
        <w:t>øysing</w:t>
      </w:r>
      <w:proofErr w:type="spellEnd"/>
      <w:r w:rsidR="000D5B9E" w:rsidRPr="00081D75">
        <w:t xml:space="preserve"> er </w:t>
      </w:r>
      <w:proofErr w:type="spellStart"/>
      <w:r w:rsidR="000D5B9E" w:rsidRPr="00081D75">
        <w:t>begrens</w:t>
      </w:r>
      <w:r w:rsidR="00F007AC" w:rsidRPr="00081D75">
        <w:t>a</w:t>
      </w:r>
      <w:proofErr w:type="spellEnd"/>
      <w:r w:rsidR="000D5B9E" w:rsidRPr="00E17E68">
        <w:rPr>
          <w:rStyle w:val="eop"/>
        </w:rPr>
        <w:t xml:space="preserve"> til e</w:t>
      </w:r>
      <w:r w:rsidR="00F007AC" w:rsidRPr="00E17E68">
        <w:rPr>
          <w:rStyle w:val="eop"/>
        </w:rPr>
        <w:t>in</w:t>
      </w:r>
      <w:r w:rsidR="000D5B9E" w:rsidRPr="00E17E68">
        <w:rPr>
          <w:rStyle w:val="eop"/>
        </w:rPr>
        <w:t xml:space="preserve"> lagringsst</w:t>
      </w:r>
      <w:r w:rsidR="00F007AC" w:rsidRPr="00E17E68">
        <w:rPr>
          <w:rStyle w:val="eop"/>
        </w:rPr>
        <w:t>a</w:t>
      </w:r>
      <w:r w:rsidR="000D5B9E" w:rsidRPr="00E17E68">
        <w:rPr>
          <w:rStyle w:val="eop"/>
        </w:rPr>
        <w:t xml:space="preserve">d </w:t>
      </w:r>
      <w:r w:rsidR="000D5B9E" w:rsidRPr="003B59F7">
        <w:t>inn</w:t>
      </w:r>
      <w:r w:rsidR="00F007AC" w:rsidRPr="003B59F7">
        <w:t>a</w:t>
      </w:r>
      <w:r w:rsidR="000D5B9E" w:rsidRPr="003B59F7">
        <w:t>n EU-området.</w:t>
      </w:r>
    </w:p>
    <w:p w14:paraId="0A677AFC" w14:textId="28FB22CC" w:rsidR="00360EEF" w:rsidRPr="003B59F7" w:rsidRDefault="00360EEF" w:rsidP="003B59F7">
      <w:r w:rsidRPr="003B59F7">
        <w:t>Digitaliseringsprosess</w:t>
      </w:r>
      <w:r w:rsidR="2E27CAFD" w:rsidRPr="003B59F7">
        <w:t xml:space="preserve">en </w:t>
      </w:r>
      <w:r w:rsidR="000D5B9E" w:rsidRPr="003B59F7">
        <w:t xml:space="preserve">hos oss </w:t>
      </w:r>
      <w:r w:rsidR="6BFE0812" w:rsidRPr="003B59F7">
        <w:t xml:space="preserve">har </w:t>
      </w:r>
      <w:r w:rsidR="00C61C9B" w:rsidRPr="003B59F7">
        <w:t>vore</w:t>
      </w:r>
      <w:r w:rsidR="6BFE0812" w:rsidRPr="003B59F7">
        <w:t xml:space="preserve"> </w:t>
      </w:r>
      <w:r w:rsidR="009B2C8C" w:rsidRPr="003B59F7">
        <w:t>pågåande</w:t>
      </w:r>
      <w:r w:rsidR="6BFE0812" w:rsidRPr="003B59F7">
        <w:t xml:space="preserve"> sid</w:t>
      </w:r>
      <w:r w:rsidR="00F007AC" w:rsidRPr="003B59F7">
        <w:t>a</w:t>
      </w:r>
      <w:r w:rsidR="6BFE0812" w:rsidRPr="003B59F7">
        <w:t>n det første digitaliseringsrundskrivet kom i 2012 og er det forts</w:t>
      </w:r>
      <w:r w:rsidR="00F007AC" w:rsidRPr="003B59F7">
        <w:t>e</w:t>
      </w:r>
      <w:r w:rsidR="6BFE0812" w:rsidRPr="003B59F7">
        <w:t>tt</w:t>
      </w:r>
      <w:r w:rsidRPr="003B59F7">
        <w:t>. Prosess</w:t>
      </w:r>
      <w:r w:rsidR="00F007AC" w:rsidRPr="003B59F7">
        <w:t>a</w:t>
      </w:r>
      <w:r w:rsidR="69B343D0" w:rsidRPr="003B59F7">
        <w:t>r</w:t>
      </w:r>
      <w:r w:rsidRPr="003B59F7">
        <w:t xml:space="preserve">, utvikling og opplæring vil fortsette </w:t>
      </w:r>
      <w:r w:rsidR="70F60A9A" w:rsidRPr="003B59F7">
        <w:t xml:space="preserve">også </w:t>
      </w:r>
      <w:r w:rsidRPr="003B59F7">
        <w:t>i 2021.</w:t>
      </w:r>
    </w:p>
    <w:p w14:paraId="3C00CA36" w14:textId="77777777" w:rsidR="00741685" w:rsidRPr="00E17E68" w:rsidRDefault="00741685" w:rsidP="009A6EA3">
      <w:pPr>
        <w:spacing w:before="0" w:after="0"/>
        <w:textAlignment w:val="baseline"/>
      </w:pPr>
    </w:p>
    <w:p w14:paraId="7965C0D4" w14:textId="348E9641" w:rsidR="009A6EA3" w:rsidRPr="00E17E68" w:rsidRDefault="00C3167B" w:rsidP="00F24E35">
      <w:pPr>
        <w:pStyle w:val="Overskrift2"/>
        <w:rPr>
          <w:b w:val="0"/>
        </w:rPr>
      </w:pPr>
      <w:bookmarkStart w:id="21" w:name="_Toc66449789"/>
      <w:r w:rsidRPr="00E17E68">
        <w:t>Digitale t</w:t>
      </w:r>
      <w:r w:rsidR="009A6EA3" w:rsidRPr="00E17E68">
        <w:t>enest</w:t>
      </w:r>
      <w:r w:rsidRPr="00E17E68">
        <w:t>er og nasjonale felleskomponenta</w:t>
      </w:r>
      <w:r w:rsidR="009A6EA3" w:rsidRPr="00E17E68">
        <w:t>r</w:t>
      </w:r>
      <w:bookmarkEnd w:id="21"/>
    </w:p>
    <w:p w14:paraId="090FC31C" w14:textId="4A5A7978" w:rsidR="007663B3" w:rsidRPr="00E17E68" w:rsidRDefault="007663B3" w:rsidP="003C4336">
      <w:r w:rsidRPr="00E17E68">
        <w:rPr>
          <w:rStyle w:val="eop"/>
        </w:rPr>
        <w:t xml:space="preserve">Digitale tenester hos </w:t>
      </w:r>
      <w:r w:rsidR="009706CC" w:rsidRPr="00E17E68">
        <w:rPr>
          <w:rStyle w:val="eop"/>
        </w:rPr>
        <w:t xml:space="preserve">oss </w:t>
      </w:r>
      <w:r w:rsidRPr="00E17E68">
        <w:rPr>
          <w:rStyle w:val="eop"/>
        </w:rPr>
        <w:t xml:space="preserve">har </w:t>
      </w:r>
      <w:r w:rsidR="00C61C9B" w:rsidRPr="00E17E68">
        <w:rPr>
          <w:rStyle w:val="eop"/>
        </w:rPr>
        <w:t>vore</w:t>
      </w:r>
      <w:r w:rsidRPr="00E17E68">
        <w:rPr>
          <w:rStyle w:val="eop"/>
        </w:rPr>
        <w:t xml:space="preserve"> først</w:t>
      </w:r>
      <w:r w:rsidR="008430B7" w:rsidRPr="00E17E68">
        <w:rPr>
          <w:rStyle w:val="eop"/>
        </w:rPr>
        <w:t>e</w:t>
      </w:r>
      <w:r w:rsidRPr="00E17E68">
        <w:rPr>
          <w:rStyle w:val="eop"/>
        </w:rPr>
        <w:t>valet de</w:t>
      </w:r>
      <w:r w:rsidR="41A46E57" w:rsidRPr="00E17E68">
        <w:rPr>
          <w:rStyle w:val="eop"/>
        </w:rPr>
        <w:t>i</w:t>
      </w:r>
      <w:r w:rsidRPr="00E17E68">
        <w:rPr>
          <w:rStyle w:val="eop"/>
        </w:rPr>
        <w:t xml:space="preserve"> siste år</w:t>
      </w:r>
      <w:r w:rsidR="4E5C31A7" w:rsidRPr="00E17E68">
        <w:rPr>
          <w:rStyle w:val="eop"/>
        </w:rPr>
        <w:t>a</w:t>
      </w:r>
      <w:r w:rsidRPr="00E17E68">
        <w:rPr>
          <w:rStyle w:val="eop"/>
        </w:rPr>
        <w:t>. I pandemiperioden</w:t>
      </w:r>
      <w:r w:rsidR="6DB404F6" w:rsidRPr="00E17E68">
        <w:rPr>
          <w:rStyle w:val="eop"/>
        </w:rPr>
        <w:t xml:space="preserve"> blei de</w:t>
      </w:r>
      <w:r w:rsidRPr="00E17E68">
        <w:rPr>
          <w:rStyle w:val="eop"/>
        </w:rPr>
        <w:t xml:space="preserve">sse digitale </w:t>
      </w:r>
      <w:r w:rsidR="009B2C8C" w:rsidRPr="00E17E68">
        <w:rPr>
          <w:rStyle w:val="eop"/>
        </w:rPr>
        <w:t>tenestene</w:t>
      </w:r>
      <w:r w:rsidRPr="00E17E68">
        <w:rPr>
          <w:rStyle w:val="eop"/>
        </w:rPr>
        <w:t xml:space="preserve"> </w:t>
      </w:r>
      <w:r w:rsidR="00651E01" w:rsidRPr="00E17E68">
        <w:rPr>
          <w:rStyle w:val="eop"/>
        </w:rPr>
        <w:t>endå</w:t>
      </w:r>
      <w:r w:rsidRPr="00E17E68">
        <w:rPr>
          <w:rStyle w:val="eop"/>
        </w:rPr>
        <w:t xml:space="preserve"> viktig</w:t>
      </w:r>
      <w:r w:rsidR="5FFBB48D" w:rsidRPr="00E17E68">
        <w:rPr>
          <w:rStyle w:val="eop"/>
        </w:rPr>
        <w:t>a</w:t>
      </w:r>
      <w:r w:rsidRPr="00E17E68">
        <w:rPr>
          <w:rStyle w:val="eop"/>
        </w:rPr>
        <w:t xml:space="preserve">re. </w:t>
      </w:r>
      <w:r w:rsidR="009706CC" w:rsidRPr="00E17E68">
        <w:rPr>
          <w:rStyle w:val="eop"/>
        </w:rPr>
        <w:t xml:space="preserve">Vi </w:t>
      </w:r>
      <w:r w:rsidRPr="00E17E68">
        <w:rPr>
          <w:rStyle w:val="eop"/>
        </w:rPr>
        <w:t xml:space="preserve">finnes på </w:t>
      </w:r>
      <w:hyperlink r:id="rId23">
        <w:r w:rsidRPr="00E17E68">
          <w:rPr>
            <w:rStyle w:val="Hyperkobling"/>
            <w:rFonts w:eastAsiaTheme="majorEastAsia"/>
            <w:color w:val="auto"/>
          </w:rPr>
          <w:t>www.</w:t>
        </w:r>
        <w:r w:rsidR="007D4694" w:rsidRPr="00E17E68">
          <w:rPr>
            <w:rStyle w:val="Hyperkobling"/>
            <w:rFonts w:eastAsiaTheme="majorEastAsia"/>
            <w:color w:val="auto"/>
          </w:rPr>
          <w:t>Noreg</w:t>
        </w:r>
        <w:r w:rsidRPr="00E17E68">
          <w:rPr>
            <w:rStyle w:val="Hyperkobling"/>
            <w:rFonts w:eastAsiaTheme="majorEastAsia"/>
            <w:color w:val="auto"/>
          </w:rPr>
          <w:t>.no</w:t>
        </w:r>
      </w:hyperlink>
      <w:r w:rsidRPr="00E17E68">
        <w:rPr>
          <w:rStyle w:val="eop"/>
        </w:rPr>
        <w:t xml:space="preserve">. Med nødvendige integrasjon av </w:t>
      </w:r>
      <w:r w:rsidR="00AC7413" w:rsidRPr="00E17E68">
        <w:rPr>
          <w:rStyle w:val="eop"/>
        </w:rPr>
        <w:t>nokon</w:t>
      </w:r>
      <w:r w:rsidRPr="00E17E68">
        <w:rPr>
          <w:rStyle w:val="eop"/>
        </w:rPr>
        <w:t xml:space="preserve"> nasjonale felleskomponent</w:t>
      </w:r>
      <w:r w:rsidR="009B2C8C" w:rsidRPr="00E17E68">
        <w:rPr>
          <w:rStyle w:val="eop"/>
        </w:rPr>
        <w:t>a</w:t>
      </w:r>
      <w:r w:rsidRPr="00E17E68">
        <w:rPr>
          <w:rStyle w:val="eop"/>
        </w:rPr>
        <w:t xml:space="preserve">r, </w:t>
      </w:r>
      <w:r w:rsidR="1F1E9240" w:rsidRPr="00E17E68">
        <w:rPr>
          <w:rStyle w:val="eop"/>
        </w:rPr>
        <w:t xml:space="preserve">har </w:t>
      </w:r>
      <w:r w:rsidRPr="00E17E68">
        <w:rPr>
          <w:rStyle w:val="eop"/>
        </w:rPr>
        <w:t>innbygg</w:t>
      </w:r>
      <w:r w:rsidR="004A3682" w:rsidRPr="00E17E68">
        <w:rPr>
          <w:rStyle w:val="eop"/>
        </w:rPr>
        <w:t>arane</w:t>
      </w:r>
      <w:r w:rsidRPr="00E17E68">
        <w:rPr>
          <w:rStyle w:val="eop"/>
        </w:rPr>
        <w:t xml:space="preserve"> </w:t>
      </w:r>
      <w:r w:rsidR="1B9E1608" w:rsidRPr="00E17E68">
        <w:rPr>
          <w:rStyle w:val="eop"/>
        </w:rPr>
        <w:t>sid</w:t>
      </w:r>
      <w:r w:rsidR="004A3682" w:rsidRPr="00E17E68">
        <w:rPr>
          <w:rStyle w:val="eop"/>
        </w:rPr>
        <w:t>a</w:t>
      </w:r>
      <w:r w:rsidR="1B9E1608" w:rsidRPr="00E17E68">
        <w:rPr>
          <w:rStyle w:val="eop"/>
        </w:rPr>
        <w:t xml:space="preserve">n 2018 kunne </w:t>
      </w:r>
      <w:r w:rsidRPr="00E17E68">
        <w:rPr>
          <w:rStyle w:val="eop"/>
        </w:rPr>
        <w:t xml:space="preserve">ta kontakt med </w:t>
      </w:r>
      <w:r w:rsidR="009706CC" w:rsidRPr="00E17E68">
        <w:rPr>
          <w:rStyle w:val="eop"/>
        </w:rPr>
        <w:t>oss</w:t>
      </w:r>
      <w:r w:rsidRPr="00E17E68">
        <w:rPr>
          <w:rStyle w:val="eop"/>
        </w:rPr>
        <w:t xml:space="preserve"> gjennom </w:t>
      </w:r>
      <w:proofErr w:type="spellStart"/>
      <w:r w:rsidRPr="00E17E68">
        <w:rPr>
          <w:rStyle w:val="eop"/>
        </w:rPr>
        <w:t>kryptert</w:t>
      </w:r>
      <w:proofErr w:type="spellEnd"/>
      <w:r w:rsidRPr="00E17E68">
        <w:rPr>
          <w:rStyle w:val="eop"/>
        </w:rPr>
        <w:t xml:space="preserve"> nettskjema integrert med ID-porten. Systemet </w:t>
      </w:r>
      <w:r w:rsidR="4C73D42C" w:rsidRPr="00E17E68">
        <w:rPr>
          <w:rStyle w:val="eop"/>
        </w:rPr>
        <w:t xml:space="preserve">vårt </w:t>
      </w:r>
      <w:r w:rsidRPr="00E17E68">
        <w:rPr>
          <w:rStyle w:val="eop"/>
        </w:rPr>
        <w:t xml:space="preserve">for saksbehandling og arkiv har </w:t>
      </w:r>
      <w:r w:rsidR="7DF9CB21" w:rsidRPr="00E17E68">
        <w:rPr>
          <w:rStyle w:val="eop"/>
        </w:rPr>
        <w:t>sid</w:t>
      </w:r>
      <w:r w:rsidR="00F60DD9" w:rsidRPr="00E17E68">
        <w:rPr>
          <w:rStyle w:val="eop"/>
        </w:rPr>
        <w:t>a</w:t>
      </w:r>
      <w:r w:rsidR="7DF9CB21" w:rsidRPr="00E17E68">
        <w:rPr>
          <w:rStyle w:val="eop"/>
        </w:rPr>
        <w:t>n 2018 e</w:t>
      </w:r>
      <w:r w:rsidR="00F60DD9" w:rsidRPr="00E17E68">
        <w:rPr>
          <w:rStyle w:val="eop"/>
        </w:rPr>
        <w:t>i</w:t>
      </w:r>
      <w:r w:rsidR="7DF9CB21" w:rsidRPr="00E17E68">
        <w:rPr>
          <w:rStyle w:val="eop"/>
        </w:rPr>
        <w:t xml:space="preserve">n </w:t>
      </w:r>
      <w:r w:rsidRPr="00E17E68">
        <w:rPr>
          <w:rStyle w:val="eop"/>
        </w:rPr>
        <w:t xml:space="preserve">integrert </w:t>
      </w:r>
      <w:r w:rsidR="189BA0B4" w:rsidRPr="00E17E68">
        <w:rPr>
          <w:rStyle w:val="eop"/>
        </w:rPr>
        <w:t>s</w:t>
      </w:r>
      <w:r w:rsidR="007C372F" w:rsidRPr="00E17E68">
        <w:rPr>
          <w:rStyle w:val="eop"/>
        </w:rPr>
        <w:t>ikke</w:t>
      </w:r>
      <w:r w:rsidR="189BA0B4" w:rsidRPr="00E17E68">
        <w:rPr>
          <w:rStyle w:val="eop"/>
        </w:rPr>
        <w:t xml:space="preserve">r digital postkasse </w:t>
      </w:r>
      <w:r w:rsidR="1E9C8CA1" w:rsidRPr="00E17E68">
        <w:rPr>
          <w:rStyle w:val="eop"/>
        </w:rPr>
        <w:t xml:space="preserve">(SDP) </w:t>
      </w:r>
      <w:r w:rsidR="189BA0B4" w:rsidRPr="00E17E68">
        <w:rPr>
          <w:rStyle w:val="eop"/>
        </w:rPr>
        <w:t xml:space="preserve">som er </w:t>
      </w:r>
      <w:proofErr w:type="spellStart"/>
      <w:r w:rsidR="189BA0B4" w:rsidRPr="00E17E68">
        <w:rPr>
          <w:rStyle w:val="eop"/>
        </w:rPr>
        <w:t>kobl</w:t>
      </w:r>
      <w:r w:rsidR="009B2C8C" w:rsidRPr="00E17E68">
        <w:rPr>
          <w:rStyle w:val="eop"/>
        </w:rPr>
        <w:t>a</w:t>
      </w:r>
      <w:proofErr w:type="spellEnd"/>
      <w:r w:rsidR="009B2C8C" w:rsidRPr="00E17E68">
        <w:rPr>
          <w:rStyle w:val="eop"/>
        </w:rPr>
        <w:t xml:space="preserve"> </w:t>
      </w:r>
      <w:r w:rsidR="189BA0B4" w:rsidRPr="00E17E68">
        <w:rPr>
          <w:rStyle w:val="eop"/>
        </w:rPr>
        <w:t xml:space="preserve">opp til </w:t>
      </w:r>
      <w:r w:rsidRPr="00E17E68">
        <w:t xml:space="preserve">kontakt- og </w:t>
      </w:r>
      <w:proofErr w:type="spellStart"/>
      <w:r w:rsidRPr="00E17E68">
        <w:t>reserversjonsregisteret</w:t>
      </w:r>
      <w:proofErr w:type="spellEnd"/>
      <w:r w:rsidR="668F6546" w:rsidRPr="00E17E68">
        <w:t>.</w:t>
      </w:r>
      <w:r w:rsidRPr="00E17E68">
        <w:t xml:space="preserve"> </w:t>
      </w:r>
      <w:r w:rsidR="180B22CC" w:rsidRPr="00E17E68">
        <w:t xml:space="preserve">Vi ekspederer brev via digital postkasse til innbyggarar som har ei digital postkasse og som ikkje har reservert seg. </w:t>
      </w:r>
      <w:r w:rsidR="1CC03DA5" w:rsidRPr="00E17E68">
        <w:t>K</w:t>
      </w:r>
      <w:r w:rsidRPr="00E17E68">
        <w:t>ommun</w:t>
      </w:r>
      <w:r w:rsidR="00456CFF" w:rsidRPr="00E17E68">
        <w:t xml:space="preserve">ane </w:t>
      </w:r>
      <w:r w:rsidR="5DD79AF2" w:rsidRPr="00E17E68">
        <w:t xml:space="preserve">sender post via </w:t>
      </w:r>
      <w:r w:rsidRPr="00E17E68">
        <w:t>Altinn.</w:t>
      </w:r>
    </w:p>
    <w:p w14:paraId="3CBCB5AE" w14:textId="74DBC011" w:rsidR="007663B3" w:rsidRPr="00E17E68" w:rsidRDefault="007663B3" w:rsidP="003C4336">
      <w:pPr>
        <w:rPr>
          <w:rStyle w:val="eop"/>
        </w:rPr>
      </w:pPr>
      <w:r w:rsidRPr="00E17E68">
        <w:t>Informasjon</w:t>
      </w:r>
      <w:r w:rsidRPr="00E17E68">
        <w:rPr>
          <w:rStyle w:val="eop"/>
        </w:rPr>
        <w:t xml:space="preserve"> om </w:t>
      </w:r>
      <w:r w:rsidR="00060713" w:rsidRPr="00E17E68">
        <w:rPr>
          <w:rStyle w:val="eop"/>
        </w:rPr>
        <w:t>korleis</w:t>
      </w:r>
      <w:r w:rsidRPr="00E17E68">
        <w:rPr>
          <w:rStyle w:val="eop"/>
        </w:rPr>
        <w:t xml:space="preserve"> innbygg</w:t>
      </w:r>
      <w:r w:rsidR="00456CFF" w:rsidRPr="00E17E68">
        <w:rPr>
          <w:rStyle w:val="eop"/>
        </w:rPr>
        <w:t>arane</w:t>
      </w:r>
      <w:r w:rsidRPr="00E17E68">
        <w:rPr>
          <w:rStyle w:val="eop"/>
        </w:rPr>
        <w:t xml:space="preserve"> kan ta kontakt med </w:t>
      </w:r>
      <w:r w:rsidR="009706CC" w:rsidRPr="00E17E68">
        <w:rPr>
          <w:rStyle w:val="eop"/>
        </w:rPr>
        <w:t xml:space="preserve">oss </w:t>
      </w:r>
      <w:r w:rsidRPr="00E17E68">
        <w:rPr>
          <w:rStyle w:val="eop"/>
        </w:rPr>
        <w:t xml:space="preserve">er publisert på </w:t>
      </w:r>
      <w:hyperlink r:id="rId24">
        <w:r w:rsidR="4967C48B" w:rsidRPr="00E17E68">
          <w:rPr>
            <w:rStyle w:val="Hyperkobling"/>
            <w:color w:val="auto"/>
          </w:rPr>
          <w:t>www.ldo.no</w:t>
        </w:r>
      </w:hyperlink>
      <w:r w:rsidRPr="00E17E68">
        <w:rPr>
          <w:rStyle w:val="eop"/>
        </w:rPr>
        <w:t xml:space="preserve">. </w:t>
      </w:r>
      <w:r w:rsidR="4B28930F" w:rsidRPr="00E17E68">
        <w:rPr>
          <w:rStyle w:val="eop"/>
        </w:rPr>
        <w:t>N</w:t>
      </w:r>
      <w:r w:rsidR="4B28930F" w:rsidRPr="00E17E68">
        <w:t>ettsida er universelt utforma og har eit særleg fokus på bruk</w:t>
      </w:r>
      <w:r w:rsidR="009B2C8C" w:rsidRPr="00E17E68">
        <w:t>a</w:t>
      </w:r>
      <w:r w:rsidR="4B28930F" w:rsidRPr="00E17E68">
        <w:t>rtilpassa klart språk, som K</w:t>
      </w:r>
      <w:r w:rsidR="1643534F" w:rsidRPr="00E17E68">
        <w:t xml:space="preserve">ommunal- og </w:t>
      </w:r>
      <w:proofErr w:type="spellStart"/>
      <w:r w:rsidR="1643534F" w:rsidRPr="00E17E68">
        <w:t>moderniseringsdepartementet</w:t>
      </w:r>
      <w:proofErr w:type="spellEnd"/>
      <w:r w:rsidR="4B28930F" w:rsidRPr="00E17E68">
        <w:t xml:space="preserve"> og </w:t>
      </w:r>
      <w:proofErr w:type="spellStart"/>
      <w:r w:rsidR="4B28930F" w:rsidRPr="00E17E68">
        <w:t>Difi</w:t>
      </w:r>
      <w:proofErr w:type="spellEnd"/>
      <w:r w:rsidR="4B28930F" w:rsidRPr="00E17E68">
        <w:t xml:space="preserve"> anbefal</w:t>
      </w:r>
      <w:r w:rsidR="00C27664" w:rsidRPr="00E17E68">
        <w:t>er</w:t>
      </w:r>
      <w:r w:rsidR="4B28930F" w:rsidRPr="00E17E68">
        <w:t xml:space="preserve">. </w:t>
      </w:r>
      <w:r w:rsidR="22297A6F" w:rsidRPr="00E17E68">
        <w:rPr>
          <w:rStyle w:val="eop"/>
        </w:rPr>
        <w:t xml:space="preserve">Vi har </w:t>
      </w:r>
      <w:r w:rsidRPr="00E17E68">
        <w:rPr>
          <w:rStyle w:val="eop"/>
        </w:rPr>
        <w:t xml:space="preserve">kontaktinformasjon </w:t>
      </w:r>
      <w:r w:rsidR="3944CE23" w:rsidRPr="00E17E68">
        <w:rPr>
          <w:rStyle w:val="eop"/>
        </w:rPr>
        <w:t xml:space="preserve">på nettsida </w:t>
      </w:r>
      <w:r w:rsidR="19079FAD" w:rsidRPr="00E17E68">
        <w:rPr>
          <w:rStyle w:val="eop"/>
        </w:rPr>
        <w:t>om omb</w:t>
      </w:r>
      <w:r w:rsidR="7823B8F1" w:rsidRPr="00E17E68">
        <w:rPr>
          <w:rStyle w:val="eop"/>
        </w:rPr>
        <w:t>o</w:t>
      </w:r>
      <w:r w:rsidR="19079FAD" w:rsidRPr="00E17E68">
        <w:rPr>
          <w:rStyle w:val="eop"/>
        </w:rPr>
        <w:t>det</w:t>
      </w:r>
      <w:r w:rsidR="00C27664" w:rsidRPr="00E17E68">
        <w:rPr>
          <w:rStyle w:val="eop"/>
        </w:rPr>
        <w:t xml:space="preserve"> sine</w:t>
      </w:r>
      <w:r w:rsidR="19079FAD" w:rsidRPr="00E17E68">
        <w:rPr>
          <w:rStyle w:val="eop"/>
        </w:rPr>
        <w:t xml:space="preserve"> tenester </w:t>
      </w:r>
      <w:r w:rsidR="4E81A21C" w:rsidRPr="00E17E68">
        <w:rPr>
          <w:rStyle w:val="eop"/>
        </w:rPr>
        <w:t xml:space="preserve">på </w:t>
      </w:r>
      <w:r w:rsidR="00AC6C89" w:rsidRPr="00E17E68">
        <w:rPr>
          <w:rStyle w:val="eop"/>
        </w:rPr>
        <w:t>f</w:t>
      </w:r>
      <w:r w:rsidR="00902477" w:rsidRPr="00E17E68">
        <w:rPr>
          <w:rStyle w:val="eop"/>
        </w:rPr>
        <w:t>ølgande</w:t>
      </w:r>
      <w:r w:rsidR="2A33CECB" w:rsidRPr="00E17E68">
        <w:rPr>
          <w:rStyle w:val="eop"/>
        </w:rPr>
        <w:t xml:space="preserve"> språk i tillegg til bokmål og nynorsk: e</w:t>
      </w:r>
      <w:r w:rsidRPr="00E17E68">
        <w:rPr>
          <w:rStyle w:val="eop"/>
        </w:rPr>
        <w:t xml:space="preserve">ngelsk, somalisk, arabisk, fransk, polsk, samisk og vietnamesisk. </w:t>
      </w:r>
    </w:p>
    <w:p w14:paraId="1AB2F1B7" w14:textId="7321EF00" w:rsidR="1D1551E0" w:rsidRPr="00E17E68" w:rsidRDefault="1D1551E0" w:rsidP="1D1551E0">
      <w:pPr>
        <w:spacing w:before="0" w:after="0"/>
      </w:pPr>
    </w:p>
    <w:p w14:paraId="3A8BB222" w14:textId="77777777" w:rsidR="00CC65E9" w:rsidRPr="00E17E68" w:rsidRDefault="004837BF" w:rsidP="00CC65E9">
      <w:pPr>
        <w:pStyle w:val="Overskrift2"/>
      </w:pPr>
      <w:bookmarkStart w:id="22" w:name="_Toc66449790"/>
      <w:r w:rsidRPr="00E17E68">
        <w:t>EU-</w:t>
      </w:r>
      <w:r w:rsidR="009A6EA3" w:rsidRPr="00E17E68">
        <w:t>forordning</w:t>
      </w:r>
      <w:r w:rsidRPr="00E17E68">
        <w:t>a</w:t>
      </w:r>
      <w:r w:rsidR="009A6EA3" w:rsidRPr="00E17E68">
        <w:t xml:space="preserve"> om GDPR (General Data </w:t>
      </w:r>
      <w:proofErr w:type="spellStart"/>
      <w:r w:rsidR="009A6EA3" w:rsidRPr="00E17E68">
        <w:t>Protection</w:t>
      </w:r>
      <w:proofErr w:type="spellEnd"/>
      <w:r w:rsidR="009A6EA3" w:rsidRPr="00E17E68">
        <w:t xml:space="preserve"> </w:t>
      </w:r>
      <w:proofErr w:type="spellStart"/>
      <w:r w:rsidR="009A6EA3" w:rsidRPr="00E17E68">
        <w:t>Regulation</w:t>
      </w:r>
      <w:proofErr w:type="spellEnd"/>
      <w:r w:rsidR="009A6EA3" w:rsidRPr="00E17E68">
        <w:t>)</w:t>
      </w:r>
      <w:bookmarkEnd w:id="22"/>
    </w:p>
    <w:p w14:paraId="03220F87" w14:textId="2A56CD50" w:rsidR="00CC65E9" w:rsidRDefault="42BCD998" w:rsidP="001B3357">
      <w:pPr>
        <w:rPr>
          <w:rStyle w:val="eop"/>
        </w:rPr>
      </w:pPr>
      <w:r w:rsidRPr="00E17E68">
        <w:rPr>
          <w:rStyle w:val="eop"/>
        </w:rPr>
        <w:t>Ombodet</w:t>
      </w:r>
      <w:r w:rsidR="00075AF5" w:rsidRPr="00E17E68">
        <w:rPr>
          <w:rStyle w:val="eop"/>
        </w:rPr>
        <w:t xml:space="preserve"> har </w:t>
      </w:r>
      <w:r w:rsidR="43701EAB" w:rsidRPr="00E17E68">
        <w:rPr>
          <w:rStyle w:val="eop"/>
        </w:rPr>
        <w:t xml:space="preserve">sidan 2018 </w:t>
      </w:r>
      <w:r w:rsidR="00075AF5" w:rsidRPr="00E17E68">
        <w:rPr>
          <w:rStyle w:val="eop"/>
        </w:rPr>
        <w:t>hatt e</w:t>
      </w:r>
      <w:r w:rsidR="1052B5F3" w:rsidRPr="00E17E68">
        <w:rPr>
          <w:rStyle w:val="eop"/>
        </w:rPr>
        <w:t>i</w:t>
      </w:r>
      <w:r w:rsidR="00075AF5" w:rsidRPr="00E17E68">
        <w:rPr>
          <w:rStyle w:val="eop"/>
        </w:rPr>
        <w:t>t styringssystem for informasjon</w:t>
      </w:r>
      <w:r w:rsidR="253B7AD6" w:rsidRPr="00E17E68">
        <w:rPr>
          <w:rStyle w:val="eop"/>
        </w:rPr>
        <w:t>s</w:t>
      </w:r>
      <w:r w:rsidR="00902477" w:rsidRPr="00E17E68">
        <w:rPr>
          <w:rStyle w:val="eop"/>
        </w:rPr>
        <w:t>tryggleik</w:t>
      </w:r>
      <w:r w:rsidR="005C24EF" w:rsidRPr="00E17E68">
        <w:rPr>
          <w:rStyle w:val="eop"/>
        </w:rPr>
        <w:t>e</w:t>
      </w:r>
      <w:r w:rsidR="00075AF5" w:rsidRPr="00E17E68">
        <w:rPr>
          <w:rStyle w:val="eop"/>
        </w:rPr>
        <w:t xml:space="preserve">. </w:t>
      </w:r>
      <w:r w:rsidR="42A5140A" w:rsidRPr="00E17E68">
        <w:rPr>
          <w:rStyle w:val="eop"/>
        </w:rPr>
        <w:t>Styringsdokumenta vil bli oppdatert</w:t>
      </w:r>
      <w:r w:rsidR="005C24EF" w:rsidRPr="00E17E68">
        <w:rPr>
          <w:rStyle w:val="eop"/>
        </w:rPr>
        <w:t>e</w:t>
      </w:r>
      <w:r w:rsidR="42A5140A" w:rsidRPr="00E17E68">
        <w:rPr>
          <w:rStyle w:val="eop"/>
        </w:rPr>
        <w:t xml:space="preserve"> etter </w:t>
      </w:r>
      <w:r w:rsidR="00075AF5" w:rsidRPr="00E17E68">
        <w:rPr>
          <w:rStyle w:val="eop"/>
        </w:rPr>
        <w:t>innføring av ny IKT-plattform med skyteneste</w:t>
      </w:r>
      <w:r w:rsidR="5893DEBB" w:rsidRPr="00E17E68">
        <w:rPr>
          <w:rStyle w:val="eop"/>
        </w:rPr>
        <w:t xml:space="preserve">. </w:t>
      </w:r>
      <w:r w:rsidR="762E9C5A" w:rsidRPr="00E17E68">
        <w:rPr>
          <w:rStyle w:val="eop"/>
        </w:rPr>
        <w:t xml:space="preserve">Ei viktig </w:t>
      </w:r>
      <w:r w:rsidR="6120A8FC" w:rsidRPr="00E17E68">
        <w:rPr>
          <w:rStyle w:val="eop"/>
        </w:rPr>
        <w:t>rutine</w:t>
      </w:r>
      <w:r w:rsidR="138D1DB2" w:rsidRPr="00E17E68">
        <w:rPr>
          <w:rStyle w:val="eop"/>
        </w:rPr>
        <w:t xml:space="preserve"> her er</w:t>
      </w:r>
      <w:r w:rsidR="00075AF5" w:rsidRPr="00E17E68">
        <w:rPr>
          <w:rStyle w:val="eop"/>
        </w:rPr>
        <w:t xml:space="preserve"> påmeldingsskjema </w:t>
      </w:r>
      <w:r w:rsidR="431C0149" w:rsidRPr="00E17E68">
        <w:rPr>
          <w:rStyle w:val="eop"/>
        </w:rPr>
        <w:t>til våre kurs og konferans</w:t>
      </w:r>
      <w:r w:rsidR="005C24EF" w:rsidRPr="00E17E68">
        <w:rPr>
          <w:rStyle w:val="eop"/>
        </w:rPr>
        <w:t>a</w:t>
      </w:r>
      <w:r w:rsidR="431C0149" w:rsidRPr="00E17E68">
        <w:rPr>
          <w:rStyle w:val="eop"/>
        </w:rPr>
        <w:t xml:space="preserve">r </w:t>
      </w:r>
      <w:r w:rsidR="7B63B0BA" w:rsidRPr="00E17E68">
        <w:rPr>
          <w:rStyle w:val="eop"/>
        </w:rPr>
        <w:t xml:space="preserve">som </w:t>
      </w:r>
      <w:r w:rsidR="005C24EF" w:rsidRPr="00E17E68">
        <w:rPr>
          <w:rStyle w:val="eop"/>
        </w:rPr>
        <w:t>vert sletta</w:t>
      </w:r>
      <w:r w:rsidR="00075AF5" w:rsidRPr="00E17E68">
        <w:rPr>
          <w:rStyle w:val="eop"/>
        </w:rPr>
        <w:t xml:space="preserve"> automatisk etter 30 </w:t>
      </w:r>
      <w:r w:rsidR="009B2C8C" w:rsidRPr="00E17E68">
        <w:rPr>
          <w:rStyle w:val="eop"/>
        </w:rPr>
        <w:t>dagar</w:t>
      </w:r>
      <w:r w:rsidR="00075AF5" w:rsidRPr="00E17E68">
        <w:rPr>
          <w:rStyle w:val="eop"/>
        </w:rPr>
        <w:t>.</w:t>
      </w:r>
      <w:r w:rsidR="00075AF5" w:rsidRPr="00E17E68">
        <w:rPr>
          <w:rStyle w:val="eop"/>
          <w:color w:val="538135" w:themeColor="accent6" w:themeShade="BF"/>
        </w:rPr>
        <w:t xml:space="preserve"> </w:t>
      </w:r>
      <w:r w:rsidR="00075AF5" w:rsidRPr="00E17E68">
        <w:rPr>
          <w:rStyle w:val="eop"/>
        </w:rPr>
        <w:t>Arbeidet m</w:t>
      </w:r>
      <w:r w:rsidR="10F202B8" w:rsidRPr="00E17E68">
        <w:rPr>
          <w:rStyle w:val="eop"/>
        </w:rPr>
        <w:t>ed</w:t>
      </w:r>
      <w:r w:rsidR="00075AF5" w:rsidRPr="00E17E68">
        <w:rPr>
          <w:rStyle w:val="eop"/>
        </w:rPr>
        <w:t xml:space="preserve"> informasjons</w:t>
      </w:r>
      <w:r w:rsidR="005C24EF" w:rsidRPr="00E17E68">
        <w:rPr>
          <w:rStyle w:val="eop"/>
        </w:rPr>
        <w:t>tryggleik</w:t>
      </w:r>
      <w:r w:rsidR="00075AF5" w:rsidRPr="00E17E68">
        <w:rPr>
          <w:rStyle w:val="eop"/>
        </w:rPr>
        <w:t xml:space="preserve"> knyt</w:t>
      </w:r>
      <w:r w:rsidR="005C24EF" w:rsidRPr="00E17E68">
        <w:rPr>
          <w:rStyle w:val="eop"/>
        </w:rPr>
        <w:t>t</w:t>
      </w:r>
      <w:r w:rsidR="00075AF5" w:rsidRPr="00E17E68">
        <w:rPr>
          <w:rStyle w:val="eop"/>
        </w:rPr>
        <w:t xml:space="preserve"> til personopplysning</w:t>
      </w:r>
      <w:r w:rsidR="005C24EF" w:rsidRPr="00E17E68">
        <w:rPr>
          <w:rStyle w:val="eop"/>
        </w:rPr>
        <w:t>a</w:t>
      </w:r>
      <w:r w:rsidR="00075AF5" w:rsidRPr="00E17E68">
        <w:rPr>
          <w:rStyle w:val="eop"/>
        </w:rPr>
        <w:t xml:space="preserve">r og sensitiv informasjon i </w:t>
      </w:r>
      <w:r w:rsidR="005C24EF" w:rsidRPr="00E17E68">
        <w:rPr>
          <w:rStyle w:val="eop"/>
        </w:rPr>
        <w:t>samband</w:t>
      </w:r>
      <w:r w:rsidR="00075AF5" w:rsidRPr="00E17E68">
        <w:rPr>
          <w:rStyle w:val="eop"/>
        </w:rPr>
        <w:t xml:space="preserve"> med </w:t>
      </w:r>
      <w:r w:rsidR="009706CC" w:rsidRPr="00E17E68">
        <w:rPr>
          <w:rStyle w:val="eop"/>
        </w:rPr>
        <w:t>våre</w:t>
      </w:r>
      <w:r w:rsidR="00075AF5" w:rsidRPr="00E17E68">
        <w:rPr>
          <w:rStyle w:val="eop"/>
        </w:rPr>
        <w:t xml:space="preserve"> aktivitet</w:t>
      </w:r>
      <w:r w:rsidR="00D95A92" w:rsidRPr="00E17E68">
        <w:rPr>
          <w:rStyle w:val="eop"/>
        </w:rPr>
        <w:t>a</w:t>
      </w:r>
      <w:r w:rsidR="00075AF5" w:rsidRPr="00E17E68">
        <w:rPr>
          <w:rStyle w:val="eop"/>
        </w:rPr>
        <w:t>r og arrangement</w:t>
      </w:r>
      <w:r w:rsidR="00D95A92" w:rsidRPr="00E17E68">
        <w:rPr>
          <w:rStyle w:val="eop"/>
        </w:rPr>
        <w:t xml:space="preserve"> </w:t>
      </w:r>
      <w:r w:rsidR="00075AF5" w:rsidRPr="00E17E68">
        <w:rPr>
          <w:rStyle w:val="eop"/>
        </w:rPr>
        <w:t xml:space="preserve">vil fortsette i 2021. </w:t>
      </w:r>
    </w:p>
    <w:p w14:paraId="65DE6C1A" w14:textId="77777777" w:rsidR="001B3357" w:rsidRPr="001B3357" w:rsidRDefault="001B3357" w:rsidP="001B3357">
      <w:pPr>
        <w:rPr>
          <w:rStyle w:val="eop"/>
        </w:rPr>
      </w:pPr>
    </w:p>
    <w:p w14:paraId="613A085C" w14:textId="77777777" w:rsidR="00CC65E9" w:rsidRPr="00E17E68" w:rsidRDefault="009A6EA3" w:rsidP="00E64058">
      <w:pPr>
        <w:rPr>
          <w:rFonts w:eastAsiaTheme="majorEastAsia"/>
          <w:b/>
          <w:bCs/>
        </w:rPr>
      </w:pPr>
      <w:bookmarkStart w:id="23" w:name="_Toc2771486"/>
      <w:r w:rsidRPr="00E17E68">
        <w:rPr>
          <w:rFonts w:eastAsiaTheme="majorEastAsia"/>
          <w:b/>
          <w:bCs/>
        </w:rPr>
        <w:t>Kriseberedskap</w:t>
      </w:r>
      <w:bookmarkEnd w:id="23"/>
    </w:p>
    <w:p w14:paraId="21CD3A51" w14:textId="5FFF53AD" w:rsidR="009C2B47" w:rsidRPr="00E17E68" w:rsidRDefault="569B576F" w:rsidP="001B3357">
      <w:pPr>
        <w:rPr>
          <w:rStyle w:val="eop"/>
          <w:rFonts w:eastAsiaTheme="majorEastAsia"/>
        </w:rPr>
      </w:pPr>
      <w:r w:rsidRPr="00E17E68">
        <w:t xml:space="preserve">Ombodet har ein kriseplan. Planen er uspesifikk kva gjeld situasjonar. Den er kortfatta og legg vekt på det som er nyttig for ombodet si leiing i ei krise. </w:t>
      </w:r>
      <w:r w:rsidR="718B86E5" w:rsidRPr="00E17E68">
        <w:rPr>
          <w:rStyle w:val="eop"/>
        </w:rPr>
        <w:t>Ombodet</w:t>
      </w:r>
      <w:r w:rsidR="009C2B47" w:rsidRPr="00E17E68">
        <w:rPr>
          <w:rStyle w:val="eop"/>
        </w:rPr>
        <w:t xml:space="preserve"> gjennomfører IKT-krise</w:t>
      </w:r>
      <w:r w:rsidR="004C3839" w:rsidRPr="00E17E68">
        <w:rPr>
          <w:rStyle w:val="eop"/>
        </w:rPr>
        <w:t>øving kvart år.</w:t>
      </w:r>
      <w:r w:rsidR="2F113810" w:rsidRPr="00E17E68">
        <w:rPr>
          <w:rStyle w:val="eop"/>
        </w:rPr>
        <w:t xml:space="preserve"> Øv</w:t>
      </w:r>
      <w:r w:rsidR="004C3839" w:rsidRPr="00E17E68">
        <w:rPr>
          <w:rStyle w:val="eop"/>
        </w:rPr>
        <w:t>inga</w:t>
      </w:r>
      <w:r w:rsidR="2F113810" w:rsidRPr="00E17E68">
        <w:rPr>
          <w:rStyle w:val="eop"/>
        </w:rPr>
        <w:t xml:space="preserve"> i 2020 var e</w:t>
      </w:r>
      <w:r w:rsidR="004C3839" w:rsidRPr="00E17E68">
        <w:rPr>
          <w:rStyle w:val="eop"/>
        </w:rPr>
        <w:t>i</w:t>
      </w:r>
      <w:r w:rsidR="2F113810" w:rsidRPr="00E17E68">
        <w:rPr>
          <w:rStyle w:val="eop"/>
        </w:rPr>
        <w:t xml:space="preserve"> </w:t>
      </w:r>
      <w:r w:rsidR="009C2B47" w:rsidRPr="00E17E68">
        <w:rPr>
          <w:rStyle w:val="eop"/>
        </w:rPr>
        <w:t>teoretisk øv</w:t>
      </w:r>
      <w:r w:rsidR="004C3839" w:rsidRPr="00E17E68">
        <w:rPr>
          <w:rStyle w:val="eop"/>
        </w:rPr>
        <w:t>ing</w:t>
      </w:r>
      <w:r w:rsidR="009C2B47" w:rsidRPr="00E17E68">
        <w:rPr>
          <w:rStyle w:val="eop"/>
        </w:rPr>
        <w:t xml:space="preserve">. </w:t>
      </w:r>
    </w:p>
    <w:p w14:paraId="14ECAAC0" w14:textId="77777777" w:rsidR="00CC65E9" w:rsidRPr="00E17E68" w:rsidRDefault="00CC65E9" w:rsidP="00F42B75">
      <w:pPr>
        <w:rPr>
          <w:rStyle w:val="eop"/>
          <w:rFonts w:eastAsiaTheme="majorEastAsia"/>
          <w:b/>
        </w:rPr>
      </w:pPr>
    </w:p>
    <w:p w14:paraId="47655023" w14:textId="77777777" w:rsidR="00CC65E9" w:rsidRPr="00E17E68" w:rsidRDefault="009A6EA3" w:rsidP="00AB3623">
      <w:pPr>
        <w:rPr>
          <w:rFonts w:eastAsiaTheme="majorEastAsia"/>
          <w:b/>
          <w:bCs/>
        </w:rPr>
      </w:pPr>
      <w:bookmarkStart w:id="24" w:name="_Toc476060737"/>
      <w:bookmarkStart w:id="25" w:name="_Toc2771489"/>
      <w:r w:rsidRPr="00E17E68">
        <w:rPr>
          <w:rFonts w:eastAsiaTheme="majorEastAsia"/>
          <w:b/>
          <w:bCs/>
        </w:rPr>
        <w:t xml:space="preserve">Sosiale krav i samanheng med anskaffingar i </w:t>
      </w:r>
      <w:bookmarkEnd w:id="24"/>
      <w:bookmarkEnd w:id="25"/>
      <w:r w:rsidRPr="00E17E68">
        <w:rPr>
          <w:rFonts w:eastAsiaTheme="majorEastAsia"/>
          <w:b/>
          <w:bCs/>
        </w:rPr>
        <w:t>20</w:t>
      </w:r>
      <w:r w:rsidR="4A7E03F5" w:rsidRPr="00E17E68">
        <w:rPr>
          <w:rFonts w:eastAsiaTheme="majorEastAsia"/>
          <w:b/>
          <w:bCs/>
        </w:rPr>
        <w:t>20</w:t>
      </w:r>
    </w:p>
    <w:p w14:paraId="612A977B" w14:textId="1DD67578" w:rsidR="009A6EA3" w:rsidRPr="00E17E68" w:rsidRDefault="39AC09A0" w:rsidP="009A6EA3">
      <w:pPr>
        <w:rPr>
          <w:rFonts w:eastAsiaTheme="majorEastAsia"/>
          <w:b/>
        </w:rPr>
      </w:pPr>
      <w:r w:rsidRPr="00E17E68">
        <w:t>Ombodet</w:t>
      </w:r>
      <w:r w:rsidR="009A6EA3" w:rsidRPr="00E17E68">
        <w:t xml:space="preserve"> følger både forskrift og lov om offentlege anskaffingar. Uavhengig av storleiken på </w:t>
      </w:r>
      <w:r w:rsidR="6C4BCF6B" w:rsidRPr="00E17E68">
        <w:t>ombodet</w:t>
      </w:r>
      <w:r w:rsidR="009A6EA3" w:rsidRPr="00E17E68">
        <w:t xml:space="preserve"> sine anskaffingar, har ombodet lagt til rette for at sosiale krav skal vege minst 20 prosent i prosessen for å kunne utvise samfunnsansvar. Dette gjeld både sosiale, etiske og miljømessige krav til at arbeidstakarane som har vore involvert</w:t>
      </w:r>
      <w:r w:rsidR="00C914E1" w:rsidRPr="00E17E68">
        <w:t>e</w:t>
      </w:r>
      <w:r w:rsidR="009A6EA3" w:rsidRPr="00E17E68">
        <w:t xml:space="preserve"> i produksjon</w:t>
      </w:r>
      <w:r w:rsidR="00C914E1" w:rsidRPr="00E17E68">
        <w:t>en</w:t>
      </w:r>
      <w:r w:rsidR="009A6EA3" w:rsidRPr="00E17E68">
        <w:t xml:space="preserve"> a</w:t>
      </w:r>
      <w:r w:rsidR="00DB789F" w:rsidRPr="00E17E68">
        <w:t>v varer og tenester vi nyttar oss av</w:t>
      </w:r>
      <w:r w:rsidR="009A6EA3" w:rsidRPr="00E17E68">
        <w:t xml:space="preserve">, har hatt anstendige arbeidstilhøve og arbeidsvilkår, og at selskapa </w:t>
      </w:r>
      <w:r w:rsidR="009A6EA3" w:rsidRPr="00E17E68">
        <w:lastRenderedPageBreak/>
        <w:t xml:space="preserve">opererer i tråd med menneskerettane og gjeldande internasjonale og nasjonale miljøkrav og -standardar. I tillegg følger </w:t>
      </w:r>
      <w:r w:rsidR="3185BCC9" w:rsidRPr="00E17E68">
        <w:t>ombodet</w:t>
      </w:r>
      <w:r w:rsidR="009A6EA3" w:rsidRPr="00E17E68">
        <w:t xml:space="preserve"> ILO sine kjernekonvensjonar. </w:t>
      </w:r>
    </w:p>
    <w:p w14:paraId="4942F3B3" w14:textId="1C34F322" w:rsidR="316D7F54" w:rsidRPr="00E17E68" w:rsidRDefault="316D7F54" w:rsidP="1904D8E7">
      <w:pPr>
        <w:pStyle w:val="paragraph"/>
        <w:rPr>
          <w:rStyle w:val="eop"/>
        </w:rPr>
      </w:pPr>
      <w:r w:rsidRPr="00E17E68">
        <w:rPr>
          <w:rStyle w:val="eop"/>
        </w:rPr>
        <w:t>LDO hadde ing</w:t>
      </w:r>
      <w:r w:rsidR="00BC4D28" w:rsidRPr="00E17E68">
        <w:rPr>
          <w:rStyle w:val="eop"/>
        </w:rPr>
        <w:t>en</w:t>
      </w:r>
      <w:r w:rsidRPr="00E17E68">
        <w:rPr>
          <w:rStyle w:val="eop"/>
        </w:rPr>
        <w:t xml:space="preserve"> anskaff</w:t>
      </w:r>
      <w:r w:rsidR="4297AA56" w:rsidRPr="00E17E68">
        <w:rPr>
          <w:rStyle w:val="eop"/>
        </w:rPr>
        <w:t xml:space="preserve">ingar </w:t>
      </w:r>
      <w:r w:rsidRPr="00E17E68">
        <w:rPr>
          <w:rStyle w:val="eop"/>
        </w:rPr>
        <w:t>i 2020 som krev omsyn til sosiale krav.</w:t>
      </w:r>
    </w:p>
    <w:p w14:paraId="286791C6" w14:textId="14C03CDD" w:rsidR="009A6EA3" w:rsidRPr="00E17E68" w:rsidRDefault="009A6EA3" w:rsidP="1904D8E7">
      <w:pPr>
        <w:spacing w:before="0" w:after="0"/>
      </w:pPr>
    </w:p>
    <w:p w14:paraId="706FDD52" w14:textId="77777777" w:rsidR="00CC65E9" w:rsidRPr="00E17E68" w:rsidRDefault="009A6EA3" w:rsidP="00AB3623">
      <w:pPr>
        <w:rPr>
          <w:b/>
          <w:bCs/>
        </w:rPr>
      </w:pPr>
      <w:bookmarkStart w:id="26" w:name="_Toc2771490"/>
      <w:r w:rsidRPr="00E17E68">
        <w:rPr>
          <w:b/>
          <w:bCs/>
        </w:rPr>
        <w:t xml:space="preserve">Kompetanseheving i </w:t>
      </w:r>
      <w:bookmarkEnd w:id="26"/>
      <w:r w:rsidR="18FE7C39" w:rsidRPr="00E17E68">
        <w:rPr>
          <w:b/>
          <w:bCs/>
        </w:rPr>
        <w:t>ombodet</w:t>
      </w:r>
    </w:p>
    <w:p w14:paraId="324D3E55" w14:textId="69320084" w:rsidR="00CC65E9" w:rsidRPr="00E17E68" w:rsidRDefault="18FE7C39" w:rsidP="00CC65E9">
      <w:pPr>
        <w:spacing w:before="0" w:after="0"/>
      </w:pPr>
      <w:r w:rsidRPr="00E17E68">
        <w:t>Ombodet</w:t>
      </w:r>
      <w:r w:rsidR="009A6EA3" w:rsidRPr="00E17E68">
        <w:t xml:space="preserve"> har god kompetanse til å ta hand om våre kjerneoppgåver. </w:t>
      </w:r>
      <w:r w:rsidR="06C86895" w:rsidRPr="00E17E68">
        <w:t>Ombodet</w:t>
      </w:r>
      <w:r w:rsidR="009A6EA3" w:rsidRPr="00E17E68">
        <w:t xml:space="preserve"> er avhengig av kontinuerleg fagleg utvi</w:t>
      </w:r>
      <w:r w:rsidR="00AB4D72" w:rsidRPr="00E17E68">
        <w:t>kling og oppdatering for å gjenn</w:t>
      </w:r>
      <w:r w:rsidR="009A6EA3" w:rsidRPr="00E17E68">
        <w:t>omføre arbeidsoppgåvene som ligg til organisasjonen sitt mandat. Mykje av den faglege utviklinga vil til ei kvar tid ligg</w:t>
      </w:r>
      <w:r w:rsidR="00BC29D3" w:rsidRPr="00E17E68">
        <w:t>j</w:t>
      </w:r>
      <w:r w:rsidR="009A6EA3" w:rsidRPr="00E17E68">
        <w:t xml:space="preserve">e til ombodet sine hovudoppgåver. Avdelingsleiarane i </w:t>
      </w:r>
      <w:r w:rsidR="5A28299E" w:rsidRPr="00E17E68">
        <w:t>ombodet</w:t>
      </w:r>
      <w:r w:rsidR="009A6EA3" w:rsidRPr="00E17E68">
        <w:t>, i dialog med sine tilsette, er ansvarlege for å sør</w:t>
      </w:r>
      <w:r w:rsidR="009B2C8C" w:rsidRPr="00E17E68">
        <w:t>ge</w:t>
      </w:r>
      <w:r w:rsidR="009A6EA3" w:rsidRPr="00E17E68">
        <w:t xml:space="preserve"> for at dei tilsette til ei kvar tid har rett kompetanse til å ta hand om oppgåvene.</w:t>
      </w:r>
    </w:p>
    <w:p w14:paraId="586E5DE6" w14:textId="77777777" w:rsidR="00CC65E9" w:rsidRPr="00E17E68" w:rsidRDefault="00CC65E9" w:rsidP="00CC65E9">
      <w:pPr>
        <w:spacing w:before="0" w:after="0"/>
      </w:pPr>
    </w:p>
    <w:p w14:paraId="5DDB95EF" w14:textId="77777777" w:rsidR="00CC65E9" w:rsidRPr="00E17E68" w:rsidRDefault="001E7E48" w:rsidP="00AB3623">
      <w:pPr>
        <w:rPr>
          <w:b/>
          <w:bCs/>
        </w:rPr>
      </w:pPr>
      <w:r w:rsidRPr="00E17E68">
        <w:rPr>
          <w:b/>
          <w:bCs/>
        </w:rPr>
        <w:t>Lærling</w:t>
      </w:r>
    </w:p>
    <w:p w14:paraId="5EAB6CA2" w14:textId="510C3F0C" w:rsidR="001E7E48" w:rsidRPr="00E17E68" w:rsidRDefault="001E7E48" w:rsidP="00CC65E9">
      <w:pPr>
        <w:spacing w:before="0" w:after="0"/>
        <w:rPr>
          <w:b/>
        </w:rPr>
      </w:pPr>
      <w:r w:rsidRPr="00E17E68">
        <w:t xml:space="preserve">Vi kommuniserte i 2020 med Opplæringskontoret OK Stat om </w:t>
      </w:r>
      <w:r w:rsidR="00755500" w:rsidRPr="00E17E68">
        <w:t>kva for</w:t>
      </w:r>
      <w:r w:rsidRPr="00E17E68">
        <w:t xml:space="preserve"> </w:t>
      </w:r>
      <w:r w:rsidR="009B2C8C" w:rsidRPr="00E17E68">
        <w:t>fagområde</w:t>
      </w:r>
      <w:r w:rsidRPr="00E17E68">
        <w:t xml:space="preserve"> som kunne </w:t>
      </w:r>
      <w:r w:rsidR="001E57CE" w:rsidRPr="00E17E68">
        <w:t>vere</w:t>
      </w:r>
      <w:r w:rsidRPr="00E17E68">
        <w:t xml:space="preserve"> aktuelle for </w:t>
      </w:r>
      <w:r w:rsidR="00433F67" w:rsidRPr="00E17E68">
        <w:t>ombodet</w:t>
      </w:r>
      <w:r w:rsidRPr="00E17E68">
        <w:t xml:space="preserve"> og </w:t>
      </w:r>
      <w:r w:rsidR="00060713" w:rsidRPr="00E17E68">
        <w:t>korleis</w:t>
      </w:r>
      <w:r w:rsidRPr="00E17E68">
        <w:t xml:space="preserve"> gå fr</w:t>
      </w:r>
      <w:r w:rsidR="00755500" w:rsidRPr="00E17E68">
        <w:t>a</w:t>
      </w:r>
      <w:r w:rsidRPr="00E17E68">
        <w:t>m</w:t>
      </w:r>
      <w:r w:rsidR="00190AC8" w:rsidRPr="00E17E68">
        <w:t xml:space="preserve"> for å knyte til oss e</w:t>
      </w:r>
      <w:r w:rsidR="00755500" w:rsidRPr="00E17E68">
        <w:t>in</w:t>
      </w:r>
      <w:r w:rsidR="00190AC8" w:rsidRPr="00E17E68">
        <w:t xml:space="preserve"> l</w:t>
      </w:r>
      <w:r w:rsidR="00F26AB1" w:rsidRPr="00E17E68">
        <w:t>æ</w:t>
      </w:r>
      <w:r w:rsidR="00190AC8" w:rsidRPr="00E17E68">
        <w:t>rling</w:t>
      </w:r>
      <w:r w:rsidRPr="00E17E68">
        <w:t xml:space="preserve">. </w:t>
      </w:r>
      <w:r w:rsidR="00F26AB1" w:rsidRPr="00E17E68">
        <w:t>Mediegrafik</w:t>
      </w:r>
      <w:r w:rsidR="00593462" w:rsidRPr="00E17E68">
        <w:t>ar</w:t>
      </w:r>
      <w:r w:rsidR="00F26AB1" w:rsidRPr="00E17E68">
        <w:t>faget ble</w:t>
      </w:r>
      <w:r w:rsidR="00593462" w:rsidRPr="00E17E68">
        <w:t>i</w:t>
      </w:r>
      <w:r w:rsidR="00F26AB1" w:rsidRPr="00E17E68">
        <w:t xml:space="preserve"> </w:t>
      </w:r>
      <w:r w:rsidR="00C05E1D" w:rsidRPr="00E17E68">
        <w:t xml:space="preserve">konkret </w:t>
      </w:r>
      <w:r w:rsidR="00F26AB1" w:rsidRPr="00E17E68">
        <w:t xml:space="preserve">vurdert, men vi har dessverre </w:t>
      </w:r>
      <w:r w:rsidR="007C372F" w:rsidRPr="00E17E68">
        <w:t>ikkje</w:t>
      </w:r>
      <w:r w:rsidR="00F26AB1" w:rsidRPr="00E17E68">
        <w:t xml:space="preserve"> nødvendig kompetanse som </w:t>
      </w:r>
      <w:r w:rsidR="00F169AE" w:rsidRPr="00E17E68">
        <w:t>skal</w:t>
      </w:r>
      <w:r w:rsidR="00F26AB1" w:rsidRPr="00E17E68">
        <w:t xml:space="preserve"> sikre at lærlinge</w:t>
      </w:r>
      <w:r w:rsidR="00F169AE" w:rsidRPr="00E17E68">
        <w:t>n</w:t>
      </w:r>
      <w:r w:rsidR="00F26AB1" w:rsidRPr="00E17E68">
        <w:t xml:space="preserve"> får den opplæring</w:t>
      </w:r>
      <w:r w:rsidR="00081D71" w:rsidRPr="00E17E68">
        <w:t>a</w:t>
      </w:r>
      <w:r w:rsidR="00F26AB1" w:rsidRPr="00E17E68">
        <w:t xml:space="preserve"> som læreplanen krev. </w:t>
      </w:r>
      <w:r w:rsidRPr="00E17E68">
        <w:t xml:space="preserve">Vi </w:t>
      </w:r>
      <w:r w:rsidR="00081D71" w:rsidRPr="00E17E68">
        <w:t>vart</w:t>
      </w:r>
      <w:r w:rsidRPr="00E17E68">
        <w:t xml:space="preserve"> opplyst om at det er </w:t>
      </w:r>
      <w:r w:rsidR="00081D71" w:rsidRPr="00E17E68">
        <w:t>veldig</w:t>
      </w:r>
      <w:r w:rsidRPr="00E17E68">
        <w:t xml:space="preserve"> få lærling</w:t>
      </w:r>
      <w:r w:rsidR="00081D71" w:rsidRPr="00E17E68">
        <w:t>a</w:t>
      </w:r>
      <w:r w:rsidRPr="00E17E68">
        <w:t>r i kontor- og administrasjonsfaget. Å ha e</w:t>
      </w:r>
      <w:r w:rsidR="00513BA4" w:rsidRPr="00E17E68">
        <w:t>i</w:t>
      </w:r>
      <w:r w:rsidRPr="00E17E68">
        <w:t>n lærling i kontor- og administrasjonsfag k</w:t>
      </w:r>
      <w:r w:rsidR="002F3287" w:rsidRPr="00E17E68">
        <w:t>an vere</w:t>
      </w:r>
      <w:r w:rsidRPr="00E17E68">
        <w:t xml:space="preserve"> </w:t>
      </w:r>
      <w:r w:rsidR="002A5318" w:rsidRPr="00E17E68">
        <w:t>mogleg</w:t>
      </w:r>
      <w:r w:rsidRPr="00E17E68">
        <w:t xml:space="preserve"> for oss, s</w:t>
      </w:r>
      <w:r w:rsidR="002F3287" w:rsidRPr="00E17E68">
        <w:t>jølv</w:t>
      </w:r>
      <w:r w:rsidRPr="00E17E68">
        <w:t xml:space="preserve"> om enkelte opplæringsområder k</w:t>
      </w:r>
      <w:r w:rsidR="00C05E1D" w:rsidRPr="00E17E68">
        <w:t>an</w:t>
      </w:r>
      <w:r w:rsidRPr="00E17E68">
        <w:t xml:space="preserve"> </w:t>
      </w:r>
      <w:r w:rsidR="001E57CE" w:rsidRPr="00E17E68">
        <w:t>vere</w:t>
      </w:r>
      <w:r w:rsidRPr="00E17E68">
        <w:t xml:space="preserve"> </w:t>
      </w:r>
      <w:r w:rsidR="00651E01" w:rsidRPr="00E17E68">
        <w:t>vanskeleg</w:t>
      </w:r>
      <w:r w:rsidRPr="00E17E68">
        <w:t xml:space="preserve"> å fylle med tilstrekkel</w:t>
      </w:r>
      <w:r w:rsidR="002F3287" w:rsidRPr="00E17E68">
        <w:t>e</w:t>
      </w:r>
      <w:r w:rsidRPr="00E17E68">
        <w:t>g</w:t>
      </w:r>
      <w:r w:rsidR="00513BA4" w:rsidRPr="00E17E68">
        <w:t>e</w:t>
      </w:r>
      <w:r w:rsidRPr="00E17E68">
        <w:t xml:space="preserve"> arbeidsoppg</w:t>
      </w:r>
      <w:r w:rsidR="002F3287" w:rsidRPr="00E17E68">
        <w:t>å</w:t>
      </w:r>
      <w:r w:rsidRPr="00E17E68">
        <w:t>ver</w:t>
      </w:r>
      <w:r w:rsidR="00F169AE" w:rsidRPr="00E17E68">
        <w:t xml:space="preserve"> i e</w:t>
      </w:r>
      <w:r w:rsidR="002F3287" w:rsidRPr="00E17E68">
        <w:t>i</w:t>
      </w:r>
      <w:r w:rsidR="00F169AE" w:rsidRPr="00E17E68">
        <w:t xml:space="preserve"> v</w:t>
      </w:r>
      <w:r w:rsidR="002F3287" w:rsidRPr="00E17E68">
        <w:t>erksemd</w:t>
      </w:r>
      <w:r w:rsidR="00F169AE" w:rsidRPr="00E17E68">
        <w:t xml:space="preserve"> som vår</w:t>
      </w:r>
      <w:r w:rsidRPr="00E17E68">
        <w:t xml:space="preserve">. </w:t>
      </w:r>
    </w:p>
    <w:p w14:paraId="65ADE4BA" w14:textId="14CE02C2" w:rsidR="00366548" w:rsidRPr="00E17E68" w:rsidRDefault="00366548">
      <w:pPr>
        <w:spacing w:before="0" w:after="160" w:line="259" w:lineRule="auto"/>
        <w:rPr>
          <w:rFonts w:eastAsia="Calibri"/>
          <w:b/>
        </w:rPr>
      </w:pPr>
      <w:r w:rsidRPr="00E17E68">
        <w:rPr>
          <w:rFonts w:eastAsia="Calibri"/>
          <w:b/>
        </w:rPr>
        <w:br w:type="page"/>
      </w:r>
    </w:p>
    <w:p w14:paraId="2B095787" w14:textId="2E123AE9" w:rsidR="00C81C64" w:rsidRPr="00E17E68" w:rsidRDefault="2854DF5F" w:rsidP="00C65ABA">
      <w:pPr>
        <w:pStyle w:val="Overskrift2"/>
      </w:pPr>
      <w:bookmarkStart w:id="27" w:name="_Toc66449791"/>
      <w:r w:rsidRPr="00E17E68">
        <w:rPr>
          <w:rFonts w:eastAsia="Calibri"/>
        </w:rPr>
        <w:lastRenderedPageBreak/>
        <w:t>Utgreiing om aktivitetsplikta som arbeidsgjevar for å frem</w:t>
      </w:r>
      <w:r w:rsidR="00FA7556" w:rsidRPr="00E17E68">
        <w:rPr>
          <w:rFonts w:eastAsia="Calibri"/>
        </w:rPr>
        <w:t>m</w:t>
      </w:r>
      <w:r w:rsidRPr="00E17E68">
        <w:rPr>
          <w:rFonts w:eastAsia="Calibri"/>
        </w:rPr>
        <w:t>e likestilling og hindre diskriminering</w:t>
      </w:r>
      <w:bookmarkEnd w:id="27"/>
    </w:p>
    <w:p w14:paraId="29662957" w14:textId="4F2B3D60" w:rsidR="00C81C64" w:rsidRPr="00E17E68" w:rsidRDefault="2854DF5F" w:rsidP="00C65ABA">
      <w:pPr>
        <w:pStyle w:val="Overskrift3"/>
        <w:rPr>
          <w:b w:val="0"/>
        </w:rPr>
      </w:pPr>
      <w:r w:rsidRPr="00E17E68">
        <w:rPr>
          <w:rFonts w:eastAsia="Calibri"/>
        </w:rPr>
        <w:t>Del 1: Tilstand for kjønnslikestilling</w:t>
      </w:r>
    </w:p>
    <w:p w14:paraId="2908EB2C" w14:textId="7B9DBD9B" w:rsidR="007A0528" w:rsidRPr="00E17E68" w:rsidRDefault="007A0528" w:rsidP="00C65ABA">
      <w:pPr>
        <w:pStyle w:val="Overskrift4"/>
      </w:pPr>
      <w:r w:rsidRPr="00E17E68">
        <w:t>Tabell 8: Kjønnsbalanse og løn i 20</w:t>
      </w:r>
      <w:r w:rsidR="007E11C3" w:rsidRPr="00E17E68">
        <w:t>20</w:t>
      </w:r>
    </w:p>
    <w:p w14:paraId="5C71F136" w14:textId="77777777" w:rsidR="007A0528" w:rsidRPr="00E17E68" w:rsidRDefault="007A0528" w:rsidP="007A0528">
      <w:pPr>
        <w:spacing w:before="0" w:after="0"/>
        <w:rPr>
          <w:rFonts w:eastAsiaTheme="minorEastAsia"/>
          <w:color w:val="000000" w:themeColor="dark1"/>
        </w:rPr>
      </w:pPr>
    </w:p>
    <w:tbl>
      <w:tblPr>
        <w:tblStyle w:val="Stil1rsrapport"/>
        <w:tblW w:w="9204" w:type="dxa"/>
        <w:tblLayout w:type="fixed"/>
        <w:tblLook w:val="04A0" w:firstRow="1" w:lastRow="0" w:firstColumn="1" w:lastColumn="0" w:noHBand="0" w:noVBand="1"/>
      </w:tblPr>
      <w:tblGrid>
        <w:gridCol w:w="1965"/>
        <w:gridCol w:w="846"/>
        <w:gridCol w:w="1130"/>
        <w:gridCol w:w="1130"/>
        <w:gridCol w:w="1130"/>
        <w:gridCol w:w="1482"/>
        <w:gridCol w:w="1483"/>
        <w:gridCol w:w="38"/>
      </w:tblGrid>
      <w:tr w:rsidR="007668C4" w:rsidRPr="00E17E68" w14:paraId="442E4D6D" w14:textId="77777777" w:rsidTr="00FC4B10">
        <w:trPr>
          <w:gridAfter w:val="1"/>
          <w:cnfStyle w:val="100000000000" w:firstRow="1" w:lastRow="0" w:firstColumn="0" w:lastColumn="0" w:oddVBand="0" w:evenVBand="0" w:oddHBand="0" w:evenHBand="0" w:firstRowFirstColumn="0" w:firstRowLastColumn="0" w:lastRowFirstColumn="0" w:lastRowLastColumn="0"/>
          <w:wAfter w:w="38" w:type="dxa"/>
          <w:trHeight w:val="462"/>
        </w:trPr>
        <w:tc>
          <w:tcPr>
            <w:tcW w:w="1975" w:type="dxa"/>
            <w:noWrap/>
            <w:hideMark/>
          </w:tcPr>
          <w:p w14:paraId="2286AF81" w14:textId="77777777" w:rsidR="007668C4" w:rsidRPr="00E17E68" w:rsidRDefault="007668C4" w:rsidP="007D0EE3">
            <w:pPr>
              <w:spacing w:before="0" w:after="0"/>
              <w:rPr>
                <w:sz w:val="20"/>
                <w:szCs w:val="20"/>
              </w:rPr>
            </w:pPr>
            <w:r w:rsidRPr="00E17E68">
              <w:rPr>
                <w:sz w:val="20"/>
                <w:szCs w:val="20"/>
              </w:rPr>
              <w:t> </w:t>
            </w:r>
          </w:p>
        </w:tc>
        <w:tc>
          <w:tcPr>
            <w:tcW w:w="850" w:type="dxa"/>
            <w:noWrap/>
            <w:hideMark/>
          </w:tcPr>
          <w:p w14:paraId="2407BF3B" w14:textId="77777777" w:rsidR="007668C4" w:rsidRPr="00E17E68" w:rsidRDefault="007668C4" w:rsidP="007D0EE3">
            <w:pPr>
              <w:spacing w:before="0" w:after="0"/>
              <w:rPr>
                <w:sz w:val="20"/>
                <w:szCs w:val="20"/>
              </w:rPr>
            </w:pPr>
            <w:r w:rsidRPr="00E17E68">
              <w:rPr>
                <w:sz w:val="20"/>
                <w:szCs w:val="20"/>
              </w:rPr>
              <w:t> </w:t>
            </w:r>
          </w:p>
        </w:tc>
        <w:tc>
          <w:tcPr>
            <w:tcW w:w="3402" w:type="dxa"/>
            <w:gridSpan w:val="3"/>
            <w:noWrap/>
            <w:hideMark/>
          </w:tcPr>
          <w:p w14:paraId="58400C54" w14:textId="77777777" w:rsidR="007668C4" w:rsidRPr="00E17E68" w:rsidRDefault="007668C4" w:rsidP="007D0EE3">
            <w:pPr>
              <w:spacing w:before="0" w:after="0"/>
              <w:rPr>
                <w:sz w:val="22"/>
                <w:szCs w:val="22"/>
              </w:rPr>
            </w:pPr>
            <w:r w:rsidRPr="00E17E68">
              <w:rPr>
                <w:sz w:val="22"/>
                <w:szCs w:val="22"/>
              </w:rPr>
              <w:t>Kjønnsbalanse per stillingsgruppe</w:t>
            </w:r>
          </w:p>
        </w:tc>
        <w:tc>
          <w:tcPr>
            <w:tcW w:w="2977" w:type="dxa"/>
            <w:gridSpan w:val="2"/>
            <w:hideMark/>
          </w:tcPr>
          <w:p w14:paraId="2C25E0D0" w14:textId="749B2E3D" w:rsidR="007668C4" w:rsidRPr="00E17E68" w:rsidRDefault="007668C4" w:rsidP="007D0EE3">
            <w:pPr>
              <w:spacing w:before="0" w:after="0"/>
              <w:rPr>
                <w:sz w:val="22"/>
                <w:szCs w:val="22"/>
              </w:rPr>
            </w:pPr>
            <w:r w:rsidRPr="00E17E68">
              <w:rPr>
                <w:sz w:val="22"/>
                <w:szCs w:val="22"/>
              </w:rPr>
              <w:t>Løn (kvinner</w:t>
            </w:r>
            <w:r w:rsidR="00C54937" w:rsidRPr="00E17E68">
              <w:rPr>
                <w:sz w:val="22"/>
                <w:szCs w:val="22"/>
              </w:rPr>
              <w:t xml:space="preserve"> si løn </w:t>
            </w:r>
            <w:r w:rsidR="0083180C" w:rsidRPr="00E17E68">
              <w:rPr>
                <w:sz w:val="22"/>
                <w:szCs w:val="22"/>
              </w:rPr>
              <w:t xml:space="preserve">i prosent </w:t>
            </w:r>
            <w:r w:rsidR="00C54937" w:rsidRPr="00E17E68">
              <w:rPr>
                <w:sz w:val="22"/>
                <w:szCs w:val="22"/>
              </w:rPr>
              <w:t>av menn si løn</w:t>
            </w:r>
            <w:r w:rsidR="0083180C" w:rsidRPr="00E17E68">
              <w:rPr>
                <w:sz w:val="22"/>
                <w:szCs w:val="22"/>
              </w:rPr>
              <w:t>)</w:t>
            </w:r>
          </w:p>
        </w:tc>
      </w:tr>
      <w:tr w:rsidR="006678A9" w:rsidRPr="00E17E68" w14:paraId="3A7732E6" w14:textId="77777777" w:rsidTr="00FC4B10">
        <w:trPr>
          <w:trHeight w:val="203"/>
        </w:trPr>
        <w:tc>
          <w:tcPr>
            <w:tcW w:w="1975" w:type="dxa"/>
            <w:tcBorders>
              <w:bottom w:val="single" w:sz="4" w:space="0" w:color="FF888A"/>
            </w:tcBorders>
            <w:noWrap/>
            <w:hideMark/>
          </w:tcPr>
          <w:p w14:paraId="3F5D1B79" w14:textId="77777777" w:rsidR="007668C4" w:rsidRPr="00E17E68" w:rsidRDefault="007668C4" w:rsidP="007D0EE3">
            <w:pPr>
              <w:spacing w:before="0" w:after="0"/>
              <w:rPr>
                <w:b/>
                <w:bCs/>
                <w:sz w:val="20"/>
                <w:szCs w:val="20"/>
              </w:rPr>
            </w:pPr>
            <w:r w:rsidRPr="00E17E68">
              <w:rPr>
                <w:b/>
                <w:bCs/>
                <w:sz w:val="20"/>
                <w:szCs w:val="20"/>
              </w:rPr>
              <w:t>I år = 2020</w:t>
            </w:r>
          </w:p>
        </w:tc>
        <w:tc>
          <w:tcPr>
            <w:tcW w:w="850" w:type="dxa"/>
            <w:tcBorders>
              <w:bottom w:val="single" w:sz="4" w:space="0" w:color="FF888A"/>
            </w:tcBorders>
            <w:noWrap/>
            <w:hideMark/>
          </w:tcPr>
          <w:p w14:paraId="71F3D8BB" w14:textId="77777777" w:rsidR="007668C4" w:rsidRPr="00E17E68" w:rsidRDefault="007668C4" w:rsidP="00E778B7">
            <w:pPr>
              <w:spacing w:before="0" w:after="0"/>
              <w:jc w:val="right"/>
              <w:rPr>
                <w:sz w:val="20"/>
                <w:szCs w:val="20"/>
              </w:rPr>
            </w:pPr>
            <w:r w:rsidRPr="00E17E68">
              <w:rPr>
                <w:sz w:val="20"/>
                <w:szCs w:val="20"/>
              </w:rPr>
              <w:t> </w:t>
            </w:r>
          </w:p>
        </w:tc>
        <w:tc>
          <w:tcPr>
            <w:tcW w:w="1134" w:type="dxa"/>
            <w:tcBorders>
              <w:bottom w:val="single" w:sz="4" w:space="0" w:color="FF888A"/>
            </w:tcBorders>
            <w:noWrap/>
            <w:hideMark/>
          </w:tcPr>
          <w:p w14:paraId="32CE6DBA" w14:textId="77777777" w:rsidR="007668C4" w:rsidRPr="00E17E68" w:rsidRDefault="007668C4" w:rsidP="00E778B7">
            <w:pPr>
              <w:spacing w:before="0" w:after="0"/>
              <w:jc w:val="right"/>
              <w:rPr>
                <w:sz w:val="20"/>
                <w:szCs w:val="20"/>
              </w:rPr>
            </w:pPr>
            <w:r w:rsidRPr="00E17E68">
              <w:rPr>
                <w:sz w:val="20"/>
                <w:szCs w:val="20"/>
              </w:rPr>
              <w:t>M %</w:t>
            </w:r>
          </w:p>
        </w:tc>
        <w:tc>
          <w:tcPr>
            <w:tcW w:w="1134" w:type="dxa"/>
            <w:tcBorders>
              <w:bottom w:val="single" w:sz="4" w:space="0" w:color="FF888A"/>
            </w:tcBorders>
            <w:noWrap/>
            <w:hideMark/>
          </w:tcPr>
          <w:p w14:paraId="345452B6" w14:textId="77777777" w:rsidR="007668C4" w:rsidRPr="00E17E68" w:rsidRDefault="007668C4" w:rsidP="00E778B7">
            <w:pPr>
              <w:spacing w:before="0" w:after="0"/>
              <w:jc w:val="right"/>
              <w:rPr>
                <w:sz w:val="20"/>
                <w:szCs w:val="20"/>
              </w:rPr>
            </w:pPr>
            <w:r w:rsidRPr="00E17E68">
              <w:rPr>
                <w:sz w:val="20"/>
                <w:szCs w:val="20"/>
              </w:rPr>
              <w:t>K %</w:t>
            </w:r>
          </w:p>
        </w:tc>
        <w:tc>
          <w:tcPr>
            <w:tcW w:w="1134" w:type="dxa"/>
            <w:tcBorders>
              <w:bottom w:val="single" w:sz="4" w:space="0" w:color="FF888A"/>
            </w:tcBorders>
            <w:noWrap/>
            <w:hideMark/>
          </w:tcPr>
          <w:p w14:paraId="21F5D74D" w14:textId="77777777" w:rsidR="007668C4" w:rsidRPr="00E17E68" w:rsidRDefault="007668C4" w:rsidP="00E778B7">
            <w:pPr>
              <w:spacing w:before="0" w:after="0"/>
              <w:jc w:val="right"/>
              <w:rPr>
                <w:sz w:val="20"/>
                <w:szCs w:val="20"/>
              </w:rPr>
            </w:pPr>
            <w:r w:rsidRPr="00E17E68">
              <w:rPr>
                <w:sz w:val="20"/>
                <w:szCs w:val="20"/>
              </w:rPr>
              <w:t>Total (N)</w:t>
            </w:r>
          </w:p>
        </w:tc>
        <w:tc>
          <w:tcPr>
            <w:tcW w:w="1488" w:type="dxa"/>
            <w:tcBorders>
              <w:bottom w:val="single" w:sz="4" w:space="0" w:color="FF888A"/>
            </w:tcBorders>
            <w:noWrap/>
            <w:hideMark/>
          </w:tcPr>
          <w:p w14:paraId="6F516DE0" w14:textId="600CC13C" w:rsidR="007668C4" w:rsidRPr="00E17E68" w:rsidRDefault="007668C4" w:rsidP="00E778B7">
            <w:pPr>
              <w:spacing w:before="0" w:after="0"/>
              <w:jc w:val="right"/>
              <w:rPr>
                <w:sz w:val="20"/>
                <w:szCs w:val="20"/>
              </w:rPr>
            </w:pPr>
            <w:r w:rsidRPr="00E17E68">
              <w:rPr>
                <w:sz w:val="20"/>
                <w:szCs w:val="20"/>
              </w:rPr>
              <w:t>M (%</w:t>
            </w:r>
            <w:r w:rsidR="00E32DE8" w:rsidRPr="00E17E68">
              <w:rPr>
                <w:sz w:val="20"/>
                <w:szCs w:val="20"/>
              </w:rPr>
              <w:t>/kr</w:t>
            </w:r>
            <w:r w:rsidRPr="00E17E68">
              <w:rPr>
                <w:sz w:val="20"/>
                <w:szCs w:val="20"/>
              </w:rPr>
              <w:t>)</w:t>
            </w:r>
          </w:p>
        </w:tc>
        <w:tc>
          <w:tcPr>
            <w:tcW w:w="1489" w:type="dxa"/>
            <w:gridSpan w:val="2"/>
            <w:tcBorders>
              <w:bottom w:val="single" w:sz="4" w:space="0" w:color="FF888A"/>
            </w:tcBorders>
            <w:noWrap/>
            <w:hideMark/>
          </w:tcPr>
          <w:p w14:paraId="21F12077" w14:textId="3A2F66D0" w:rsidR="007668C4" w:rsidRPr="00E17E68" w:rsidRDefault="007668C4" w:rsidP="00E778B7">
            <w:pPr>
              <w:spacing w:before="0" w:after="0"/>
              <w:jc w:val="right"/>
              <w:rPr>
                <w:sz w:val="20"/>
                <w:szCs w:val="20"/>
              </w:rPr>
            </w:pPr>
            <w:r w:rsidRPr="00E17E68">
              <w:rPr>
                <w:sz w:val="20"/>
                <w:szCs w:val="20"/>
              </w:rPr>
              <w:t>K (%</w:t>
            </w:r>
            <w:r w:rsidR="00E32DE8" w:rsidRPr="00E17E68">
              <w:rPr>
                <w:sz w:val="20"/>
                <w:szCs w:val="20"/>
              </w:rPr>
              <w:t>/kr</w:t>
            </w:r>
            <w:r w:rsidRPr="00E17E68">
              <w:rPr>
                <w:sz w:val="20"/>
                <w:szCs w:val="20"/>
              </w:rPr>
              <w:t>)</w:t>
            </w:r>
          </w:p>
        </w:tc>
      </w:tr>
      <w:tr w:rsidR="006678A9" w:rsidRPr="00E17E68" w14:paraId="409B2AC3" w14:textId="77777777" w:rsidTr="00FC4B10">
        <w:trPr>
          <w:trHeight w:val="81"/>
        </w:trPr>
        <w:tc>
          <w:tcPr>
            <w:tcW w:w="1975" w:type="dxa"/>
            <w:tcBorders>
              <w:bottom w:val="single" w:sz="12" w:space="0" w:color="FF888A"/>
            </w:tcBorders>
            <w:noWrap/>
            <w:hideMark/>
          </w:tcPr>
          <w:p w14:paraId="09E867D7" w14:textId="77777777" w:rsidR="007668C4" w:rsidRPr="00E17E68" w:rsidRDefault="007668C4" w:rsidP="007D0EE3">
            <w:pPr>
              <w:spacing w:before="0" w:after="0"/>
              <w:rPr>
                <w:b/>
                <w:bCs/>
                <w:sz w:val="20"/>
                <w:szCs w:val="20"/>
              </w:rPr>
            </w:pPr>
            <w:r w:rsidRPr="00E17E68">
              <w:rPr>
                <w:b/>
                <w:bCs/>
                <w:sz w:val="20"/>
                <w:szCs w:val="20"/>
              </w:rPr>
              <w:t>I fjor = 2019</w:t>
            </w:r>
          </w:p>
        </w:tc>
        <w:tc>
          <w:tcPr>
            <w:tcW w:w="850" w:type="dxa"/>
            <w:tcBorders>
              <w:bottom w:val="single" w:sz="12" w:space="0" w:color="FF888A"/>
            </w:tcBorders>
            <w:noWrap/>
            <w:hideMark/>
          </w:tcPr>
          <w:p w14:paraId="33E4651E" w14:textId="77777777" w:rsidR="007668C4" w:rsidRPr="00E17E68" w:rsidRDefault="007668C4" w:rsidP="00E778B7">
            <w:pPr>
              <w:spacing w:before="0" w:after="0"/>
              <w:jc w:val="right"/>
              <w:rPr>
                <w:sz w:val="20"/>
                <w:szCs w:val="20"/>
              </w:rPr>
            </w:pPr>
            <w:r w:rsidRPr="00E17E68">
              <w:rPr>
                <w:sz w:val="20"/>
                <w:szCs w:val="20"/>
              </w:rPr>
              <w:t> </w:t>
            </w:r>
          </w:p>
        </w:tc>
        <w:tc>
          <w:tcPr>
            <w:tcW w:w="1134" w:type="dxa"/>
            <w:tcBorders>
              <w:bottom w:val="single" w:sz="12" w:space="0" w:color="FF888A"/>
            </w:tcBorders>
            <w:noWrap/>
            <w:hideMark/>
          </w:tcPr>
          <w:p w14:paraId="5C080AB6" w14:textId="77777777" w:rsidR="007668C4" w:rsidRPr="00E17E68" w:rsidRDefault="007668C4" w:rsidP="00E778B7">
            <w:pPr>
              <w:spacing w:before="0" w:after="0"/>
              <w:jc w:val="right"/>
              <w:rPr>
                <w:sz w:val="20"/>
                <w:szCs w:val="20"/>
              </w:rPr>
            </w:pPr>
            <w:r w:rsidRPr="00E17E68">
              <w:rPr>
                <w:sz w:val="20"/>
                <w:szCs w:val="20"/>
              </w:rPr>
              <w:t> </w:t>
            </w:r>
          </w:p>
        </w:tc>
        <w:tc>
          <w:tcPr>
            <w:tcW w:w="1134" w:type="dxa"/>
            <w:tcBorders>
              <w:bottom w:val="single" w:sz="12" w:space="0" w:color="FF888A"/>
            </w:tcBorders>
            <w:noWrap/>
            <w:hideMark/>
          </w:tcPr>
          <w:p w14:paraId="3B8FC7A7" w14:textId="77777777" w:rsidR="007668C4" w:rsidRPr="00E17E68" w:rsidRDefault="007668C4" w:rsidP="00E778B7">
            <w:pPr>
              <w:spacing w:before="0" w:after="0"/>
              <w:jc w:val="right"/>
              <w:rPr>
                <w:sz w:val="20"/>
                <w:szCs w:val="20"/>
              </w:rPr>
            </w:pPr>
            <w:r w:rsidRPr="00E17E68">
              <w:rPr>
                <w:sz w:val="20"/>
                <w:szCs w:val="20"/>
              </w:rPr>
              <w:t> </w:t>
            </w:r>
          </w:p>
        </w:tc>
        <w:tc>
          <w:tcPr>
            <w:tcW w:w="1134" w:type="dxa"/>
            <w:tcBorders>
              <w:bottom w:val="single" w:sz="12" w:space="0" w:color="FF888A"/>
            </w:tcBorders>
            <w:noWrap/>
            <w:hideMark/>
          </w:tcPr>
          <w:p w14:paraId="15EB1BDA" w14:textId="77777777" w:rsidR="007668C4" w:rsidRPr="00E17E68" w:rsidRDefault="007668C4" w:rsidP="00E778B7">
            <w:pPr>
              <w:spacing w:before="0" w:after="0"/>
              <w:jc w:val="right"/>
              <w:rPr>
                <w:sz w:val="20"/>
                <w:szCs w:val="20"/>
              </w:rPr>
            </w:pPr>
            <w:r w:rsidRPr="00E17E68">
              <w:rPr>
                <w:sz w:val="20"/>
                <w:szCs w:val="20"/>
              </w:rPr>
              <w:t> </w:t>
            </w:r>
          </w:p>
        </w:tc>
        <w:tc>
          <w:tcPr>
            <w:tcW w:w="1488" w:type="dxa"/>
            <w:tcBorders>
              <w:bottom w:val="single" w:sz="12" w:space="0" w:color="FF888A"/>
            </w:tcBorders>
            <w:noWrap/>
            <w:hideMark/>
          </w:tcPr>
          <w:p w14:paraId="779826ED" w14:textId="77777777" w:rsidR="007668C4" w:rsidRPr="00E17E68" w:rsidRDefault="007668C4" w:rsidP="00E778B7">
            <w:pPr>
              <w:spacing w:before="0" w:after="0"/>
              <w:jc w:val="right"/>
              <w:rPr>
                <w:sz w:val="20"/>
                <w:szCs w:val="20"/>
              </w:rPr>
            </w:pPr>
            <w:r w:rsidRPr="00E17E68">
              <w:rPr>
                <w:sz w:val="20"/>
                <w:szCs w:val="20"/>
              </w:rPr>
              <w:t> </w:t>
            </w:r>
          </w:p>
        </w:tc>
        <w:tc>
          <w:tcPr>
            <w:tcW w:w="1489" w:type="dxa"/>
            <w:gridSpan w:val="2"/>
            <w:tcBorders>
              <w:bottom w:val="single" w:sz="12" w:space="0" w:color="FF888A"/>
            </w:tcBorders>
            <w:noWrap/>
            <w:hideMark/>
          </w:tcPr>
          <w:p w14:paraId="231A3CCC" w14:textId="77777777" w:rsidR="007668C4" w:rsidRPr="00E17E68" w:rsidRDefault="007668C4" w:rsidP="00E778B7">
            <w:pPr>
              <w:spacing w:before="0" w:after="0"/>
              <w:jc w:val="right"/>
              <w:rPr>
                <w:sz w:val="20"/>
                <w:szCs w:val="20"/>
              </w:rPr>
            </w:pPr>
            <w:r w:rsidRPr="00E17E68">
              <w:rPr>
                <w:sz w:val="20"/>
                <w:szCs w:val="20"/>
              </w:rPr>
              <w:t> </w:t>
            </w:r>
          </w:p>
        </w:tc>
      </w:tr>
      <w:tr w:rsidR="006678A9" w:rsidRPr="00E17E68" w14:paraId="29E5BEEB" w14:textId="77777777" w:rsidTr="00FC4B10">
        <w:trPr>
          <w:trHeight w:val="87"/>
        </w:trPr>
        <w:tc>
          <w:tcPr>
            <w:tcW w:w="1975" w:type="dxa"/>
            <w:tcBorders>
              <w:top w:val="single" w:sz="12" w:space="0" w:color="FF888A"/>
            </w:tcBorders>
            <w:noWrap/>
            <w:hideMark/>
          </w:tcPr>
          <w:p w14:paraId="34B55AA8" w14:textId="77777777" w:rsidR="007668C4" w:rsidRPr="00E17E68" w:rsidRDefault="007668C4" w:rsidP="007D0EE3">
            <w:pPr>
              <w:spacing w:before="0" w:after="0"/>
              <w:rPr>
                <w:sz w:val="20"/>
                <w:szCs w:val="20"/>
              </w:rPr>
            </w:pPr>
            <w:r w:rsidRPr="00E17E68">
              <w:rPr>
                <w:sz w:val="20"/>
                <w:szCs w:val="20"/>
              </w:rPr>
              <w:t>Totalt i LDO</w:t>
            </w:r>
          </w:p>
        </w:tc>
        <w:tc>
          <w:tcPr>
            <w:tcW w:w="850" w:type="dxa"/>
            <w:tcBorders>
              <w:top w:val="single" w:sz="12" w:space="0" w:color="FF888A"/>
            </w:tcBorders>
            <w:noWrap/>
            <w:hideMark/>
          </w:tcPr>
          <w:p w14:paraId="2C63B56D" w14:textId="77777777" w:rsidR="007668C4" w:rsidRPr="00E17E68" w:rsidRDefault="007668C4" w:rsidP="00E778B7">
            <w:pPr>
              <w:spacing w:before="0" w:after="0"/>
              <w:jc w:val="right"/>
              <w:rPr>
                <w:sz w:val="20"/>
                <w:szCs w:val="20"/>
              </w:rPr>
            </w:pPr>
            <w:r w:rsidRPr="00E17E68">
              <w:rPr>
                <w:sz w:val="20"/>
                <w:szCs w:val="20"/>
              </w:rPr>
              <w:t>I år</w:t>
            </w:r>
          </w:p>
        </w:tc>
        <w:tc>
          <w:tcPr>
            <w:tcW w:w="1134" w:type="dxa"/>
            <w:tcBorders>
              <w:top w:val="single" w:sz="12" w:space="0" w:color="FF888A"/>
            </w:tcBorders>
            <w:noWrap/>
            <w:hideMark/>
          </w:tcPr>
          <w:p w14:paraId="0833DAA3" w14:textId="45FBC925" w:rsidR="007668C4" w:rsidRPr="00E17E68" w:rsidRDefault="007668C4" w:rsidP="00E778B7">
            <w:pPr>
              <w:spacing w:before="0" w:after="0"/>
              <w:jc w:val="right"/>
              <w:rPr>
                <w:sz w:val="20"/>
                <w:szCs w:val="20"/>
              </w:rPr>
            </w:pPr>
            <w:r w:rsidRPr="00E17E68">
              <w:rPr>
                <w:sz w:val="20"/>
                <w:szCs w:val="20"/>
              </w:rPr>
              <w:t>23,</w:t>
            </w:r>
            <w:r w:rsidR="00E32DE8" w:rsidRPr="00E17E68">
              <w:rPr>
                <w:sz w:val="20"/>
                <w:szCs w:val="20"/>
              </w:rPr>
              <w:t>3</w:t>
            </w:r>
          </w:p>
        </w:tc>
        <w:tc>
          <w:tcPr>
            <w:tcW w:w="1134" w:type="dxa"/>
            <w:tcBorders>
              <w:top w:val="single" w:sz="12" w:space="0" w:color="FF888A"/>
            </w:tcBorders>
            <w:noWrap/>
            <w:hideMark/>
          </w:tcPr>
          <w:p w14:paraId="48574FFE" w14:textId="1D96FB3A" w:rsidR="007668C4" w:rsidRPr="00E17E68" w:rsidRDefault="007668C4" w:rsidP="00E778B7">
            <w:pPr>
              <w:spacing w:before="0" w:after="0"/>
              <w:jc w:val="right"/>
              <w:rPr>
                <w:sz w:val="20"/>
                <w:szCs w:val="20"/>
              </w:rPr>
            </w:pPr>
            <w:r w:rsidRPr="00E17E68">
              <w:rPr>
                <w:sz w:val="20"/>
                <w:szCs w:val="20"/>
              </w:rPr>
              <w:t>76,</w:t>
            </w:r>
            <w:r w:rsidR="00E32DE8" w:rsidRPr="00E17E68">
              <w:rPr>
                <w:sz w:val="20"/>
                <w:szCs w:val="20"/>
              </w:rPr>
              <w:t>7</w:t>
            </w:r>
          </w:p>
        </w:tc>
        <w:tc>
          <w:tcPr>
            <w:tcW w:w="1134" w:type="dxa"/>
            <w:tcBorders>
              <w:top w:val="single" w:sz="12" w:space="0" w:color="FF888A"/>
            </w:tcBorders>
            <w:noWrap/>
            <w:hideMark/>
          </w:tcPr>
          <w:p w14:paraId="58A4A6A1" w14:textId="75C7F4E7" w:rsidR="007668C4" w:rsidRPr="00E17E68" w:rsidRDefault="007668C4" w:rsidP="00E778B7">
            <w:pPr>
              <w:spacing w:before="0" w:after="0"/>
              <w:jc w:val="right"/>
              <w:rPr>
                <w:sz w:val="20"/>
                <w:szCs w:val="20"/>
              </w:rPr>
            </w:pPr>
            <w:r w:rsidRPr="00E17E68">
              <w:rPr>
                <w:sz w:val="20"/>
                <w:szCs w:val="20"/>
              </w:rPr>
              <w:t>4</w:t>
            </w:r>
            <w:r w:rsidR="00170B60" w:rsidRPr="00E17E68">
              <w:rPr>
                <w:sz w:val="20"/>
                <w:szCs w:val="20"/>
              </w:rPr>
              <w:t>2</w:t>
            </w:r>
          </w:p>
        </w:tc>
        <w:tc>
          <w:tcPr>
            <w:tcW w:w="1488" w:type="dxa"/>
            <w:tcBorders>
              <w:top w:val="single" w:sz="12" w:space="0" w:color="FF888A"/>
            </w:tcBorders>
            <w:noWrap/>
            <w:hideMark/>
          </w:tcPr>
          <w:p w14:paraId="3F9942C8" w14:textId="4C413438" w:rsidR="007668C4" w:rsidRPr="00E17E68" w:rsidRDefault="007668C4" w:rsidP="00E778B7">
            <w:pPr>
              <w:spacing w:before="0" w:after="0"/>
              <w:jc w:val="right"/>
              <w:rPr>
                <w:sz w:val="20"/>
                <w:szCs w:val="20"/>
              </w:rPr>
            </w:pPr>
            <w:r w:rsidRPr="00E17E68">
              <w:rPr>
                <w:sz w:val="20"/>
                <w:szCs w:val="20"/>
              </w:rPr>
              <w:t>100/647</w:t>
            </w:r>
            <w:r w:rsidR="00E32DE8" w:rsidRPr="00E17E68">
              <w:rPr>
                <w:sz w:val="20"/>
                <w:szCs w:val="20"/>
              </w:rPr>
              <w:t xml:space="preserve"> </w:t>
            </w:r>
            <w:r w:rsidRPr="00E17E68">
              <w:rPr>
                <w:sz w:val="20"/>
                <w:szCs w:val="20"/>
              </w:rPr>
              <w:t>810</w:t>
            </w:r>
          </w:p>
        </w:tc>
        <w:tc>
          <w:tcPr>
            <w:tcW w:w="1489" w:type="dxa"/>
            <w:gridSpan w:val="2"/>
            <w:tcBorders>
              <w:top w:val="single" w:sz="12" w:space="0" w:color="FF888A"/>
            </w:tcBorders>
            <w:noWrap/>
            <w:hideMark/>
          </w:tcPr>
          <w:p w14:paraId="75A3D9C1" w14:textId="7C7D2F4B" w:rsidR="007668C4" w:rsidRPr="00E17E68" w:rsidRDefault="007668C4" w:rsidP="00E778B7">
            <w:pPr>
              <w:spacing w:before="0" w:after="0"/>
              <w:jc w:val="right"/>
              <w:rPr>
                <w:sz w:val="20"/>
                <w:szCs w:val="20"/>
              </w:rPr>
            </w:pPr>
            <w:r w:rsidRPr="00E17E68">
              <w:rPr>
                <w:sz w:val="20"/>
                <w:szCs w:val="20"/>
              </w:rPr>
              <w:t>98,5/638</w:t>
            </w:r>
            <w:r w:rsidR="00E32DE8" w:rsidRPr="00E17E68">
              <w:rPr>
                <w:sz w:val="20"/>
                <w:szCs w:val="20"/>
              </w:rPr>
              <w:t xml:space="preserve"> </w:t>
            </w:r>
            <w:r w:rsidRPr="00E17E68">
              <w:rPr>
                <w:sz w:val="20"/>
                <w:szCs w:val="20"/>
              </w:rPr>
              <w:t>035</w:t>
            </w:r>
          </w:p>
        </w:tc>
      </w:tr>
      <w:tr w:rsidR="006678A9" w:rsidRPr="00E17E68" w14:paraId="770E2991" w14:textId="77777777" w:rsidTr="00FC4B10">
        <w:trPr>
          <w:gridAfter w:val="1"/>
          <w:wAfter w:w="38" w:type="dxa"/>
          <w:trHeight w:val="21"/>
        </w:trPr>
        <w:tc>
          <w:tcPr>
            <w:tcW w:w="1975" w:type="dxa"/>
            <w:noWrap/>
            <w:hideMark/>
          </w:tcPr>
          <w:p w14:paraId="6DDA164F" w14:textId="77777777" w:rsidR="007668C4" w:rsidRPr="00E17E68" w:rsidRDefault="007668C4" w:rsidP="007D0EE3">
            <w:pPr>
              <w:spacing w:before="0" w:after="0"/>
              <w:rPr>
                <w:sz w:val="20"/>
                <w:szCs w:val="20"/>
              </w:rPr>
            </w:pPr>
            <w:r w:rsidRPr="00E17E68">
              <w:rPr>
                <w:sz w:val="20"/>
                <w:szCs w:val="20"/>
              </w:rPr>
              <w:t> </w:t>
            </w:r>
          </w:p>
        </w:tc>
        <w:tc>
          <w:tcPr>
            <w:tcW w:w="850" w:type="dxa"/>
            <w:noWrap/>
            <w:hideMark/>
          </w:tcPr>
          <w:p w14:paraId="6296C5D7" w14:textId="77777777" w:rsidR="007668C4" w:rsidRPr="00E17E68" w:rsidRDefault="007668C4" w:rsidP="00E778B7">
            <w:pPr>
              <w:spacing w:before="0" w:after="0"/>
              <w:jc w:val="right"/>
              <w:rPr>
                <w:sz w:val="20"/>
                <w:szCs w:val="20"/>
              </w:rPr>
            </w:pPr>
            <w:r w:rsidRPr="00E17E68">
              <w:rPr>
                <w:sz w:val="20"/>
                <w:szCs w:val="20"/>
              </w:rPr>
              <w:t>I fjor</w:t>
            </w:r>
          </w:p>
        </w:tc>
        <w:tc>
          <w:tcPr>
            <w:tcW w:w="1134" w:type="dxa"/>
            <w:noWrap/>
            <w:hideMark/>
          </w:tcPr>
          <w:p w14:paraId="4D30ADBC" w14:textId="77777777" w:rsidR="007668C4" w:rsidRPr="00E17E68" w:rsidRDefault="007668C4" w:rsidP="00E778B7">
            <w:pPr>
              <w:spacing w:before="0" w:after="0"/>
              <w:jc w:val="right"/>
              <w:rPr>
                <w:sz w:val="20"/>
                <w:szCs w:val="20"/>
              </w:rPr>
            </w:pPr>
            <w:r w:rsidRPr="00E17E68">
              <w:rPr>
                <w:sz w:val="20"/>
                <w:szCs w:val="20"/>
              </w:rPr>
              <w:t>26</w:t>
            </w:r>
          </w:p>
        </w:tc>
        <w:tc>
          <w:tcPr>
            <w:tcW w:w="1134" w:type="dxa"/>
            <w:noWrap/>
            <w:hideMark/>
          </w:tcPr>
          <w:p w14:paraId="5F85DCF6" w14:textId="77777777" w:rsidR="007668C4" w:rsidRPr="00E17E68" w:rsidRDefault="007668C4" w:rsidP="00E778B7">
            <w:pPr>
              <w:spacing w:before="0" w:after="0"/>
              <w:jc w:val="right"/>
              <w:rPr>
                <w:sz w:val="20"/>
                <w:szCs w:val="20"/>
              </w:rPr>
            </w:pPr>
            <w:r w:rsidRPr="00E17E68">
              <w:rPr>
                <w:sz w:val="20"/>
                <w:szCs w:val="20"/>
              </w:rPr>
              <w:t>74</w:t>
            </w:r>
          </w:p>
        </w:tc>
        <w:tc>
          <w:tcPr>
            <w:tcW w:w="1134" w:type="dxa"/>
            <w:noWrap/>
            <w:hideMark/>
          </w:tcPr>
          <w:p w14:paraId="2D7AB723" w14:textId="77777777" w:rsidR="007668C4" w:rsidRPr="00E17E68" w:rsidRDefault="007668C4" w:rsidP="00E778B7">
            <w:pPr>
              <w:spacing w:before="0" w:after="0"/>
              <w:jc w:val="right"/>
              <w:rPr>
                <w:sz w:val="20"/>
                <w:szCs w:val="20"/>
              </w:rPr>
            </w:pPr>
            <w:r w:rsidRPr="00E17E68">
              <w:rPr>
                <w:sz w:val="20"/>
                <w:szCs w:val="20"/>
              </w:rPr>
              <w:t>39</w:t>
            </w:r>
          </w:p>
        </w:tc>
        <w:tc>
          <w:tcPr>
            <w:tcW w:w="1488" w:type="dxa"/>
            <w:noWrap/>
            <w:hideMark/>
          </w:tcPr>
          <w:p w14:paraId="57D09786" w14:textId="77777777" w:rsidR="007668C4" w:rsidRPr="00E17E68" w:rsidRDefault="007668C4" w:rsidP="00E778B7">
            <w:pPr>
              <w:spacing w:before="0" w:after="0"/>
              <w:jc w:val="right"/>
              <w:rPr>
                <w:sz w:val="20"/>
                <w:szCs w:val="20"/>
              </w:rPr>
            </w:pPr>
            <w:r w:rsidRPr="00E17E68">
              <w:rPr>
                <w:sz w:val="20"/>
                <w:szCs w:val="20"/>
              </w:rPr>
              <w:t>100/622 925</w:t>
            </w:r>
          </w:p>
        </w:tc>
        <w:tc>
          <w:tcPr>
            <w:tcW w:w="1489" w:type="dxa"/>
            <w:noWrap/>
            <w:hideMark/>
          </w:tcPr>
          <w:p w14:paraId="7851D967" w14:textId="77777777" w:rsidR="007668C4" w:rsidRPr="00E17E68" w:rsidRDefault="007668C4" w:rsidP="00E778B7">
            <w:pPr>
              <w:spacing w:before="0" w:after="0"/>
              <w:jc w:val="right"/>
              <w:rPr>
                <w:sz w:val="20"/>
                <w:szCs w:val="20"/>
              </w:rPr>
            </w:pPr>
            <w:r w:rsidRPr="00E17E68">
              <w:rPr>
                <w:sz w:val="20"/>
                <w:szCs w:val="20"/>
              </w:rPr>
              <w:t>101/629 650</w:t>
            </w:r>
          </w:p>
        </w:tc>
      </w:tr>
      <w:tr w:rsidR="006678A9" w:rsidRPr="00E17E68" w14:paraId="6114AE12" w14:textId="77777777" w:rsidTr="00FC4B10">
        <w:trPr>
          <w:gridAfter w:val="1"/>
          <w:wAfter w:w="38" w:type="dxa"/>
          <w:trHeight w:val="113"/>
        </w:trPr>
        <w:tc>
          <w:tcPr>
            <w:tcW w:w="1975" w:type="dxa"/>
            <w:noWrap/>
            <w:hideMark/>
          </w:tcPr>
          <w:p w14:paraId="755DA844" w14:textId="2ED7579D" w:rsidR="007668C4" w:rsidRPr="00E17E68" w:rsidRDefault="00433F67" w:rsidP="007D0EE3">
            <w:pPr>
              <w:spacing w:before="0" w:after="0"/>
              <w:rPr>
                <w:sz w:val="20"/>
                <w:szCs w:val="20"/>
              </w:rPr>
            </w:pPr>
            <w:r w:rsidRPr="00E17E68">
              <w:rPr>
                <w:sz w:val="20"/>
                <w:szCs w:val="20"/>
              </w:rPr>
              <w:t>Ombodet</w:t>
            </w:r>
          </w:p>
        </w:tc>
        <w:tc>
          <w:tcPr>
            <w:tcW w:w="850" w:type="dxa"/>
            <w:noWrap/>
            <w:hideMark/>
          </w:tcPr>
          <w:p w14:paraId="250D3E01" w14:textId="77777777" w:rsidR="007668C4" w:rsidRPr="00E17E68" w:rsidRDefault="007668C4" w:rsidP="00E778B7">
            <w:pPr>
              <w:spacing w:before="0" w:after="0"/>
              <w:jc w:val="right"/>
              <w:rPr>
                <w:sz w:val="20"/>
                <w:szCs w:val="20"/>
              </w:rPr>
            </w:pPr>
            <w:r w:rsidRPr="00E17E68">
              <w:rPr>
                <w:sz w:val="20"/>
                <w:szCs w:val="20"/>
              </w:rPr>
              <w:t>I år</w:t>
            </w:r>
          </w:p>
        </w:tc>
        <w:tc>
          <w:tcPr>
            <w:tcW w:w="1134" w:type="dxa"/>
            <w:noWrap/>
            <w:hideMark/>
          </w:tcPr>
          <w:p w14:paraId="0810653D" w14:textId="77777777" w:rsidR="007668C4" w:rsidRPr="00E17E68" w:rsidRDefault="007668C4" w:rsidP="00E778B7">
            <w:pPr>
              <w:spacing w:before="0" w:after="0"/>
              <w:jc w:val="right"/>
              <w:rPr>
                <w:sz w:val="20"/>
                <w:szCs w:val="20"/>
              </w:rPr>
            </w:pPr>
            <w:r w:rsidRPr="00E17E68">
              <w:rPr>
                <w:sz w:val="20"/>
                <w:szCs w:val="20"/>
              </w:rPr>
              <w:t> </w:t>
            </w:r>
          </w:p>
        </w:tc>
        <w:tc>
          <w:tcPr>
            <w:tcW w:w="1134" w:type="dxa"/>
            <w:noWrap/>
            <w:hideMark/>
          </w:tcPr>
          <w:p w14:paraId="78088376" w14:textId="77777777" w:rsidR="007668C4" w:rsidRPr="00E17E68" w:rsidRDefault="007668C4" w:rsidP="00E778B7">
            <w:pPr>
              <w:spacing w:before="0" w:after="0"/>
              <w:jc w:val="right"/>
              <w:rPr>
                <w:sz w:val="20"/>
                <w:szCs w:val="20"/>
              </w:rPr>
            </w:pPr>
            <w:r w:rsidRPr="00E17E68">
              <w:rPr>
                <w:sz w:val="20"/>
                <w:szCs w:val="20"/>
              </w:rPr>
              <w:t>100</w:t>
            </w:r>
          </w:p>
        </w:tc>
        <w:tc>
          <w:tcPr>
            <w:tcW w:w="1134" w:type="dxa"/>
            <w:noWrap/>
            <w:hideMark/>
          </w:tcPr>
          <w:p w14:paraId="79A84FCF" w14:textId="77777777" w:rsidR="007668C4" w:rsidRPr="00E17E68" w:rsidRDefault="007668C4" w:rsidP="00E778B7">
            <w:pPr>
              <w:spacing w:before="0" w:after="0"/>
              <w:jc w:val="right"/>
              <w:rPr>
                <w:sz w:val="20"/>
                <w:szCs w:val="20"/>
              </w:rPr>
            </w:pPr>
            <w:r w:rsidRPr="00E17E68">
              <w:rPr>
                <w:sz w:val="20"/>
                <w:szCs w:val="20"/>
              </w:rPr>
              <w:t> </w:t>
            </w:r>
          </w:p>
        </w:tc>
        <w:tc>
          <w:tcPr>
            <w:tcW w:w="1488" w:type="dxa"/>
            <w:noWrap/>
            <w:hideMark/>
          </w:tcPr>
          <w:p w14:paraId="490AA179" w14:textId="77777777" w:rsidR="007668C4" w:rsidRPr="00E17E68" w:rsidRDefault="007668C4" w:rsidP="00E778B7">
            <w:pPr>
              <w:spacing w:before="0" w:after="0"/>
              <w:jc w:val="right"/>
              <w:rPr>
                <w:sz w:val="20"/>
                <w:szCs w:val="20"/>
              </w:rPr>
            </w:pPr>
            <w:r w:rsidRPr="00E17E68">
              <w:rPr>
                <w:sz w:val="20"/>
                <w:szCs w:val="20"/>
              </w:rPr>
              <w:t> </w:t>
            </w:r>
          </w:p>
        </w:tc>
        <w:tc>
          <w:tcPr>
            <w:tcW w:w="1489" w:type="dxa"/>
            <w:noWrap/>
            <w:hideMark/>
          </w:tcPr>
          <w:p w14:paraId="37E180BD" w14:textId="77777777" w:rsidR="007668C4" w:rsidRPr="00E17E68" w:rsidRDefault="007668C4" w:rsidP="00E778B7">
            <w:pPr>
              <w:spacing w:before="0" w:after="0"/>
              <w:jc w:val="right"/>
              <w:rPr>
                <w:sz w:val="20"/>
                <w:szCs w:val="20"/>
              </w:rPr>
            </w:pPr>
            <w:r w:rsidRPr="00E17E68">
              <w:rPr>
                <w:sz w:val="20"/>
                <w:szCs w:val="20"/>
              </w:rPr>
              <w:t>100</w:t>
            </w:r>
          </w:p>
        </w:tc>
      </w:tr>
      <w:tr w:rsidR="006678A9" w:rsidRPr="00E17E68" w14:paraId="7682A07D" w14:textId="77777777" w:rsidTr="00FC4B10">
        <w:trPr>
          <w:gridAfter w:val="1"/>
          <w:wAfter w:w="38" w:type="dxa"/>
          <w:trHeight w:val="133"/>
        </w:trPr>
        <w:tc>
          <w:tcPr>
            <w:tcW w:w="1975" w:type="dxa"/>
            <w:noWrap/>
            <w:hideMark/>
          </w:tcPr>
          <w:p w14:paraId="7166D974" w14:textId="77777777" w:rsidR="007668C4" w:rsidRPr="00E17E68" w:rsidRDefault="007668C4" w:rsidP="007D0EE3">
            <w:pPr>
              <w:spacing w:before="0" w:after="0"/>
              <w:rPr>
                <w:sz w:val="20"/>
                <w:szCs w:val="20"/>
              </w:rPr>
            </w:pPr>
            <w:r w:rsidRPr="00E17E68">
              <w:rPr>
                <w:sz w:val="20"/>
                <w:szCs w:val="20"/>
              </w:rPr>
              <w:t> </w:t>
            </w:r>
          </w:p>
        </w:tc>
        <w:tc>
          <w:tcPr>
            <w:tcW w:w="850" w:type="dxa"/>
            <w:noWrap/>
            <w:hideMark/>
          </w:tcPr>
          <w:p w14:paraId="11B12D15" w14:textId="77777777" w:rsidR="007668C4" w:rsidRPr="00E17E68" w:rsidRDefault="007668C4" w:rsidP="00E778B7">
            <w:pPr>
              <w:spacing w:before="0" w:after="0"/>
              <w:jc w:val="right"/>
              <w:rPr>
                <w:sz w:val="20"/>
                <w:szCs w:val="20"/>
              </w:rPr>
            </w:pPr>
            <w:r w:rsidRPr="00E17E68">
              <w:rPr>
                <w:sz w:val="20"/>
                <w:szCs w:val="20"/>
              </w:rPr>
              <w:t>I fjor</w:t>
            </w:r>
          </w:p>
        </w:tc>
        <w:tc>
          <w:tcPr>
            <w:tcW w:w="1134" w:type="dxa"/>
            <w:noWrap/>
            <w:hideMark/>
          </w:tcPr>
          <w:p w14:paraId="551B2E82" w14:textId="77777777" w:rsidR="007668C4" w:rsidRPr="00E17E68" w:rsidRDefault="007668C4" w:rsidP="00E778B7">
            <w:pPr>
              <w:spacing w:before="0" w:after="0"/>
              <w:jc w:val="right"/>
              <w:rPr>
                <w:sz w:val="20"/>
                <w:szCs w:val="20"/>
              </w:rPr>
            </w:pPr>
            <w:r w:rsidRPr="00E17E68">
              <w:rPr>
                <w:sz w:val="20"/>
                <w:szCs w:val="20"/>
              </w:rPr>
              <w:t> </w:t>
            </w:r>
          </w:p>
        </w:tc>
        <w:tc>
          <w:tcPr>
            <w:tcW w:w="1134" w:type="dxa"/>
            <w:noWrap/>
            <w:hideMark/>
          </w:tcPr>
          <w:p w14:paraId="0ED40DB1" w14:textId="77777777" w:rsidR="007668C4" w:rsidRPr="00E17E68" w:rsidRDefault="007668C4" w:rsidP="00E778B7">
            <w:pPr>
              <w:spacing w:before="0" w:after="0"/>
              <w:jc w:val="right"/>
              <w:rPr>
                <w:sz w:val="20"/>
                <w:szCs w:val="20"/>
              </w:rPr>
            </w:pPr>
            <w:r w:rsidRPr="00E17E68">
              <w:rPr>
                <w:sz w:val="20"/>
                <w:szCs w:val="20"/>
              </w:rPr>
              <w:t>100</w:t>
            </w:r>
          </w:p>
        </w:tc>
        <w:tc>
          <w:tcPr>
            <w:tcW w:w="1134" w:type="dxa"/>
            <w:noWrap/>
            <w:hideMark/>
          </w:tcPr>
          <w:p w14:paraId="781DF851" w14:textId="77777777" w:rsidR="007668C4" w:rsidRPr="00E17E68" w:rsidRDefault="007668C4" w:rsidP="00E778B7">
            <w:pPr>
              <w:spacing w:before="0" w:after="0"/>
              <w:jc w:val="right"/>
              <w:rPr>
                <w:sz w:val="20"/>
                <w:szCs w:val="20"/>
              </w:rPr>
            </w:pPr>
            <w:r w:rsidRPr="00E17E68">
              <w:rPr>
                <w:sz w:val="20"/>
                <w:szCs w:val="20"/>
              </w:rPr>
              <w:t>1</w:t>
            </w:r>
          </w:p>
        </w:tc>
        <w:tc>
          <w:tcPr>
            <w:tcW w:w="1488" w:type="dxa"/>
            <w:noWrap/>
            <w:hideMark/>
          </w:tcPr>
          <w:p w14:paraId="30CC4465" w14:textId="77777777" w:rsidR="007668C4" w:rsidRPr="00E17E68" w:rsidRDefault="007668C4" w:rsidP="00E778B7">
            <w:pPr>
              <w:spacing w:before="0" w:after="0"/>
              <w:jc w:val="right"/>
              <w:rPr>
                <w:sz w:val="20"/>
                <w:szCs w:val="20"/>
              </w:rPr>
            </w:pPr>
            <w:r w:rsidRPr="00E17E68">
              <w:rPr>
                <w:sz w:val="20"/>
                <w:szCs w:val="20"/>
              </w:rPr>
              <w:t> </w:t>
            </w:r>
          </w:p>
        </w:tc>
        <w:tc>
          <w:tcPr>
            <w:tcW w:w="1489" w:type="dxa"/>
            <w:noWrap/>
            <w:hideMark/>
          </w:tcPr>
          <w:p w14:paraId="2768B208" w14:textId="77777777" w:rsidR="007668C4" w:rsidRPr="00E17E68" w:rsidRDefault="007668C4" w:rsidP="00E778B7">
            <w:pPr>
              <w:spacing w:before="0" w:after="0"/>
              <w:jc w:val="right"/>
              <w:rPr>
                <w:sz w:val="20"/>
                <w:szCs w:val="20"/>
              </w:rPr>
            </w:pPr>
            <w:r w:rsidRPr="00E17E68">
              <w:rPr>
                <w:sz w:val="20"/>
                <w:szCs w:val="20"/>
              </w:rPr>
              <w:t>100</w:t>
            </w:r>
          </w:p>
        </w:tc>
      </w:tr>
      <w:tr w:rsidR="006678A9" w:rsidRPr="00E17E68" w14:paraId="212600BF" w14:textId="77777777" w:rsidTr="00FC4B10">
        <w:trPr>
          <w:gridAfter w:val="1"/>
          <w:wAfter w:w="38" w:type="dxa"/>
          <w:trHeight w:val="154"/>
        </w:trPr>
        <w:tc>
          <w:tcPr>
            <w:tcW w:w="1975" w:type="dxa"/>
            <w:noWrap/>
            <w:hideMark/>
          </w:tcPr>
          <w:p w14:paraId="0C53D579" w14:textId="77777777" w:rsidR="007668C4" w:rsidRPr="00E17E68" w:rsidRDefault="007668C4" w:rsidP="007D0EE3">
            <w:pPr>
              <w:spacing w:before="0" w:after="0"/>
              <w:rPr>
                <w:sz w:val="20"/>
                <w:szCs w:val="20"/>
              </w:rPr>
            </w:pPr>
            <w:r w:rsidRPr="00E17E68">
              <w:rPr>
                <w:sz w:val="20"/>
                <w:szCs w:val="20"/>
              </w:rPr>
              <w:t>Avdelingsleder</w:t>
            </w:r>
          </w:p>
        </w:tc>
        <w:tc>
          <w:tcPr>
            <w:tcW w:w="850" w:type="dxa"/>
            <w:noWrap/>
            <w:hideMark/>
          </w:tcPr>
          <w:p w14:paraId="07313264" w14:textId="77777777" w:rsidR="007668C4" w:rsidRPr="00E17E68" w:rsidRDefault="007668C4" w:rsidP="00E778B7">
            <w:pPr>
              <w:spacing w:before="0" w:after="0"/>
              <w:jc w:val="right"/>
              <w:rPr>
                <w:sz w:val="20"/>
                <w:szCs w:val="20"/>
              </w:rPr>
            </w:pPr>
            <w:r w:rsidRPr="00E17E68">
              <w:rPr>
                <w:sz w:val="20"/>
                <w:szCs w:val="20"/>
              </w:rPr>
              <w:t>I år</w:t>
            </w:r>
          </w:p>
        </w:tc>
        <w:tc>
          <w:tcPr>
            <w:tcW w:w="1134" w:type="dxa"/>
            <w:noWrap/>
            <w:hideMark/>
          </w:tcPr>
          <w:p w14:paraId="0566D8FC" w14:textId="77777777" w:rsidR="007668C4" w:rsidRPr="00E17E68" w:rsidRDefault="007668C4" w:rsidP="00E778B7">
            <w:pPr>
              <w:spacing w:before="0" w:after="0"/>
              <w:jc w:val="right"/>
              <w:rPr>
                <w:sz w:val="20"/>
                <w:szCs w:val="20"/>
              </w:rPr>
            </w:pPr>
            <w:r w:rsidRPr="00E17E68">
              <w:rPr>
                <w:sz w:val="20"/>
                <w:szCs w:val="20"/>
              </w:rPr>
              <w:t> </w:t>
            </w:r>
          </w:p>
        </w:tc>
        <w:tc>
          <w:tcPr>
            <w:tcW w:w="1134" w:type="dxa"/>
            <w:noWrap/>
            <w:hideMark/>
          </w:tcPr>
          <w:p w14:paraId="559EE6EE" w14:textId="77777777" w:rsidR="007668C4" w:rsidRPr="00E17E68" w:rsidRDefault="007668C4" w:rsidP="00E778B7">
            <w:pPr>
              <w:spacing w:before="0" w:after="0"/>
              <w:jc w:val="right"/>
              <w:rPr>
                <w:sz w:val="20"/>
                <w:szCs w:val="20"/>
              </w:rPr>
            </w:pPr>
            <w:r w:rsidRPr="00E17E68">
              <w:rPr>
                <w:sz w:val="20"/>
                <w:szCs w:val="20"/>
              </w:rPr>
              <w:t>100</w:t>
            </w:r>
          </w:p>
        </w:tc>
        <w:tc>
          <w:tcPr>
            <w:tcW w:w="1134" w:type="dxa"/>
            <w:noWrap/>
            <w:hideMark/>
          </w:tcPr>
          <w:p w14:paraId="4C0E18D1" w14:textId="77777777" w:rsidR="007668C4" w:rsidRPr="00E17E68" w:rsidRDefault="007668C4" w:rsidP="00E778B7">
            <w:pPr>
              <w:spacing w:before="0" w:after="0"/>
              <w:jc w:val="right"/>
              <w:rPr>
                <w:sz w:val="20"/>
                <w:szCs w:val="20"/>
              </w:rPr>
            </w:pPr>
            <w:r w:rsidRPr="00E17E68">
              <w:rPr>
                <w:sz w:val="20"/>
                <w:szCs w:val="20"/>
              </w:rPr>
              <w:t>3</w:t>
            </w:r>
          </w:p>
        </w:tc>
        <w:tc>
          <w:tcPr>
            <w:tcW w:w="1488" w:type="dxa"/>
            <w:noWrap/>
            <w:hideMark/>
          </w:tcPr>
          <w:p w14:paraId="53DAFA64" w14:textId="77777777" w:rsidR="007668C4" w:rsidRPr="00E17E68" w:rsidRDefault="007668C4" w:rsidP="00E778B7">
            <w:pPr>
              <w:spacing w:before="0" w:after="0"/>
              <w:jc w:val="right"/>
              <w:rPr>
                <w:sz w:val="20"/>
                <w:szCs w:val="20"/>
              </w:rPr>
            </w:pPr>
            <w:r w:rsidRPr="00E17E68">
              <w:rPr>
                <w:sz w:val="20"/>
                <w:szCs w:val="20"/>
              </w:rPr>
              <w:t> </w:t>
            </w:r>
          </w:p>
        </w:tc>
        <w:tc>
          <w:tcPr>
            <w:tcW w:w="1489" w:type="dxa"/>
            <w:noWrap/>
            <w:hideMark/>
          </w:tcPr>
          <w:p w14:paraId="12C4C0D2" w14:textId="24E407D3" w:rsidR="007668C4" w:rsidRPr="00E17E68" w:rsidRDefault="007668C4" w:rsidP="00E778B7">
            <w:pPr>
              <w:spacing w:before="0" w:after="0"/>
              <w:jc w:val="right"/>
              <w:rPr>
                <w:sz w:val="20"/>
                <w:szCs w:val="20"/>
              </w:rPr>
            </w:pPr>
            <w:r w:rsidRPr="00E17E68">
              <w:rPr>
                <w:sz w:val="20"/>
                <w:szCs w:val="20"/>
              </w:rPr>
              <w:t>100</w:t>
            </w:r>
          </w:p>
        </w:tc>
      </w:tr>
      <w:tr w:rsidR="006678A9" w:rsidRPr="00E17E68" w14:paraId="7B1D95DC" w14:textId="77777777" w:rsidTr="00FC4B10">
        <w:trPr>
          <w:gridAfter w:val="1"/>
          <w:wAfter w:w="38" w:type="dxa"/>
          <w:trHeight w:val="173"/>
        </w:trPr>
        <w:tc>
          <w:tcPr>
            <w:tcW w:w="1975" w:type="dxa"/>
            <w:noWrap/>
            <w:hideMark/>
          </w:tcPr>
          <w:p w14:paraId="49F76BAA" w14:textId="77777777" w:rsidR="007668C4" w:rsidRPr="00E17E68" w:rsidRDefault="007668C4" w:rsidP="007D0EE3">
            <w:pPr>
              <w:spacing w:before="0" w:after="0"/>
              <w:rPr>
                <w:sz w:val="20"/>
                <w:szCs w:val="20"/>
              </w:rPr>
            </w:pPr>
            <w:r w:rsidRPr="00E17E68">
              <w:rPr>
                <w:sz w:val="20"/>
                <w:szCs w:val="20"/>
              </w:rPr>
              <w:t> </w:t>
            </w:r>
          </w:p>
        </w:tc>
        <w:tc>
          <w:tcPr>
            <w:tcW w:w="850" w:type="dxa"/>
            <w:noWrap/>
            <w:hideMark/>
          </w:tcPr>
          <w:p w14:paraId="33EA2F27" w14:textId="77777777" w:rsidR="007668C4" w:rsidRPr="00E17E68" w:rsidRDefault="007668C4" w:rsidP="00E778B7">
            <w:pPr>
              <w:spacing w:before="0" w:after="0"/>
              <w:jc w:val="right"/>
              <w:rPr>
                <w:sz w:val="20"/>
                <w:szCs w:val="20"/>
              </w:rPr>
            </w:pPr>
            <w:r w:rsidRPr="00E17E68">
              <w:rPr>
                <w:sz w:val="20"/>
                <w:szCs w:val="20"/>
              </w:rPr>
              <w:t>I fjor</w:t>
            </w:r>
          </w:p>
        </w:tc>
        <w:tc>
          <w:tcPr>
            <w:tcW w:w="1134" w:type="dxa"/>
            <w:noWrap/>
            <w:hideMark/>
          </w:tcPr>
          <w:p w14:paraId="3A1FAF34" w14:textId="77777777" w:rsidR="007668C4" w:rsidRPr="00E17E68" w:rsidRDefault="007668C4" w:rsidP="00E778B7">
            <w:pPr>
              <w:spacing w:before="0" w:after="0"/>
              <w:jc w:val="right"/>
              <w:rPr>
                <w:sz w:val="20"/>
                <w:szCs w:val="20"/>
              </w:rPr>
            </w:pPr>
            <w:r w:rsidRPr="00E17E68">
              <w:rPr>
                <w:sz w:val="20"/>
                <w:szCs w:val="20"/>
              </w:rPr>
              <w:t xml:space="preserve"> </w:t>
            </w:r>
          </w:p>
        </w:tc>
        <w:tc>
          <w:tcPr>
            <w:tcW w:w="1134" w:type="dxa"/>
            <w:noWrap/>
            <w:hideMark/>
          </w:tcPr>
          <w:p w14:paraId="6C913508" w14:textId="77777777" w:rsidR="007668C4" w:rsidRPr="00E17E68" w:rsidRDefault="007668C4" w:rsidP="00E778B7">
            <w:pPr>
              <w:spacing w:before="0" w:after="0"/>
              <w:jc w:val="right"/>
              <w:rPr>
                <w:sz w:val="20"/>
                <w:szCs w:val="20"/>
              </w:rPr>
            </w:pPr>
            <w:r w:rsidRPr="00E17E68">
              <w:rPr>
                <w:sz w:val="20"/>
                <w:szCs w:val="20"/>
              </w:rPr>
              <w:t>100</w:t>
            </w:r>
          </w:p>
        </w:tc>
        <w:tc>
          <w:tcPr>
            <w:tcW w:w="1134" w:type="dxa"/>
            <w:noWrap/>
            <w:hideMark/>
          </w:tcPr>
          <w:p w14:paraId="19AC5744" w14:textId="77777777" w:rsidR="007668C4" w:rsidRPr="00E17E68" w:rsidRDefault="007668C4" w:rsidP="00E778B7">
            <w:pPr>
              <w:spacing w:before="0" w:after="0"/>
              <w:jc w:val="right"/>
              <w:rPr>
                <w:sz w:val="20"/>
                <w:szCs w:val="20"/>
              </w:rPr>
            </w:pPr>
            <w:r w:rsidRPr="00E17E68">
              <w:rPr>
                <w:sz w:val="20"/>
                <w:szCs w:val="20"/>
              </w:rPr>
              <w:t>3</w:t>
            </w:r>
          </w:p>
        </w:tc>
        <w:tc>
          <w:tcPr>
            <w:tcW w:w="1488" w:type="dxa"/>
            <w:noWrap/>
            <w:hideMark/>
          </w:tcPr>
          <w:p w14:paraId="039C79CA" w14:textId="77777777" w:rsidR="007668C4" w:rsidRPr="00E17E68" w:rsidRDefault="007668C4" w:rsidP="00E778B7">
            <w:pPr>
              <w:spacing w:before="0" w:after="0"/>
              <w:jc w:val="right"/>
              <w:rPr>
                <w:sz w:val="20"/>
                <w:szCs w:val="20"/>
              </w:rPr>
            </w:pPr>
            <w:r w:rsidRPr="00E17E68">
              <w:rPr>
                <w:sz w:val="20"/>
                <w:szCs w:val="20"/>
              </w:rPr>
              <w:t xml:space="preserve"> </w:t>
            </w:r>
          </w:p>
        </w:tc>
        <w:tc>
          <w:tcPr>
            <w:tcW w:w="1489" w:type="dxa"/>
            <w:noWrap/>
            <w:hideMark/>
          </w:tcPr>
          <w:p w14:paraId="24F8E2B2" w14:textId="73B5EA22" w:rsidR="007668C4" w:rsidRPr="00E17E68" w:rsidRDefault="007668C4" w:rsidP="00E778B7">
            <w:pPr>
              <w:spacing w:before="0" w:after="0"/>
              <w:jc w:val="right"/>
              <w:rPr>
                <w:sz w:val="20"/>
                <w:szCs w:val="20"/>
              </w:rPr>
            </w:pPr>
            <w:r w:rsidRPr="00E17E68">
              <w:rPr>
                <w:sz w:val="20"/>
                <w:szCs w:val="20"/>
              </w:rPr>
              <w:t>100</w:t>
            </w:r>
          </w:p>
        </w:tc>
      </w:tr>
      <w:tr w:rsidR="006678A9" w:rsidRPr="00E17E68" w14:paraId="50ACC500" w14:textId="77777777" w:rsidTr="00FC4B10">
        <w:trPr>
          <w:gridAfter w:val="1"/>
          <w:wAfter w:w="38" w:type="dxa"/>
          <w:trHeight w:val="37"/>
        </w:trPr>
        <w:tc>
          <w:tcPr>
            <w:tcW w:w="1975" w:type="dxa"/>
            <w:noWrap/>
            <w:hideMark/>
          </w:tcPr>
          <w:p w14:paraId="390B18E6" w14:textId="77777777" w:rsidR="007668C4" w:rsidRPr="00E17E68" w:rsidRDefault="007668C4" w:rsidP="007D0EE3">
            <w:pPr>
              <w:spacing w:before="0" w:after="0"/>
              <w:rPr>
                <w:sz w:val="20"/>
                <w:szCs w:val="20"/>
              </w:rPr>
            </w:pPr>
            <w:r w:rsidRPr="00E17E68">
              <w:rPr>
                <w:sz w:val="20"/>
                <w:szCs w:val="20"/>
              </w:rPr>
              <w:t>Informasjonssjef</w:t>
            </w:r>
          </w:p>
        </w:tc>
        <w:tc>
          <w:tcPr>
            <w:tcW w:w="850" w:type="dxa"/>
            <w:noWrap/>
            <w:hideMark/>
          </w:tcPr>
          <w:p w14:paraId="79C712AE" w14:textId="77777777" w:rsidR="007668C4" w:rsidRPr="00E17E68" w:rsidRDefault="007668C4" w:rsidP="00E778B7">
            <w:pPr>
              <w:spacing w:before="0" w:after="0"/>
              <w:jc w:val="right"/>
              <w:rPr>
                <w:sz w:val="20"/>
                <w:szCs w:val="20"/>
              </w:rPr>
            </w:pPr>
            <w:r w:rsidRPr="00E17E68">
              <w:rPr>
                <w:sz w:val="20"/>
                <w:szCs w:val="20"/>
              </w:rPr>
              <w:t>I år</w:t>
            </w:r>
          </w:p>
        </w:tc>
        <w:tc>
          <w:tcPr>
            <w:tcW w:w="1134" w:type="dxa"/>
            <w:noWrap/>
            <w:hideMark/>
          </w:tcPr>
          <w:p w14:paraId="6524A953" w14:textId="77777777" w:rsidR="007668C4" w:rsidRPr="00E17E68" w:rsidRDefault="007668C4" w:rsidP="00E778B7">
            <w:pPr>
              <w:spacing w:before="0" w:after="0"/>
              <w:jc w:val="right"/>
              <w:rPr>
                <w:sz w:val="20"/>
                <w:szCs w:val="20"/>
              </w:rPr>
            </w:pPr>
            <w:r w:rsidRPr="00E17E68">
              <w:rPr>
                <w:sz w:val="20"/>
                <w:szCs w:val="20"/>
              </w:rPr>
              <w:t>100</w:t>
            </w:r>
          </w:p>
        </w:tc>
        <w:tc>
          <w:tcPr>
            <w:tcW w:w="1134" w:type="dxa"/>
            <w:noWrap/>
            <w:hideMark/>
          </w:tcPr>
          <w:p w14:paraId="4A80C8C4" w14:textId="77777777" w:rsidR="007668C4" w:rsidRPr="00E17E68" w:rsidRDefault="007668C4" w:rsidP="00E778B7">
            <w:pPr>
              <w:spacing w:before="0" w:after="0"/>
              <w:jc w:val="right"/>
              <w:rPr>
                <w:sz w:val="20"/>
                <w:szCs w:val="20"/>
              </w:rPr>
            </w:pPr>
            <w:r w:rsidRPr="00E17E68">
              <w:rPr>
                <w:sz w:val="20"/>
                <w:szCs w:val="20"/>
              </w:rPr>
              <w:t> </w:t>
            </w:r>
          </w:p>
        </w:tc>
        <w:tc>
          <w:tcPr>
            <w:tcW w:w="1134" w:type="dxa"/>
            <w:noWrap/>
            <w:hideMark/>
          </w:tcPr>
          <w:p w14:paraId="49A2EB75" w14:textId="77777777" w:rsidR="007668C4" w:rsidRPr="00E17E68" w:rsidRDefault="007668C4" w:rsidP="00E778B7">
            <w:pPr>
              <w:spacing w:before="0" w:after="0"/>
              <w:jc w:val="right"/>
              <w:rPr>
                <w:sz w:val="20"/>
                <w:szCs w:val="20"/>
              </w:rPr>
            </w:pPr>
            <w:r w:rsidRPr="00E17E68">
              <w:rPr>
                <w:sz w:val="20"/>
                <w:szCs w:val="20"/>
              </w:rPr>
              <w:t>1</w:t>
            </w:r>
          </w:p>
        </w:tc>
        <w:tc>
          <w:tcPr>
            <w:tcW w:w="1488" w:type="dxa"/>
            <w:noWrap/>
            <w:hideMark/>
          </w:tcPr>
          <w:p w14:paraId="0A2FC2B2" w14:textId="6590811C" w:rsidR="007668C4" w:rsidRPr="00E17E68" w:rsidRDefault="007668C4" w:rsidP="00E778B7">
            <w:pPr>
              <w:spacing w:before="0" w:after="0"/>
              <w:jc w:val="right"/>
              <w:rPr>
                <w:sz w:val="20"/>
                <w:szCs w:val="20"/>
              </w:rPr>
            </w:pPr>
            <w:r w:rsidRPr="00E17E68">
              <w:rPr>
                <w:sz w:val="20"/>
                <w:szCs w:val="20"/>
              </w:rPr>
              <w:t>100</w:t>
            </w:r>
          </w:p>
        </w:tc>
        <w:tc>
          <w:tcPr>
            <w:tcW w:w="1489" w:type="dxa"/>
            <w:noWrap/>
            <w:hideMark/>
          </w:tcPr>
          <w:p w14:paraId="654CDC50" w14:textId="77777777" w:rsidR="007668C4" w:rsidRPr="00E17E68" w:rsidRDefault="007668C4" w:rsidP="00E778B7">
            <w:pPr>
              <w:spacing w:before="0" w:after="0"/>
              <w:jc w:val="right"/>
              <w:rPr>
                <w:sz w:val="20"/>
                <w:szCs w:val="20"/>
              </w:rPr>
            </w:pPr>
            <w:r w:rsidRPr="00E17E68">
              <w:rPr>
                <w:sz w:val="20"/>
                <w:szCs w:val="20"/>
              </w:rPr>
              <w:t> </w:t>
            </w:r>
          </w:p>
        </w:tc>
      </w:tr>
      <w:tr w:rsidR="006678A9" w:rsidRPr="00E17E68" w14:paraId="549F41E9" w14:textId="77777777" w:rsidTr="00FC4B10">
        <w:trPr>
          <w:gridAfter w:val="1"/>
          <w:wAfter w:w="38" w:type="dxa"/>
          <w:trHeight w:val="185"/>
        </w:trPr>
        <w:tc>
          <w:tcPr>
            <w:tcW w:w="1975" w:type="dxa"/>
            <w:noWrap/>
            <w:hideMark/>
          </w:tcPr>
          <w:p w14:paraId="0F0E65F9" w14:textId="77777777" w:rsidR="007668C4" w:rsidRPr="00E17E68" w:rsidRDefault="007668C4" w:rsidP="007D0EE3">
            <w:pPr>
              <w:spacing w:before="0" w:after="0"/>
              <w:rPr>
                <w:sz w:val="20"/>
                <w:szCs w:val="20"/>
              </w:rPr>
            </w:pPr>
            <w:r w:rsidRPr="00E17E68">
              <w:rPr>
                <w:sz w:val="20"/>
                <w:szCs w:val="20"/>
              </w:rPr>
              <w:t>Kommunikasjonssjef</w:t>
            </w:r>
          </w:p>
        </w:tc>
        <w:tc>
          <w:tcPr>
            <w:tcW w:w="850" w:type="dxa"/>
            <w:noWrap/>
            <w:hideMark/>
          </w:tcPr>
          <w:p w14:paraId="366AB42F" w14:textId="77777777" w:rsidR="007668C4" w:rsidRPr="00E17E68" w:rsidRDefault="007668C4" w:rsidP="00E778B7">
            <w:pPr>
              <w:spacing w:before="0" w:after="0"/>
              <w:jc w:val="right"/>
              <w:rPr>
                <w:sz w:val="20"/>
                <w:szCs w:val="20"/>
              </w:rPr>
            </w:pPr>
            <w:r w:rsidRPr="00E17E68">
              <w:rPr>
                <w:sz w:val="20"/>
                <w:szCs w:val="20"/>
              </w:rPr>
              <w:t>i fjor</w:t>
            </w:r>
          </w:p>
        </w:tc>
        <w:tc>
          <w:tcPr>
            <w:tcW w:w="1134" w:type="dxa"/>
            <w:noWrap/>
            <w:hideMark/>
          </w:tcPr>
          <w:p w14:paraId="368F47CA" w14:textId="77777777" w:rsidR="007668C4" w:rsidRPr="00E17E68" w:rsidRDefault="007668C4" w:rsidP="00E778B7">
            <w:pPr>
              <w:spacing w:before="0" w:after="0"/>
              <w:jc w:val="right"/>
              <w:rPr>
                <w:sz w:val="20"/>
                <w:szCs w:val="20"/>
              </w:rPr>
            </w:pPr>
            <w:r w:rsidRPr="00E17E68">
              <w:rPr>
                <w:sz w:val="20"/>
                <w:szCs w:val="20"/>
              </w:rPr>
              <w:t>100</w:t>
            </w:r>
          </w:p>
        </w:tc>
        <w:tc>
          <w:tcPr>
            <w:tcW w:w="1134" w:type="dxa"/>
            <w:noWrap/>
            <w:hideMark/>
          </w:tcPr>
          <w:p w14:paraId="31C1EC9F" w14:textId="77777777" w:rsidR="007668C4" w:rsidRPr="00E17E68" w:rsidRDefault="007668C4" w:rsidP="00E778B7">
            <w:pPr>
              <w:spacing w:before="0" w:after="0"/>
              <w:jc w:val="right"/>
              <w:rPr>
                <w:sz w:val="20"/>
                <w:szCs w:val="20"/>
              </w:rPr>
            </w:pPr>
            <w:r w:rsidRPr="00E17E68">
              <w:rPr>
                <w:sz w:val="20"/>
                <w:szCs w:val="20"/>
              </w:rPr>
              <w:t> </w:t>
            </w:r>
          </w:p>
        </w:tc>
        <w:tc>
          <w:tcPr>
            <w:tcW w:w="1134" w:type="dxa"/>
            <w:noWrap/>
            <w:hideMark/>
          </w:tcPr>
          <w:p w14:paraId="779F5A3D" w14:textId="77777777" w:rsidR="007668C4" w:rsidRPr="00E17E68" w:rsidRDefault="007668C4" w:rsidP="00E778B7">
            <w:pPr>
              <w:spacing w:before="0" w:after="0"/>
              <w:jc w:val="right"/>
              <w:rPr>
                <w:sz w:val="20"/>
                <w:szCs w:val="20"/>
              </w:rPr>
            </w:pPr>
            <w:r w:rsidRPr="00E17E68">
              <w:rPr>
                <w:sz w:val="20"/>
                <w:szCs w:val="20"/>
              </w:rPr>
              <w:t>1</w:t>
            </w:r>
          </w:p>
        </w:tc>
        <w:tc>
          <w:tcPr>
            <w:tcW w:w="1488" w:type="dxa"/>
            <w:noWrap/>
            <w:hideMark/>
          </w:tcPr>
          <w:p w14:paraId="3755C521" w14:textId="625B59CA" w:rsidR="007668C4" w:rsidRPr="00E17E68" w:rsidRDefault="007668C4" w:rsidP="00E778B7">
            <w:pPr>
              <w:spacing w:before="0" w:after="0"/>
              <w:jc w:val="right"/>
              <w:rPr>
                <w:sz w:val="20"/>
                <w:szCs w:val="20"/>
              </w:rPr>
            </w:pPr>
            <w:r w:rsidRPr="00E17E68">
              <w:rPr>
                <w:sz w:val="20"/>
                <w:szCs w:val="20"/>
              </w:rPr>
              <w:t>100</w:t>
            </w:r>
          </w:p>
        </w:tc>
        <w:tc>
          <w:tcPr>
            <w:tcW w:w="1489" w:type="dxa"/>
            <w:noWrap/>
            <w:hideMark/>
          </w:tcPr>
          <w:p w14:paraId="70785D46" w14:textId="77777777" w:rsidR="007668C4" w:rsidRPr="00E17E68" w:rsidRDefault="007668C4" w:rsidP="00E778B7">
            <w:pPr>
              <w:spacing w:before="0" w:after="0"/>
              <w:jc w:val="right"/>
              <w:rPr>
                <w:sz w:val="20"/>
                <w:szCs w:val="20"/>
              </w:rPr>
            </w:pPr>
            <w:r w:rsidRPr="00E17E68">
              <w:rPr>
                <w:sz w:val="20"/>
                <w:szCs w:val="20"/>
              </w:rPr>
              <w:t> </w:t>
            </w:r>
          </w:p>
        </w:tc>
      </w:tr>
      <w:tr w:rsidR="006678A9" w:rsidRPr="00E17E68" w14:paraId="3CEFE327" w14:textId="77777777" w:rsidTr="00FC4B10">
        <w:trPr>
          <w:gridAfter w:val="1"/>
          <w:wAfter w:w="38" w:type="dxa"/>
          <w:trHeight w:val="205"/>
        </w:trPr>
        <w:tc>
          <w:tcPr>
            <w:tcW w:w="1975" w:type="dxa"/>
            <w:noWrap/>
            <w:hideMark/>
          </w:tcPr>
          <w:p w14:paraId="7CB06EAB" w14:textId="77777777" w:rsidR="007668C4" w:rsidRPr="00E17E68" w:rsidRDefault="007668C4" w:rsidP="007D0EE3">
            <w:pPr>
              <w:spacing w:before="0" w:after="0"/>
              <w:rPr>
                <w:sz w:val="20"/>
                <w:szCs w:val="20"/>
              </w:rPr>
            </w:pPr>
            <w:r w:rsidRPr="00E17E68">
              <w:rPr>
                <w:sz w:val="20"/>
                <w:szCs w:val="20"/>
              </w:rPr>
              <w:t>Fagdirektør</w:t>
            </w:r>
          </w:p>
        </w:tc>
        <w:tc>
          <w:tcPr>
            <w:tcW w:w="850" w:type="dxa"/>
            <w:noWrap/>
            <w:hideMark/>
          </w:tcPr>
          <w:p w14:paraId="17928CF6" w14:textId="77777777" w:rsidR="007668C4" w:rsidRPr="00E17E68" w:rsidRDefault="007668C4" w:rsidP="00E778B7">
            <w:pPr>
              <w:spacing w:before="0" w:after="0"/>
              <w:jc w:val="right"/>
              <w:rPr>
                <w:sz w:val="20"/>
                <w:szCs w:val="20"/>
              </w:rPr>
            </w:pPr>
            <w:r w:rsidRPr="00E17E68">
              <w:rPr>
                <w:sz w:val="20"/>
                <w:szCs w:val="20"/>
              </w:rPr>
              <w:t>i år</w:t>
            </w:r>
          </w:p>
        </w:tc>
        <w:tc>
          <w:tcPr>
            <w:tcW w:w="1134" w:type="dxa"/>
            <w:noWrap/>
            <w:hideMark/>
          </w:tcPr>
          <w:p w14:paraId="6C367023" w14:textId="77777777" w:rsidR="007668C4" w:rsidRPr="00E17E68" w:rsidRDefault="007668C4" w:rsidP="00E778B7">
            <w:pPr>
              <w:spacing w:before="0" w:after="0"/>
              <w:jc w:val="right"/>
              <w:rPr>
                <w:sz w:val="20"/>
                <w:szCs w:val="20"/>
              </w:rPr>
            </w:pPr>
            <w:r w:rsidRPr="00E17E68">
              <w:rPr>
                <w:sz w:val="20"/>
                <w:szCs w:val="20"/>
              </w:rPr>
              <w:t> </w:t>
            </w:r>
          </w:p>
        </w:tc>
        <w:tc>
          <w:tcPr>
            <w:tcW w:w="1134" w:type="dxa"/>
            <w:noWrap/>
            <w:hideMark/>
          </w:tcPr>
          <w:p w14:paraId="7F78E672" w14:textId="77777777" w:rsidR="007668C4" w:rsidRPr="00E17E68" w:rsidRDefault="007668C4" w:rsidP="00E778B7">
            <w:pPr>
              <w:spacing w:before="0" w:after="0"/>
              <w:jc w:val="right"/>
              <w:rPr>
                <w:sz w:val="20"/>
                <w:szCs w:val="20"/>
              </w:rPr>
            </w:pPr>
            <w:r w:rsidRPr="00E17E68">
              <w:rPr>
                <w:sz w:val="20"/>
                <w:szCs w:val="20"/>
              </w:rPr>
              <w:t> </w:t>
            </w:r>
          </w:p>
        </w:tc>
        <w:tc>
          <w:tcPr>
            <w:tcW w:w="1134" w:type="dxa"/>
            <w:noWrap/>
            <w:hideMark/>
          </w:tcPr>
          <w:p w14:paraId="5C2DADCE" w14:textId="77777777" w:rsidR="007668C4" w:rsidRPr="00E17E68" w:rsidRDefault="007668C4" w:rsidP="00E778B7">
            <w:pPr>
              <w:spacing w:before="0" w:after="0"/>
              <w:jc w:val="right"/>
              <w:rPr>
                <w:sz w:val="20"/>
                <w:szCs w:val="20"/>
              </w:rPr>
            </w:pPr>
            <w:r w:rsidRPr="00E17E68">
              <w:rPr>
                <w:sz w:val="20"/>
                <w:szCs w:val="20"/>
              </w:rPr>
              <w:t>5</w:t>
            </w:r>
          </w:p>
        </w:tc>
        <w:tc>
          <w:tcPr>
            <w:tcW w:w="1488" w:type="dxa"/>
            <w:noWrap/>
            <w:hideMark/>
          </w:tcPr>
          <w:p w14:paraId="5F71A48E" w14:textId="77777777" w:rsidR="007668C4" w:rsidRPr="00E17E68" w:rsidRDefault="007668C4" w:rsidP="00E778B7">
            <w:pPr>
              <w:spacing w:before="0" w:after="0"/>
              <w:jc w:val="right"/>
              <w:rPr>
                <w:sz w:val="20"/>
                <w:szCs w:val="20"/>
              </w:rPr>
            </w:pPr>
            <w:r w:rsidRPr="00E17E68">
              <w:rPr>
                <w:sz w:val="20"/>
                <w:szCs w:val="20"/>
              </w:rPr>
              <w:t> </w:t>
            </w:r>
          </w:p>
        </w:tc>
        <w:tc>
          <w:tcPr>
            <w:tcW w:w="1489" w:type="dxa"/>
            <w:noWrap/>
            <w:hideMark/>
          </w:tcPr>
          <w:p w14:paraId="25C2CAEE" w14:textId="4430ADEC" w:rsidR="007668C4" w:rsidRPr="00E17E68" w:rsidRDefault="007668C4" w:rsidP="00E778B7">
            <w:pPr>
              <w:spacing w:before="0" w:after="0"/>
              <w:jc w:val="right"/>
              <w:rPr>
                <w:sz w:val="20"/>
                <w:szCs w:val="20"/>
              </w:rPr>
            </w:pPr>
            <w:r w:rsidRPr="00E17E68">
              <w:rPr>
                <w:sz w:val="20"/>
                <w:szCs w:val="20"/>
              </w:rPr>
              <w:t>100/722</w:t>
            </w:r>
            <w:r w:rsidR="00E32DE8" w:rsidRPr="00E17E68">
              <w:rPr>
                <w:sz w:val="20"/>
                <w:szCs w:val="20"/>
              </w:rPr>
              <w:t xml:space="preserve"> </w:t>
            </w:r>
            <w:r w:rsidRPr="00E17E68">
              <w:rPr>
                <w:sz w:val="20"/>
                <w:szCs w:val="20"/>
              </w:rPr>
              <w:t>780</w:t>
            </w:r>
          </w:p>
        </w:tc>
      </w:tr>
      <w:tr w:rsidR="006678A9" w:rsidRPr="00E17E68" w14:paraId="0FC2DF58" w14:textId="77777777" w:rsidTr="00FC4B10">
        <w:trPr>
          <w:gridAfter w:val="1"/>
          <w:wAfter w:w="38" w:type="dxa"/>
          <w:trHeight w:val="225"/>
        </w:trPr>
        <w:tc>
          <w:tcPr>
            <w:tcW w:w="1975" w:type="dxa"/>
            <w:noWrap/>
            <w:hideMark/>
          </w:tcPr>
          <w:p w14:paraId="59EA2F13" w14:textId="77777777" w:rsidR="007668C4" w:rsidRPr="00E17E68" w:rsidRDefault="007668C4" w:rsidP="007D0EE3">
            <w:pPr>
              <w:spacing w:before="0" w:after="0"/>
              <w:rPr>
                <w:sz w:val="20"/>
                <w:szCs w:val="20"/>
              </w:rPr>
            </w:pPr>
            <w:r w:rsidRPr="00E17E68">
              <w:rPr>
                <w:sz w:val="20"/>
                <w:szCs w:val="20"/>
              </w:rPr>
              <w:t> </w:t>
            </w:r>
          </w:p>
        </w:tc>
        <w:tc>
          <w:tcPr>
            <w:tcW w:w="850" w:type="dxa"/>
            <w:noWrap/>
            <w:hideMark/>
          </w:tcPr>
          <w:p w14:paraId="081CD8ED" w14:textId="77777777" w:rsidR="007668C4" w:rsidRPr="00E17E68" w:rsidRDefault="007668C4" w:rsidP="00E778B7">
            <w:pPr>
              <w:spacing w:before="0" w:after="0"/>
              <w:jc w:val="right"/>
              <w:rPr>
                <w:sz w:val="20"/>
                <w:szCs w:val="20"/>
              </w:rPr>
            </w:pPr>
            <w:r w:rsidRPr="00E17E68">
              <w:rPr>
                <w:sz w:val="20"/>
                <w:szCs w:val="20"/>
              </w:rPr>
              <w:t>I fjor</w:t>
            </w:r>
          </w:p>
        </w:tc>
        <w:tc>
          <w:tcPr>
            <w:tcW w:w="1134" w:type="dxa"/>
            <w:noWrap/>
            <w:hideMark/>
          </w:tcPr>
          <w:p w14:paraId="55BABA96" w14:textId="77777777" w:rsidR="007668C4" w:rsidRPr="00E17E68" w:rsidRDefault="007668C4" w:rsidP="00E778B7">
            <w:pPr>
              <w:spacing w:before="0" w:after="0"/>
              <w:jc w:val="right"/>
              <w:rPr>
                <w:sz w:val="20"/>
                <w:szCs w:val="20"/>
              </w:rPr>
            </w:pPr>
            <w:r w:rsidRPr="00E17E68">
              <w:rPr>
                <w:sz w:val="20"/>
                <w:szCs w:val="20"/>
              </w:rPr>
              <w:t xml:space="preserve"> </w:t>
            </w:r>
          </w:p>
        </w:tc>
        <w:tc>
          <w:tcPr>
            <w:tcW w:w="1134" w:type="dxa"/>
            <w:noWrap/>
            <w:hideMark/>
          </w:tcPr>
          <w:p w14:paraId="7794F90F" w14:textId="77777777" w:rsidR="007668C4" w:rsidRPr="00E17E68" w:rsidRDefault="007668C4" w:rsidP="00E778B7">
            <w:pPr>
              <w:spacing w:before="0" w:after="0"/>
              <w:jc w:val="right"/>
              <w:rPr>
                <w:sz w:val="20"/>
                <w:szCs w:val="20"/>
              </w:rPr>
            </w:pPr>
            <w:r w:rsidRPr="00E17E68">
              <w:rPr>
                <w:sz w:val="20"/>
                <w:szCs w:val="20"/>
              </w:rPr>
              <w:t>100</w:t>
            </w:r>
          </w:p>
        </w:tc>
        <w:tc>
          <w:tcPr>
            <w:tcW w:w="1134" w:type="dxa"/>
            <w:noWrap/>
            <w:hideMark/>
          </w:tcPr>
          <w:p w14:paraId="2923BC39" w14:textId="77777777" w:rsidR="007668C4" w:rsidRPr="00E17E68" w:rsidRDefault="007668C4" w:rsidP="00E778B7">
            <w:pPr>
              <w:spacing w:before="0" w:after="0"/>
              <w:jc w:val="right"/>
              <w:rPr>
                <w:sz w:val="20"/>
                <w:szCs w:val="20"/>
              </w:rPr>
            </w:pPr>
            <w:r w:rsidRPr="00E17E68">
              <w:rPr>
                <w:sz w:val="20"/>
                <w:szCs w:val="20"/>
              </w:rPr>
              <w:t>6</w:t>
            </w:r>
          </w:p>
        </w:tc>
        <w:tc>
          <w:tcPr>
            <w:tcW w:w="1488" w:type="dxa"/>
            <w:noWrap/>
            <w:hideMark/>
          </w:tcPr>
          <w:p w14:paraId="5AF88F47" w14:textId="77777777" w:rsidR="007668C4" w:rsidRPr="00E17E68" w:rsidRDefault="007668C4" w:rsidP="00E778B7">
            <w:pPr>
              <w:spacing w:before="0" w:after="0"/>
              <w:jc w:val="right"/>
              <w:rPr>
                <w:sz w:val="20"/>
                <w:szCs w:val="20"/>
              </w:rPr>
            </w:pPr>
            <w:r w:rsidRPr="00E17E68">
              <w:rPr>
                <w:sz w:val="20"/>
                <w:szCs w:val="20"/>
              </w:rPr>
              <w:t xml:space="preserve"> </w:t>
            </w:r>
          </w:p>
        </w:tc>
        <w:tc>
          <w:tcPr>
            <w:tcW w:w="1489" w:type="dxa"/>
            <w:noWrap/>
            <w:hideMark/>
          </w:tcPr>
          <w:p w14:paraId="0C9D75F5" w14:textId="77777777" w:rsidR="007668C4" w:rsidRPr="00E17E68" w:rsidRDefault="007668C4" w:rsidP="00E778B7">
            <w:pPr>
              <w:spacing w:before="0" w:after="0"/>
              <w:jc w:val="right"/>
              <w:rPr>
                <w:sz w:val="20"/>
                <w:szCs w:val="20"/>
              </w:rPr>
            </w:pPr>
            <w:r w:rsidRPr="00E17E68">
              <w:rPr>
                <w:sz w:val="20"/>
                <w:szCs w:val="20"/>
              </w:rPr>
              <w:t>100/714 483</w:t>
            </w:r>
          </w:p>
        </w:tc>
      </w:tr>
      <w:tr w:rsidR="006678A9" w:rsidRPr="00E17E68" w14:paraId="1018BC0E" w14:textId="77777777" w:rsidTr="00FC4B10">
        <w:trPr>
          <w:gridAfter w:val="1"/>
          <w:wAfter w:w="38" w:type="dxa"/>
          <w:trHeight w:val="103"/>
        </w:trPr>
        <w:tc>
          <w:tcPr>
            <w:tcW w:w="1975" w:type="dxa"/>
            <w:noWrap/>
            <w:hideMark/>
          </w:tcPr>
          <w:p w14:paraId="41FEF44E" w14:textId="2ADDB187" w:rsidR="007668C4" w:rsidRPr="00E17E68" w:rsidRDefault="007668C4" w:rsidP="007D0EE3">
            <w:pPr>
              <w:spacing w:before="0" w:after="0"/>
              <w:rPr>
                <w:sz w:val="20"/>
                <w:szCs w:val="20"/>
              </w:rPr>
            </w:pPr>
            <w:r w:rsidRPr="00E17E68">
              <w:rPr>
                <w:sz w:val="20"/>
                <w:szCs w:val="20"/>
              </w:rPr>
              <w:t>Seniorrådg</w:t>
            </w:r>
            <w:r w:rsidR="009B2C8C" w:rsidRPr="00E17E68">
              <w:rPr>
                <w:sz w:val="20"/>
                <w:szCs w:val="20"/>
              </w:rPr>
              <w:t>jevar</w:t>
            </w:r>
          </w:p>
        </w:tc>
        <w:tc>
          <w:tcPr>
            <w:tcW w:w="850" w:type="dxa"/>
            <w:noWrap/>
            <w:hideMark/>
          </w:tcPr>
          <w:p w14:paraId="6CEF3D28" w14:textId="77777777" w:rsidR="007668C4" w:rsidRPr="00E17E68" w:rsidRDefault="007668C4" w:rsidP="00E778B7">
            <w:pPr>
              <w:spacing w:before="0" w:after="0"/>
              <w:jc w:val="right"/>
              <w:rPr>
                <w:sz w:val="20"/>
                <w:szCs w:val="20"/>
              </w:rPr>
            </w:pPr>
            <w:r w:rsidRPr="00E17E68">
              <w:rPr>
                <w:sz w:val="20"/>
                <w:szCs w:val="20"/>
              </w:rPr>
              <w:t>I år</w:t>
            </w:r>
          </w:p>
        </w:tc>
        <w:tc>
          <w:tcPr>
            <w:tcW w:w="1134" w:type="dxa"/>
            <w:noWrap/>
            <w:hideMark/>
          </w:tcPr>
          <w:p w14:paraId="310A2C28" w14:textId="77777777" w:rsidR="007668C4" w:rsidRPr="00E17E68" w:rsidRDefault="007668C4" w:rsidP="00E778B7">
            <w:pPr>
              <w:spacing w:before="0" w:after="0"/>
              <w:jc w:val="right"/>
              <w:rPr>
                <w:sz w:val="20"/>
                <w:szCs w:val="20"/>
              </w:rPr>
            </w:pPr>
            <w:r w:rsidRPr="00E17E68">
              <w:rPr>
                <w:sz w:val="20"/>
                <w:szCs w:val="20"/>
              </w:rPr>
              <w:t>35</w:t>
            </w:r>
          </w:p>
        </w:tc>
        <w:tc>
          <w:tcPr>
            <w:tcW w:w="1134" w:type="dxa"/>
            <w:noWrap/>
            <w:hideMark/>
          </w:tcPr>
          <w:p w14:paraId="6E4CC17C" w14:textId="77777777" w:rsidR="007668C4" w:rsidRPr="00E17E68" w:rsidRDefault="007668C4" w:rsidP="00E778B7">
            <w:pPr>
              <w:spacing w:before="0" w:after="0"/>
              <w:jc w:val="right"/>
              <w:rPr>
                <w:sz w:val="20"/>
                <w:szCs w:val="20"/>
              </w:rPr>
            </w:pPr>
            <w:r w:rsidRPr="00E17E68">
              <w:rPr>
                <w:sz w:val="20"/>
                <w:szCs w:val="20"/>
              </w:rPr>
              <w:t xml:space="preserve">           65    </w:t>
            </w:r>
          </w:p>
        </w:tc>
        <w:tc>
          <w:tcPr>
            <w:tcW w:w="1134" w:type="dxa"/>
            <w:noWrap/>
            <w:hideMark/>
          </w:tcPr>
          <w:p w14:paraId="11A7B2C7" w14:textId="77777777" w:rsidR="007668C4" w:rsidRPr="00E17E68" w:rsidRDefault="007668C4" w:rsidP="00E778B7">
            <w:pPr>
              <w:spacing w:before="0" w:after="0"/>
              <w:jc w:val="right"/>
              <w:rPr>
                <w:sz w:val="20"/>
                <w:szCs w:val="20"/>
              </w:rPr>
            </w:pPr>
            <w:r w:rsidRPr="00E17E68">
              <w:rPr>
                <w:sz w:val="20"/>
                <w:szCs w:val="20"/>
              </w:rPr>
              <w:t>20</w:t>
            </w:r>
          </w:p>
        </w:tc>
        <w:tc>
          <w:tcPr>
            <w:tcW w:w="1488" w:type="dxa"/>
            <w:noWrap/>
            <w:hideMark/>
          </w:tcPr>
          <w:p w14:paraId="6982322A" w14:textId="2F2C5B4F" w:rsidR="007668C4" w:rsidRPr="00E17E68" w:rsidRDefault="007668C4" w:rsidP="00E778B7">
            <w:pPr>
              <w:spacing w:before="0" w:after="0"/>
              <w:jc w:val="right"/>
              <w:rPr>
                <w:sz w:val="20"/>
                <w:szCs w:val="20"/>
              </w:rPr>
            </w:pPr>
            <w:r w:rsidRPr="00E17E68">
              <w:rPr>
                <w:sz w:val="20"/>
                <w:szCs w:val="20"/>
              </w:rPr>
              <w:t>100/655</w:t>
            </w:r>
            <w:r w:rsidR="00E32DE8" w:rsidRPr="00E17E68">
              <w:rPr>
                <w:sz w:val="20"/>
                <w:szCs w:val="20"/>
              </w:rPr>
              <w:t xml:space="preserve"> </w:t>
            </w:r>
            <w:r w:rsidRPr="00E17E68">
              <w:rPr>
                <w:sz w:val="20"/>
                <w:szCs w:val="20"/>
              </w:rPr>
              <w:t>486</w:t>
            </w:r>
          </w:p>
        </w:tc>
        <w:tc>
          <w:tcPr>
            <w:tcW w:w="1489" w:type="dxa"/>
            <w:noWrap/>
            <w:hideMark/>
          </w:tcPr>
          <w:p w14:paraId="42CB661A" w14:textId="1A8D0603" w:rsidR="007668C4" w:rsidRPr="00E17E68" w:rsidRDefault="007668C4" w:rsidP="00E778B7">
            <w:pPr>
              <w:spacing w:before="0" w:after="0"/>
              <w:jc w:val="right"/>
              <w:rPr>
                <w:sz w:val="20"/>
                <w:szCs w:val="20"/>
              </w:rPr>
            </w:pPr>
            <w:r w:rsidRPr="00E17E68">
              <w:rPr>
                <w:sz w:val="20"/>
                <w:szCs w:val="20"/>
              </w:rPr>
              <w:t>97,</w:t>
            </w:r>
            <w:r w:rsidR="00333362" w:rsidRPr="00E17E68">
              <w:rPr>
                <w:sz w:val="20"/>
                <w:szCs w:val="20"/>
              </w:rPr>
              <w:t>3</w:t>
            </w:r>
            <w:r w:rsidRPr="00E17E68">
              <w:rPr>
                <w:sz w:val="20"/>
                <w:szCs w:val="20"/>
              </w:rPr>
              <w:t>/62</w:t>
            </w:r>
            <w:r w:rsidR="00B44AA2" w:rsidRPr="00E17E68">
              <w:rPr>
                <w:sz w:val="20"/>
                <w:szCs w:val="20"/>
              </w:rPr>
              <w:t>7</w:t>
            </w:r>
            <w:r w:rsidR="00E32DE8" w:rsidRPr="00E17E68">
              <w:rPr>
                <w:sz w:val="20"/>
                <w:szCs w:val="20"/>
              </w:rPr>
              <w:t xml:space="preserve"> </w:t>
            </w:r>
            <w:r w:rsidR="00B44AA2" w:rsidRPr="00E17E68">
              <w:rPr>
                <w:sz w:val="20"/>
                <w:szCs w:val="20"/>
              </w:rPr>
              <w:t>935</w:t>
            </w:r>
          </w:p>
        </w:tc>
      </w:tr>
      <w:tr w:rsidR="006678A9" w:rsidRPr="00E17E68" w14:paraId="4CC6E1B4" w14:textId="77777777" w:rsidTr="00FC4B10">
        <w:trPr>
          <w:gridAfter w:val="1"/>
          <w:wAfter w:w="38" w:type="dxa"/>
          <w:trHeight w:val="109"/>
        </w:trPr>
        <w:tc>
          <w:tcPr>
            <w:tcW w:w="1975" w:type="dxa"/>
            <w:noWrap/>
            <w:hideMark/>
          </w:tcPr>
          <w:p w14:paraId="1FF318F0" w14:textId="77777777" w:rsidR="007668C4" w:rsidRPr="00E17E68" w:rsidRDefault="007668C4" w:rsidP="007D0EE3">
            <w:pPr>
              <w:spacing w:before="0" w:after="0"/>
              <w:rPr>
                <w:sz w:val="20"/>
                <w:szCs w:val="20"/>
              </w:rPr>
            </w:pPr>
            <w:r w:rsidRPr="00E17E68">
              <w:rPr>
                <w:sz w:val="20"/>
                <w:szCs w:val="20"/>
              </w:rPr>
              <w:t> </w:t>
            </w:r>
          </w:p>
        </w:tc>
        <w:tc>
          <w:tcPr>
            <w:tcW w:w="850" w:type="dxa"/>
            <w:noWrap/>
            <w:hideMark/>
          </w:tcPr>
          <w:p w14:paraId="4C107D56" w14:textId="77777777" w:rsidR="007668C4" w:rsidRPr="00E17E68" w:rsidRDefault="007668C4" w:rsidP="00E778B7">
            <w:pPr>
              <w:spacing w:before="0" w:after="0"/>
              <w:jc w:val="right"/>
              <w:rPr>
                <w:sz w:val="20"/>
                <w:szCs w:val="20"/>
              </w:rPr>
            </w:pPr>
            <w:r w:rsidRPr="00E17E68">
              <w:rPr>
                <w:sz w:val="20"/>
                <w:szCs w:val="20"/>
              </w:rPr>
              <w:t>I fjor</w:t>
            </w:r>
          </w:p>
        </w:tc>
        <w:tc>
          <w:tcPr>
            <w:tcW w:w="1134" w:type="dxa"/>
            <w:noWrap/>
            <w:hideMark/>
          </w:tcPr>
          <w:p w14:paraId="2FA53764" w14:textId="77777777" w:rsidR="007668C4" w:rsidRPr="00E17E68" w:rsidRDefault="007668C4" w:rsidP="00E778B7">
            <w:pPr>
              <w:spacing w:before="0" w:after="0"/>
              <w:jc w:val="right"/>
              <w:rPr>
                <w:sz w:val="20"/>
                <w:szCs w:val="20"/>
              </w:rPr>
            </w:pPr>
            <w:r w:rsidRPr="00E17E68">
              <w:rPr>
                <w:sz w:val="20"/>
                <w:szCs w:val="20"/>
              </w:rPr>
              <w:t xml:space="preserve">61 </w:t>
            </w:r>
          </w:p>
        </w:tc>
        <w:tc>
          <w:tcPr>
            <w:tcW w:w="1134" w:type="dxa"/>
            <w:noWrap/>
            <w:hideMark/>
          </w:tcPr>
          <w:p w14:paraId="704AC76D" w14:textId="77777777" w:rsidR="007668C4" w:rsidRPr="00E17E68" w:rsidRDefault="007668C4" w:rsidP="00E778B7">
            <w:pPr>
              <w:spacing w:before="0" w:after="0"/>
              <w:jc w:val="right"/>
              <w:rPr>
                <w:sz w:val="20"/>
                <w:szCs w:val="20"/>
              </w:rPr>
            </w:pPr>
            <w:r w:rsidRPr="00E17E68">
              <w:rPr>
                <w:sz w:val="20"/>
                <w:szCs w:val="20"/>
              </w:rPr>
              <w:t xml:space="preserve">39 </w:t>
            </w:r>
          </w:p>
        </w:tc>
        <w:tc>
          <w:tcPr>
            <w:tcW w:w="1134" w:type="dxa"/>
            <w:noWrap/>
            <w:hideMark/>
          </w:tcPr>
          <w:p w14:paraId="7FD1811A" w14:textId="75C4A35E" w:rsidR="007668C4" w:rsidRPr="00E17E68" w:rsidRDefault="009C2369" w:rsidP="00E778B7">
            <w:pPr>
              <w:spacing w:before="0" w:after="0"/>
              <w:jc w:val="right"/>
              <w:rPr>
                <w:sz w:val="20"/>
                <w:szCs w:val="20"/>
              </w:rPr>
            </w:pPr>
            <w:r w:rsidRPr="00E17E68">
              <w:rPr>
                <w:sz w:val="20"/>
                <w:szCs w:val="20"/>
              </w:rPr>
              <w:t xml:space="preserve"> </w:t>
            </w:r>
          </w:p>
        </w:tc>
        <w:tc>
          <w:tcPr>
            <w:tcW w:w="1488" w:type="dxa"/>
            <w:noWrap/>
            <w:hideMark/>
          </w:tcPr>
          <w:p w14:paraId="2352C0DA" w14:textId="77777777" w:rsidR="007668C4" w:rsidRPr="00E17E68" w:rsidRDefault="007668C4" w:rsidP="00E778B7">
            <w:pPr>
              <w:spacing w:before="0" w:after="0"/>
              <w:jc w:val="right"/>
              <w:rPr>
                <w:sz w:val="20"/>
                <w:szCs w:val="20"/>
              </w:rPr>
            </w:pPr>
            <w:r w:rsidRPr="00E17E68">
              <w:rPr>
                <w:sz w:val="20"/>
                <w:szCs w:val="20"/>
              </w:rPr>
              <w:t>100/624 620</w:t>
            </w:r>
          </w:p>
        </w:tc>
        <w:tc>
          <w:tcPr>
            <w:tcW w:w="1489" w:type="dxa"/>
            <w:noWrap/>
            <w:hideMark/>
          </w:tcPr>
          <w:p w14:paraId="38BD2F28" w14:textId="77777777" w:rsidR="007668C4" w:rsidRPr="00E17E68" w:rsidRDefault="007668C4" w:rsidP="00E778B7">
            <w:pPr>
              <w:spacing w:before="0" w:after="0"/>
              <w:jc w:val="right"/>
              <w:rPr>
                <w:sz w:val="20"/>
                <w:szCs w:val="20"/>
              </w:rPr>
            </w:pPr>
            <w:r w:rsidRPr="00E17E68">
              <w:rPr>
                <w:sz w:val="20"/>
                <w:szCs w:val="20"/>
              </w:rPr>
              <w:t>97,6/609 473</w:t>
            </w:r>
          </w:p>
        </w:tc>
      </w:tr>
      <w:tr w:rsidR="006678A9" w:rsidRPr="00E17E68" w14:paraId="1BF42741" w14:textId="77777777" w:rsidTr="00FC4B10">
        <w:trPr>
          <w:gridAfter w:val="1"/>
          <w:wAfter w:w="38" w:type="dxa"/>
          <w:trHeight w:val="129"/>
        </w:trPr>
        <w:tc>
          <w:tcPr>
            <w:tcW w:w="1975" w:type="dxa"/>
            <w:noWrap/>
            <w:hideMark/>
          </w:tcPr>
          <w:p w14:paraId="04CD9DDF" w14:textId="444F43C1" w:rsidR="007668C4" w:rsidRPr="00E17E68" w:rsidRDefault="007668C4" w:rsidP="007D0EE3">
            <w:pPr>
              <w:spacing w:before="0" w:after="0"/>
              <w:rPr>
                <w:sz w:val="20"/>
                <w:szCs w:val="20"/>
              </w:rPr>
            </w:pPr>
            <w:r w:rsidRPr="00E17E68">
              <w:rPr>
                <w:sz w:val="20"/>
                <w:szCs w:val="20"/>
              </w:rPr>
              <w:t>Rådg</w:t>
            </w:r>
            <w:r w:rsidR="009B2C8C" w:rsidRPr="00E17E68">
              <w:rPr>
                <w:sz w:val="20"/>
                <w:szCs w:val="20"/>
              </w:rPr>
              <w:t>jevar</w:t>
            </w:r>
          </w:p>
        </w:tc>
        <w:tc>
          <w:tcPr>
            <w:tcW w:w="850" w:type="dxa"/>
            <w:noWrap/>
            <w:hideMark/>
          </w:tcPr>
          <w:p w14:paraId="5F2E2191" w14:textId="77777777" w:rsidR="007668C4" w:rsidRPr="00E17E68" w:rsidRDefault="007668C4" w:rsidP="00E778B7">
            <w:pPr>
              <w:spacing w:before="0" w:after="0"/>
              <w:jc w:val="right"/>
              <w:rPr>
                <w:sz w:val="20"/>
                <w:szCs w:val="20"/>
              </w:rPr>
            </w:pPr>
            <w:r w:rsidRPr="00E17E68">
              <w:rPr>
                <w:sz w:val="20"/>
                <w:szCs w:val="20"/>
              </w:rPr>
              <w:t>I år</w:t>
            </w:r>
          </w:p>
        </w:tc>
        <w:tc>
          <w:tcPr>
            <w:tcW w:w="1134" w:type="dxa"/>
            <w:noWrap/>
            <w:hideMark/>
          </w:tcPr>
          <w:p w14:paraId="07CAA24D" w14:textId="77777777" w:rsidR="007668C4" w:rsidRPr="00E17E68" w:rsidRDefault="007668C4" w:rsidP="00E778B7">
            <w:pPr>
              <w:spacing w:before="0" w:after="0"/>
              <w:jc w:val="right"/>
              <w:rPr>
                <w:sz w:val="20"/>
                <w:szCs w:val="20"/>
              </w:rPr>
            </w:pPr>
            <w:r w:rsidRPr="00E17E68">
              <w:rPr>
                <w:sz w:val="20"/>
                <w:szCs w:val="20"/>
              </w:rPr>
              <w:t>20</w:t>
            </w:r>
          </w:p>
        </w:tc>
        <w:tc>
          <w:tcPr>
            <w:tcW w:w="1134" w:type="dxa"/>
            <w:noWrap/>
            <w:hideMark/>
          </w:tcPr>
          <w:p w14:paraId="03C129A9" w14:textId="77777777" w:rsidR="007668C4" w:rsidRPr="00E17E68" w:rsidRDefault="007668C4" w:rsidP="00E778B7">
            <w:pPr>
              <w:spacing w:before="0" w:after="0"/>
              <w:jc w:val="right"/>
              <w:rPr>
                <w:sz w:val="20"/>
                <w:szCs w:val="20"/>
              </w:rPr>
            </w:pPr>
            <w:r w:rsidRPr="00E17E68">
              <w:rPr>
                <w:sz w:val="20"/>
                <w:szCs w:val="20"/>
              </w:rPr>
              <w:t>80</w:t>
            </w:r>
          </w:p>
        </w:tc>
        <w:tc>
          <w:tcPr>
            <w:tcW w:w="1134" w:type="dxa"/>
            <w:noWrap/>
            <w:hideMark/>
          </w:tcPr>
          <w:p w14:paraId="2467E906" w14:textId="77777777" w:rsidR="007668C4" w:rsidRPr="00E17E68" w:rsidRDefault="007668C4" w:rsidP="00E778B7">
            <w:pPr>
              <w:spacing w:before="0" w:after="0"/>
              <w:jc w:val="right"/>
              <w:rPr>
                <w:sz w:val="20"/>
                <w:szCs w:val="20"/>
              </w:rPr>
            </w:pPr>
            <w:r w:rsidRPr="00E17E68">
              <w:rPr>
                <w:sz w:val="20"/>
                <w:szCs w:val="20"/>
              </w:rPr>
              <w:t>10</w:t>
            </w:r>
          </w:p>
        </w:tc>
        <w:tc>
          <w:tcPr>
            <w:tcW w:w="1488" w:type="dxa"/>
            <w:noWrap/>
            <w:hideMark/>
          </w:tcPr>
          <w:p w14:paraId="41636099" w14:textId="53B7C4B5" w:rsidR="007668C4" w:rsidRPr="00E17E68" w:rsidRDefault="007668C4" w:rsidP="00E778B7">
            <w:pPr>
              <w:spacing w:before="0" w:after="0"/>
              <w:jc w:val="right"/>
              <w:rPr>
                <w:sz w:val="20"/>
                <w:szCs w:val="20"/>
              </w:rPr>
            </w:pPr>
            <w:r w:rsidRPr="00E17E68">
              <w:rPr>
                <w:sz w:val="20"/>
                <w:szCs w:val="20"/>
              </w:rPr>
              <w:t>100/575</w:t>
            </w:r>
            <w:r w:rsidR="00E32DE8" w:rsidRPr="00E17E68">
              <w:rPr>
                <w:sz w:val="20"/>
                <w:szCs w:val="20"/>
              </w:rPr>
              <w:t xml:space="preserve"> </w:t>
            </w:r>
            <w:r w:rsidRPr="00E17E68">
              <w:rPr>
                <w:sz w:val="20"/>
                <w:szCs w:val="20"/>
              </w:rPr>
              <w:t>600</w:t>
            </w:r>
          </w:p>
        </w:tc>
        <w:tc>
          <w:tcPr>
            <w:tcW w:w="1489" w:type="dxa"/>
            <w:noWrap/>
            <w:hideMark/>
          </w:tcPr>
          <w:p w14:paraId="1C7DAA1F" w14:textId="4C0239E1" w:rsidR="007668C4" w:rsidRPr="00E17E68" w:rsidRDefault="007668C4" w:rsidP="00E778B7">
            <w:pPr>
              <w:spacing w:before="0" w:after="0"/>
              <w:jc w:val="right"/>
              <w:rPr>
                <w:sz w:val="20"/>
                <w:szCs w:val="20"/>
              </w:rPr>
            </w:pPr>
            <w:r w:rsidRPr="00E17E68">
              <w:rPr>
                <w:sz w:val="20"/>
                <w:szCs w:val="20"/>
              </w:rPr>
              <w:t>98,</w:t>
            </w:r>
            <w:r w:rsidR="00694362" w:rsidRPr="00E17E68">
              <w:rPr>
                <w:sz w:val="20"/>
                <w:szCs w:val="20"/>
              </w:rPr>
              <w:t>3</w:t>
            </w:r>
            <w:r w:rsidRPr="00E17E68">
              <w:rPr>
                <w:sz w:val="20"/>
                <w:szCs w:val="20"/>
              </w:rPr>
              <w:t>/56</w:t>
            </w:r>
            <w:r w:rsidR="00DB427C" w:rsidRPr="00E17E68">
              <w:rPr>
                <w:sz w:val="20"/>
                <w:szCs w:val="20"/>
              </w:rPr>
              <w:t>5</w:t>
            </w:r>
            <w:r w:rsidR="00E32DE8" w:rsidRPr="00E17E68">
              <w:rPr>
                <w:sz w:val="20"/>
                <w:szCs w:val="20"/>
              </w:rPr>
              <w:t xml:space="preserve"> </w:t>
            </w:r>
            <w:r w:rsidR="00DB427C" w:rsidRPr="00E17E68">
              <w:rPr>
                <w:sz w:val="20"/>
                <w:szCs w:val="20"/>
              </w:rPr>
              <w:t>857</w:t>
            </w:r>
          </w:p>
        </w:tc>
      </w:tr>
      <w:tr w:rsidR="006678A9" w:rsidRPr="00E17E68" w14:paraId="3D024D9D" w14:textId="77777777" w:rsidTr="00FC4B10">
        <w:trPr>
          <w:gridAfter w:val="1"/>
          <w:wAfter w:w="38" w:type="dxa"/>
          <w:trHeight w:val="135"/>
        </w:trPr>
        <w:tc>
          <w:tcPr>
            <w:tcW w:w="1975" w:type="dxa"/>
            <w:noWrap/>
            <w:hideMark/>
          </w:tcPr>
          <w:p w14:paraId="0092A0BD" w14:textId="77777777" w:rsidR="007668C4" w:rsidRPr="00E17E68" w:rsidRDefault="007668C4" w:rsidP="007D0EE3">
            <w:pPr>
              <w:spacing w:before="0" w:after="0"/>
              <w:rPr>
                <w:sz w:val="20"/>
                <w:szCs w:val="20"/>
              </w:rPr>
            </w:pPr>
            <w:r w:rsidRPr="00E17E68">
              <w:rPr>
                <w:sz w:val="20"/>
                <w:szCs w:val="20"/>
              </w:rPr>
              <w:t> </w:t>
            </w:r>
          </w:p>
        </w:tc>
        <w:tc>
          <w:tcPr>
            <w:tcW w:w="850" w:type="dxa"/>
            <w:noWrap/>
            <w:hideMark/>
          </w:tcPr>
          <w:p w14:paraId="142D2803" w14:textId="77777777" w:rsidR="007668C4" w:rsidRPr="00E17E68" w:rsidRDefault="007668C4" w:rsidP="00E778B7">
            <w:pPr>
              <w:spacing w:before="0" w:after="0"/>
              <w:jc w:val="right"/>
              <w:rPr>
                <w:sz w:val="20"/>
                <w:szCs w:val="20"/>
              </w:rPr>
            </w:pPr>
            <w:r w:rsidRPr="00E17E68">
              <w:rPr>
                <w:sz w:val="20"/>
                <w:szCs w:val="20"/>
              </w:rPr>
              <w:t>I fjor</w:t>
            </w:r>
          </w:p>
        </w:tc>
        <w:tc>
          <w:tcPr>
            <w:tcW w:w="1134" w:type="dxa"/>
            <w:noWrap/>
            <w:hideMark/>
          </w:tcPr>
          <w:p w14:paraId="2364BB28" w14:textId="77777777" w:rsidR="007668C4" w:rsidRPr="00E17E68" w:rsidRDefault="007668C4" w:rsidP="00E778B7">
            <w:pPr>
              <w:spacing w:before="0" w:after="0"/>
              <w:jc w:val="right"/>
              <w:rPr>
                <w:sz w:val="20"/>
                <w:szCs w:val="20"/>
              </w:rPr>
            </w:pPr>
            <w:r w:rsidRPr="00E17E68">
              <w:rPr>
                <w:sz w:val="20"/>
                <w:szCs w:val="20"/>
              </w:rPr>
              <w:t>25</w:t>
            </w:r>
          </w:p>
        </w:tc>
        <w:tc>
          <w:tcPr>
            <w:tcW w:w="1134" w:type="dxa"/>
            <w:noWrap/>
            <w:hideMark/>
          </w:tcPr>
          <w:p w14:paraId="6A6CB81F" w14:textId="77777777" w:rsidR="007668C4" w:rsidRPr="00E17E68" w:rsidRDefault="007668C4" w:rsidP="00E778B7">
            <w:pPr>
              <w:spacing w:before="0" w:after="0"/>
              <w:jc w:val="right"/>
              <w:rPr>
                <w:sz w:val="20"/>
                <w:szCs w:val="20"/>
              </w:rPr>
            </w:pPr>
            <w:r w:rsidRPr="00E17E68">
              <w:rPr>
                <w:sz w:val="20"/>
                <w:szCs w:val="20"/>
              </w:rPr>
              <w:t>75</w:t>
            </w:r>
          </w:p>
        </w:tc>
        <w:tc>
          <w:tcPr>
            <w:tcW w:w="1134" w:type="dxa"/>
            <w:noWrap/>
            <w:hideMark/>
          </w:tcPr>
          <w:p w14:paraId="67E06380" w14:textId="77777777" w:rsidR="007668C4" w:rsidRPr="00E17E68" w:rsidRDefault="007668C4" w:rsidP="00E778B7">
            <w:pPr>
              <w:spacing w:before="0" w:after="0"/>
              <w:jc w:val="right"/>
              <w:rPr>
                <w:sz w:val="20"/>
                <w:szCs w:val="20"/>
              </w:rPr>
            </w:pPr>
            <w:r w:rsidRPr="00E17E68">
              <w:rPr>
                <w:sz w:val="20"/>
                <w:szCs w:val="20"/>
              </w:rPr>
              <w:t>8</w:t>
            </w:r>
          </w:p>
        </w:tc>
        <w:tc>
          <w:tcPr>
            <w:tcW w:w="1488" w:type="dxa"/>
            <w:noWrap/>
            <w:hideMark/>
          </w:tcPr>
          <w:p w14:paraId="26560CC1" w14:textId="77777777" w:rsidR="007668C4" w:rsidRPr="00E17E68" w:rsidRDefault="007668C4" w:rsidP="00E778B7">
            <w:pPr>
              <w:spacing w:before="0" w:after="0"/>
              <w:jc w:val="right"/>
              <w:rPr>
                <w:sz w:val="20"/>
                <w:szCs w:val="20"/>
              </w:rPr>
            </w:pPr>
            <w:r w:rsidRPr="00E17E68">
              <w:rPr>
                <w:sz w:val="20"/>
                <w:szCs w:val="20"/>
              </w:rPr>
              <w:t>100/547 600</w:t>
            </w:r>
          </w:p>
        </w:tc>
        <w:tc>
          <w:tcPr>
            <w:tcW w:w="1489" w:type="dxa"/>
            <w:noWrap/>
            <w:hideMark/>
          </w:tcPr>
          <w:p w14:paraId="4E340721" w14:textId="77777777" w:rsidR="007668C4" w:rsidRPr="00E17E68" w:rsidRDefault="007668C4" w:rsidP="00E778B7">
            <w:pPr>
              <w:spacing w:before="0" w:after="0"/>
              <w:jc w:val="right"/>
              <w:rPr>
                <w:sz w:val="20"/>
                <w:szCs w:val="20"/>
              </w:rPr>
            </w:pPr>
            <w:r w:rsidRPr="00E17E68">
              <w:rPr>
                <w:sz w:val="20"/>
                <w:szCs w:val="20"/>
              </w:rPr>
              <w:t>99,5/545 000</w:t>
            </w:r>
          </w:p>
        </w:tc>
      </w:tr>
      <w:tr w:rsidR="006678A9" w:rsidRPr="00E17E68" w14:paraId="6CD7D6B1" w14:textId="77777777" w:rsidTr="00FC4B10">
        <w:trPr>
          <w:gridAfter w:val="1"/>
          <w:wAfter w:w="38" w:type="dxa"/>
          <w:trHeight w:val="155"/>
        </w:trPr>
        <w:tc>
          <w:tcPr>
            <w:tcW w:w="1975" w:type="dxa"/>
            <w:noWrap/>
            <w:hideMark/>
          </w:tcPr>
          <w:p w14:paraId="1C684499" w14:textId="77777777" w:rsidR="007668C4" w:rsidRPr="00E17E68" w:rsidRDefault="007668C4" w:rsidP="007D0EE3">
            <w:pPr>
              <w:spacing w:before="0" w:after="0"/>
              <w:rPr>
                <w:sz w:val="20"/>
                <w:szCs w:val="20"/>
              </w:rPr>
            </w:pPr>
            <w:r w:rsidRPr="00E17E68">
              <w:rPr>
                <w:sz w:val="20"/>
                <w:szCs w:val="20"/>
              </w:rPr>
              <w:t>Seniorkonsulent</w:t>
            </w:r>
          </w:p>
        </w:tc>
        <w:tc>
          <w:tcPr>
            <w:tcW w:w="850" w:type="dxa"/>
            <w:noWrap/>
            <w:hideMark/>
          </w:tcPr>
          <w:p w14:paraId="671C5CC6" w14:textId="77777777" w:rsidR="007668C4" w:rsidRPr="00E17E68" w:rsidRDefault="007668C4" w:rsidP="00E778B7">
            <w:pPr>
              <w:spacing w:before="0" w:after="0"/>
              <w:jc w:val="right"/>
              <w:rPr>
                <w:sz w:val="20"/>
                <w:szCs w:val="20"/>
              </w:rPr>
            </w:pPr>
            <w:r w:rsidRPr="00E17E68">
              <w:rPr>
                <w:sz w:val="20"/>
                <w:szCs w:val="20"/>
              </w:rPr>
              <w:t>I år</w:t>
            </w:r>
          </w:p>
        </w:tc>
        <w:tc>
          <w:tcPr>
            <w:tcW w:w="1134" w:type="dxa"/>
            <w:noWrap/>
            <w:hideMark/>
          </w:tcPr>
          <w:p w14:paraId="462004CD" w14:textId="77777777" w:rsidR="007668C4" w:rsidRPr="00E17E68" w:rsidRDefault="007668C4" w:rsidP="00E778B7">
            <w:pPr>
              <w:spacing w:before="0" w:after="0"/>
              <w:jc w:val="right"/>
              <w:rPr>
                <w:sz w:val="20"/>
                <w:szCs w:val="20"/>
              </w:rPr>
            </w:pPr>
            <w:r w:rsidRPr="00E17E68">
              <w:rPr>
                <w:sz w:val="20"/>
                <w:szCs w:val="20"/>
              </w:rPr>
              <w:t> </w:t>
            </w:r>
          </w:p>
        </w:tc>
        <w:tc>
          <w:tcPr>
            <w:tcW w:w="1134" w:type="dxa"/>
            <w:noWrap/>
            <w:hideMark/>
          </w:tcPr>
          <w:p w14:paraId="55650363" w14:textId="77777777" w:rsidR="007668C4" w:rsidRPr="00E17E68" w:rsidRDefault="007668C4" w:rsidP="00E778B7">
            <w:pPr>
              <w:spacing w:before="0" w:after="0"/>
              <w:jc w:val="right"/>
              <w:rPr>
                <w:sz w:val="20"/>
                <w:szCs w:val="20"/>
              </w:rPr>
            </w:pPr>
            <w:r w:rsidRPr="00E17E68">
              <w:rPr>
                <w:sz w:val="20"/>
                <w:szCs w:val="20"/>
              </w:rPr>
              <w:t>100</w:t>
            </w:r>
          </w:p>
        </w:tc>
        <w:tc>
          <w:tcPr>
            <w:tcW w:w="1134" w:type="dxa"/>
            <w:noWrap/>
            <w:hideMark/>
          </w:tcPr>
          <w:p w14:paraId="1F3FE1C8" w14:textId="77777777" w:rsidR="007668C4" w:rsidRPr="00E17E68" w:rsidRDefault="007668C4" w:rsidP="00E778B7">
            <w:pPr>
              <w:spacing w:before="0" w:after="0"/>
              <w:jc w:val="right"/>
              <w:rPr>
                <w:sz w:val="20"/>
                <w:szCs w:val="20"/>
              </w:rPr>
            </w:pPr>
            <w:r w:rsidRPr="00E17E68">
              <w:rPr>
                <w:sz w:val="20"/>
                <w:szCs w:val="20"/>
              </w:rPr>
              <w:t>1</w:t>
            </w:r>
          </w:p>
        </w:tc>
        <w:tc>
          <w:tcPr>
            <w:tcW w:w="1488" w:type="dxa"/>
            <w:noWrap/>
            <w:hideMark/>
          </w:tcPr>
          <w:p w14:paraId="70C56FF3" w14:textId="77777777" w:rsidR="007668C4" w:rsidRPr="00E17E68" w:rsidRDefault="007668C4" w:rsidP="00E778B7">
            <w:pPr>
              <w:spacing w:before="0" w:after="0"/>
              <w:jc w:val="right"/>
              <w:rPr>
                <w:sz w:val="20"/>
                <w:szCs w:val="20"/>
              </w:rPr>
            </w:pPr>
            <w:r w:rsidRPr="00E17E68">
              <w:rPr>
                <w:sz w:val="20"/>
                <w:szCs w:val="20"/>
              </w:rPr>
              <w:t> </w:t>
            </w:r>
          </w:p>
        </w:tc>
        <w:tc>
          <w:tcPr>
            <w:tcW w:w="1489" w:type="dxa"/>
            <w:noWrap/>
            <w:hideMark/>
          </w:tcPr>
          <w:p w14:paraId="6164A341" w14:textId="0C735CAF" w:rsidR="007668C4" w:rsidRPr="00E17E68" w:rsidRDefault="007668C4" w:rsidP="00E778B7">
            <w:pPr>
              <w:spacing w:before="0" w:after="0"/>
              <w:jc w:val="right"/>
              <w:rPr>
                <w:sz w:val="20"/>
                <w:szCs w:val="20"/>
              </w:rPr>
            </w:pPr>
            <w:r w:rsidRPr="00E17E68">
              <w:rPr>
                <w:sz w:val="20"/>
                <w:szCs w:val="20"/>
              </w:rPr>
              <w:t>100</w:t>
            </w:r>
          </w:p>
        </w:tc>
      </w:tr>
      <w:tr w:rsidR="006678A9" w:rsidRPr="00E17E68" w14:paraId="42371902" w14:textId="77777777" w:rsidTr="00FC4B10">
        <w:trPr>
          <w:gridAfter w:val="1"/>
          <w:wAfter w:w="38" w:type="dxa"/>
          <w:trHeight w:val="175"/>
        </w:trPr>
        <w:tc>
          <w:tcPr>
            <w:tcW w:w="1975" w:type="dxa"/>
            <w:noWrap/>
            <w:hideMark/>
          </w:tcPr>
          <w:p w14:paraId="2F543B97" w14:textId="77777777" w:rsidR="007668C4" w:rsidRPr="00E17E68" w:rsidRDefault="007668C4" w:rsidP="007D0EE3">
            <w:pPr>
              <w:spacing w:before="0" w:after="0"/>
              <w:rPr>
                <w:sz w:val="20"/>
                <w:szCs w:val="20"/>
              </w:rPr>
            </w:pPr>
            <w:r w:rsidRPr="00E17E68">
              <w:rPr>
                <w:sz w:val="20"/>
                <w:szCs w:val="20"/>
              </w:rPr>
              <w:t> </w:t>
            </w:r>
          </w:p>
        </w:tc>
        <w:tc>
          <w:tcPr>
            <w:tcW w:w="850" w:type="dxa"/>
            <w:noWrap/>
            <w:hideMark/>
          </w:tcPr>
          <w:p w14:paraId="4D7EC9ED" w14:textId="77777777" w:rsidR="007668C4" w:rsidRPr="00E17E68" w:rsidRDefault="007668C4" w:rsidP="00E778B7">
            <w:pPr>
              <w:spacing w:before="0" w:after="0"/>
              <w:jc w:val="right"/>
              <w:rPr>
                <w:sz w:val="20"/>
                <w:szCs w:val="20"/>
              </w:rPr>
            </w:pPr>
            <w:r w:rsidRPr="00E17E68">
              <w:rPr>
                <w:sz w:val="20"/>
                <w:szCs w:val="20"/>
              </w:rPr>
              <w:t>i fjor</w:t>
            </w:r>
          </w:p>
        </w:tc>
        <w:tc>
          <w:tcPr>
            <w:tcW w:w="1134" w:type="dxa"/>
            <w:noWrap/>
            <w:hideMark/>
          </w:tcPr>
          <w:p w14:paraId="14155A2C" w14:textId="77777777" w:rsidR="007668C4" w:rsidRPr="00E17E68" w:rsidRDefault="007668C4" w:rsidP="00E778B7">
            <w:pPr>
              <w:spacing w:before="0" w:after="0"/>
              <w:jc w:val="right"/>
              <w:rPr>
                <w:sz w:val="20"/>
                <w:szCs w:val="20"/>
              </w:rPr>
            </w:pPr>
            <w:r w:rsidRPr="00E17E68">
              <w:rPr>
                <w:sz w:val="20"/>
                <w:szCs w:val="20"/>
              </w:rPr>
              <w:t> </w:t>
            </w:r>
          </w:p>
        </w:tc>
        <w:tc>
          <w:tcPr>
            <w:tcW w:w="1134" w:type="dxa"/>
            <w:noWrap/>
            <w:hideMark/>
          </w:tcPr>
          <w:p w14:paraId="123111FE" w14:textId="77777777" w:rsidR="007668C4" w:rsidRPr="00E17E68" w:rsidRDefault="007668C4" w:rsidP="00E778B7">
            <w:pPr>
              <w:spacing w:before="0" w:after="0"/>
              <w:jc w:val="right"/>
              <w:rPr>
                <w:sz w:val="20"/>
                <w:szCs w:val="20"/>
              </w:rPr>
            </w:pPr>
            <w:r w:rsidRPr="00E17E68">
              <w:rPr>
                <w:sz w:val="20"/>
                <w:szCs w:val="20"/>
              </w:rPr>
              <w:t>100</w:t>
            </w:r>
          </w:p>
        </w:tc>
        <w:tc>
          <w:tcPr>
            <w:tcW w:w="1134" w:type="dxa"/>
            <w:noWrap/>
            <w:hideMark/>
          </w:tcPr>
          <w:p w14:paraId="7F8C061A" w14:textId="77777777" w:rsidR="007668C4" w:rsidRPr="00E17E68" w:rsidRDefault="007668C4" w:rsidP="00E778B7">
            <w:pPr>
              <w:spacing w:before="0" w:after="0"/>
              <w:jc w:val="right"/>
              <w:rPr>
                <w:sz w:val="20"/>
                <w:szCs w:val="20"/>
              </w:rPr>
            </w:pPr>
            <w:r w:rsidRPr="00E17E68">
              <w:rPr>
                <w:sz w:val="20"/>
                <w:szCs w:val="20"/>
              </w:rPr>
              <w:t>1</w:t>
            </w:r>
          </w:p>
        </w:tc>
        <w:tc>
          <w:tcPr>
            <w:tcW w:w="1488" w:type="dxa"/>
            <w:noWrap/>
            <w:hideMark/>
          </w:tcPr>
          <w:p w14:paraId="39D30291" w14:textId="77777777" w:rsidR="007668C4" w:rsidRPr="00E17E68" w:rsidRDefault="007668C4" w:rsidP="00E778B7">
            <w:pPr>
              <w:spacing w:before="0" w:after="0"/>
              <w:jc w:val="right"/>
              <w:rPr>
                <w:sz w:val="20"/>
                <w:szCs w:val="20"/>
              </w:rPr>
            </w:pPr>
            <w:r w:rsidRPr="00E17E68">
              <w:rPr>
                <w:sz w:val="20"/>
                <w:szCs w:val="20"/>
              </w:rPr>
              <w:t> </w:t>
            </w:r>
          </w:p>
        </w:tc>
        <w:tc>
          <w:tcPr>
            <w:tcW w:w="1489" w:type="dxa"/>
            <w:noWrap/>
            <w:hideMark/>
          </w:tcPr>
          <w:p w14:paraId="6F163689" w14:textId="71095660" w:rsidR="007668C4" w:rsidRPr="00E17E68" w:rsidRDefault="007668C4" w:rsidP="00E778B7">
            <w:pPr>
              <w:spacing w:before="0" w:after="0"/>
              <w:jc w:val="right"/>
              <w:rPr>
                <w:sz w:val="20"/>
                <w:szCs w:val="20"/>
              </w:rPr>
            </w:pPr>
            <w:r w:rsidRPr="00E17E68">
              <w:rPr>
                <w:sz w:val="20"/>
                <w:szCs w:val="20"/>
              </w:rPr>
              <w:t>100</w:t>
            </w:r>
          </w:p>
        </w:tc>
      </w:tr>
      <w:tr w:rsidR="006678A9" w:rsidRPr="00E17E68" w14:paraId="02F336E3" w14:textId="77777777" w:rsidTr="00FC4B10">
        <w:trPr>
          <w:gridAfter w:val="1"/>
          <w:wAfter w:w="38" w:type="dxa"/>
          <w:trHeight w:val="195"/>
        </w:trPr>
        <w:tc>
          <w:tcPr>
            <w:tcW w:w="1975" w:type="dxa"/>
            <w:noWrap/>
            <w:hideMark/>
          </w:tcPr>
          <w:p w14:paraId="56C749A7" w14:textId="77777777" w:rsidR="007668C4" w:rsidRPr="00E17E68" w:rsidRDefault="007668C4" w:rsidP="007D0EE3">
            <w:pPr>
              <w:spacing w:before="0" w:after="0"/>
              <w:rPr>
                <w:sz w:val="20"/>
                <w:szCs w:val="20"/>
              </w:rPr>
            </w:pPr>
            <w:r w:rsidRPr="00E17E68">
              <w:rPr>
                <w:sz w:val="20"/>
                <w:szCs w:val="20"/>
              </w:rPr>
              <w:t>Førstekonsulent</w:t>
            </w:r>
          </w:p>
        </w:tc>
        <w:tc>
          <w:tcPr>
            <w:tcW w:w="850" w:type="dxa"/>
            <w:noWrap/>
            <w:hideMark/>
          </w:tcPr>
          <w:p w14:paraId="36616309" w14:textId="77777777" w:rsidR="007668C4" w:rsidRPr="00E17E68" w:rsidRDefault="007668C4" w:rsidP="00E778B7">
            <w:pPr>
              <w:spacing w:before="0" w:after="0"/>
              <w:jc w:val="right"/>
              <w:rPr>
                <w:sz w:val="20"/>
                <w:szCs w:val="20"/>
              </w:rPr>
            </w:pPr>
            <w:r w:rsidRPr="00E17E68">
              <w:rPr>
                <w:sz w:val="20"/>
                <w:szCs w:val="20"/>
              </w:rPr>
              <w:t>i år</w:t>
            </w:r>
          </w:p>
        </w:tc>
        <w:tc>
          <w:tcPr>
            <w:tcW w:w="1134" w:type="dxa"/>
            <w:noWrap/>
            <w:hideMark/>
          </w:tcPr>
          <w:p w14:paraId="5121222A" w14:textId="77777777" w:rsidR="007668C4" w:rsidRPr="00E17E68" w:rsidRDefault="007668C4" w:rsidP="00E778B7">
            <w:pPr>
              <w:spacing w:before="0" w:after="0"/>
              <w:jc w:val="right"/>
              <w:rPr>
                <w:sz w:val="20"/>
                <w:szCs w:val="20"/>
              </w:rPr>
            </w:pPr>
            <w:r w:rsidRPr="00E17E68">
              <w:rPr>
                <w:sz w:val="20"/>
                <w:szCs w:val="20"/>
              </w:rPr>
              <w:t> </w:t>
            </w:r>
          </w:p>
        </w:tc>
        <w:tc>
          <w:tcPr>
            <w:tcW w:w="1134" w:type="dxa"/>
            <w:noWrap/>
            <w:hideMark/>
          </w:tcPr>
          <w:p w14:paraId="7F28938C" w14:textId="77777777" w:rsidR="007668C4" w:rsidRPr="00E17E68" w:rsidRDefault="007668C4" w:rsidP="00E778B7">
            <w:pPr>
              <w:spacing w:before="0" w:after="0"/>
              <w:jc w:val="right"/>
              <w:rPr>
                <w:sz w:val="20"/>
                <w:szCs w:val="20"/>
              </w:rPr>
            </w:pPr>
            <w:r w:rsidRPr="00E17E68">
              <w:rPr>
                <w:sz w:val="20"/>
                <w:szCs w:val="20"/>
              </w:rPr>
              <w:t xml:space="preserve"> </w:t>
            </w:r>
          </w:p>
        </w:tc>
        <w:tc>
          <w:tcPr>
            <w:tcW w:w="1134" w:type="dxa"/>
            <w:noWrap/>
            <w:hideMark/>
          </w:tcPr>
          <w:p w14:paraId="52B17072" w14:textId="77777777" w:rsidR="007668C4" w:rsidRPr="00E17E68" w:rsidRDefault="007668C4" w:rsidP="00E778B7">
            <w:pPr>
              <w:spacing w:before="0" w:after="0"/>
              <w:jc w:val="right"/>
              <w:rPr>
                <w:sz w:val="20"/>
                <w:szCs w:val="20"/>
              </w:rPr>
            </w:pPr>
            <w:r w:rsidRPr="00E17E68">
              <w:rPr>
                <w:sz w:val="20"/>
                <w:szCs w:val="20"/>
              </w:rPr>
              <w:t>2</w:t>
            </w:r>
          </w:p>
        </w:tc>
        <w:tc>
          <w:tcPr>
            <w:tcW w:w="1488" w:type="dxa"/>
            <w:noWrap/>
            <w:hideMark/>
          </w:tcPr>
          <w:p w14:paraId="7C33B8BA" w14:textId="77777777" w:rsidR="007668C4" w:rsidRPr="00E17E68" w:rsidRDefault="007668C4" w:rsidP="00E778B7">
            <w:pPr>
              <w:spacing w:before="0" w:after="0"/>
              <w:jc w:val="right"/>
              <w:rPr>
                <w:sz w:val="20"/>
                <w:szCs w:val="20"/>
              </w:rPr>
            </w:pPr>
            <w:r w:rsidRPr="00E17E68">
              <w:rPr>
                <w:sz w:val="20"/>
                <w:szCs w:val="20"/>
              </w:rPr>
              <w:t> </w:t>
            </w:r>
          </w:p>
        </w:tc>
        <w:tc>
          <w:tcPr>
            <w:tcW w:w="1489" w:type="dxa"/>
            <w:noWrap/>
            <w:hideMark/>
          </w:tcPr>
          <w:p w14:paraId="6742A650" w14:textId="40B76749" w:rsidR="007668C4" w:rsidRPr="00E17E68" w:rsidRDefault="007668C4" w:rsidP="00E778B7">
            <w:pPr>
              <w:spacing w:before="0" w:after="0"/>
              <w:jc w:val="right"/>
              <w:rPr>
                <w:sz w:val="20"/>
                <w:szCs w:val="20"/>
              </w:rPr>
            </w:pPr>
            <w:r w:rsidRPr="00E17E68">
              <w:rPr>
                <w:sz w:val="20"/>
                <w:szCs w:val="20"/>
              </w:rPr>
              <w:t>100</w:t>
            </w:r>
          </w:p>
        </w:tc>
      </w:tr>
      <w:tr w:rsidR="006678A9" w:rsidRPr="00E17E68" w14:paraId="6720A475" w14:textId="77777777" w:rsidTr="00FC4B10">
        <w:trPr>
          <w:gridAfter w:val="1"/>
          <w:wAfter w:w="38" w:type="dxa"/>
          <w:trHeight w:val="201"/>
        </w:trPr>
        <w:tc>
          <w:tcPr>
            <w:tcW w:w="1975" w:type="dxa"/>
            <w:noWrap/>
            <w:hideMark/>
          </w:tcPr>
          <w:p w14:paraId="478D648D" w14:textId="5A182B16" w:rsidR="007668C4" w:rsidRPr="00E17E68" w:rsidRDefault="00C64DE7" w:rsidP="007D0EE3">
            <w:pPr>
              <w:spacing w:before="0" w:after="0"/>
              <w:rPr>
                <w:sz w:val="20"/>
                <w:szCs w:val="20"/>
              </w:rPr>
            </w:pPr>
            <w:r w:rsidRPr="00E17E68">
              <w:rPr>
                <w:sz w:val="20"/>
                <w:szCs w:val="20"/>
              </w:rPr>
              <w:t>K</w:t>
            </w:r>
            <w:r w:rsidR="007668C4" w:rsidRPr="00E17E68">
              <w:rPr>
                <w:sz w:val="20"/>
                <w:szCs w:val="20"/>
              </w:rPr>
              <w:t>onsulent</w:t>
            </w:r>
          </w:p>
        </w:tc>
        <w:tc>
          <w:tcPr>
            <w:tcW w:w="850" w:type="dxa"/>
            <w:noWrap/>
            <w:hideMark/>
          </w:tcPr>
          <w:p w14:paraId="16575702" w14:textId="77777777" w:rsidR="007668C4" w:rsidRPr="00E17E68" w:rsidRDefault="007668C4" w:rsidP="00E778B7">
            <w:pPr>
              <w:spacing w:before="0" w:after="0"/>
              <w:jc w:val="right"/>
              <w:rPr>
                <w:sz w:val="20"/>
                <w:szCs w:val="20"/>
              </w:rPr>
            </w:pPr>
            <w:r w:rsidRPr="00E17E68">
              <w:rPr>
                <w:sz w:val="20"/>
                <w:szCs w:val="20"/>
              </w:rPr>
              <w:t>I fjor</w:t>
            </w:r>
          </w:p>
        </w:tc>
        <w:tc>
          <w:tcPr>
            <w:tcW w:w="1134" w:type="dxa"/>
            <w:noWrap/>
            <w:hideMark/>
          </w:tcPr>
          <w:p w14:paraId="2FB1B3C8" w14:textId="77777777" w:rsidR="007668C4" w:rsidRPr="00E17E68" w:rsidRDefault="007668C4" w:rsidP="00E778B7">
            <w:pPr>
              <w:spacing w:before="0" w:after="0"/>
              <w:jc w:val="right"/>
              <w:rPr>
                <w:sz w:val="20"/>
                <w:szCs w:val="20"/>
              </w:rPr>
            </w:pPr>
            <w:r w:rsidRPr="00E17E68">
              <w:rPr>
                <w:sz w:val="20"/>
                <w:szCs w:val="20"/>
              </w:rPr>
              <w:t> </w:t>
            </w:r>
          </w:p>
        </w:tc>
        <w:tc>
          <w:tcPr>
            <w:tcW w:w="1134" w:type="dxa"/>
            <w:noWrap/>
            <w:hideMark/>
          </w:tcPr>
          <w:p w14:paraId="4F4AC125" w14:textId="77777777" w:rsidR="007668C4" w:rsidRPr="00E17E68" w:rsidRDefault="007668C4" w:rsidP="00E778B7">
            <w:pPr>
              <w:spacing w:before="0" w:after="0"/>
              <w:jc w:val="right"/>
              <w:rPr>
                <w:sz w:val="20"/>
                <w:szCs w:val="20"/>
              </w:rPr>
            </w:pPr>
            <w:r w:rsidRPr="00E17E68">
              <w:rPr>
                <w:sz w:val="20"/>
                <w:szCs w:val="20"/>
              </w:rPr>
              <w:t>100</w:t>
            </w:r>
          </w:p>
        </w:tc>
        <w:tc>
          <w:tcPr>
            <w:tcW w:w="1134" w:type="dxa"/>
            <w:noWrap/>
            <w:hideMark/>
          </w:tcPr>
          <w:p w14:paraId="01E078D8" w14:textId="77777777" w:rsidR="007668C4" w:rsidRPr="00E17E68" w:rsidRDefault="007668C4" w:rsidP="00E778B7">
            <w:pPr>
              <w:spacing w:before="0" w:after="0"/>
              <w:jc w:val="right"/>
              <w:rPr>
                <w:sz w:val="20"/>
                <w:szCs w:val="20"/>
              </w:rPr>
            </w:pPr>
            <w:r w:rsidRPr="00E17E68">
              <w:rPr>
                <w:sz w:val="20"/>
                <w:szCs w:val="20"/>
              </w:rPr>
              <w:t>1</w:t>
            </w:r>
          </w:p>
        </w:tc>
        <w:tc>
          <w:tcPr>
            <w:tcW w:w="1488" w:type="dxa"/>
            <w:noWrap/>
            <w:hideMark/>
          </w:tcPr>
          <w:p w14:paraId="1B88A620" w14:textId="77777777" w:rsidR="007668C4" w:rsidRPr="00E17E68" w:rsidRDefault="007668C4" w:rsidP="00E778B7">
            <w:pPr>
              <w:spacing w:before="0" w:after="0"/>
              <w:jc w:val="right"/>
              <w:rPr>
                <w:sz w:val="20"/>
                <w:szCs w:val="20"/>
              </w:rPr>
            </w:pPr>
            <w:r w:rsidRPr="00E17E68">
              <w:rPr>
                <w:sz w:val="20"/>
                <w:szCs w:val="20"/>
              </w:rPr>
              <w:t> </w:t>
            </w:r>
          </w:p>
        </w:tc>
        <w:tc>
          <w:tcPr>
            <w:tcW w:w="1489" w:type="dxa"/>
            <w:noWrap/>
            <w:hideMark/>
          </w:tcPr>
          <w:p w14:paraId="6459E12F" w14:textId="35B47034" w:rsidR="007668C4" w:rsidRPr="00E17E68" w:rsidRDefault="007668C4" w:rsidP="00E778B7">
            <w:pPr>
              <w:spacing w:before="0" w:after="0"/>
              <w:jc w:val="right"/>
              <w:rPr>
                <w:sz w:val="20"/>
                <w:szCs w:val="20"/>
              </w:rPr>
            </w:pPr>
            <w:r w:rsidRPr="00E17E68">
              <w:rPr>
                <w:sz w:val="20"/>
                <w:szCs w:val="20"/>
              </w:rPr>
              <w:t>100</w:t>
            </w:r>
          </w:p>
        </w:tc>
      </w:tr>
    </w:tbl>
    <w:p w14:paraId="65728822" w14:textId="77777777" w:rsidR="007668C4" w:rsidRPr="00E17E68" w:rsidRDefault="007668C4" w:rsidP="76188B15">
      <w:pPr>
        <w:spacing w:line="257" w:lineRule="auto"/>
        <w:rPr>
          <w:rFonts w:eastAsia="Calibri"/>
          <w:color w:val="000000" w:themeColor="text1"/>
        </w:rPr>
      </w:pPr>
    </w:p>
    <w:p w14:paraId="6C1CF3A3" w14:textId="431921E3" w:rsidR="001D0BDE" w:rsidRPr="00E17E68" w:rsidRDefault="36FB125C" w:rsidP="76188B15">
      <w:pPr>
        <w:spacing w:line="257" w:lineRule="auto"/>
        <w:rPr>
          <w:rFonts w:eastAsia="Calibri"/>
          <w:color w:val="000000" w:themeColor="text1"/>
        </w:rPr>
      </w:pPr>
      <w:r w:rsidRPr="00E17E68">
        <w:rPr>
          <w:rFonts w:eastAsia="Calibri"/>
          <w:color w:val="000000" w:themeColor="text1"/>
        </w:rPr>
        <w:t xml:space="preserve">Tabellen viser kvinner si løn i kroner og prosent av menn si løn på kvart stillingsnivå per 31.12.2020. </w:t>
      </w:r>
      <w:r w:rsidR="00795D21" w:rsidRPr="00E17E68">
        <w:rPr>
          <w:rFonts w:eastAsia="Calibri"/>
          <w:color w:val="000000" w:themeColor="text1"/>
        </w:rPr>
        <w:t>Vikarar på timeløn</w:t>
      </w:r>
      <w:r w:rsidRPr="00E17E68">
        <w:rPr>
          <w:rFonts w:eastAsia="Calibri"/>
          <w:color w:val="000000" w:themeColor="text1"/>
        </w:rPr>
        <w:t xml:space="preserve"> og eksterne er ikkje med i statist</w:t>
      </w:r>
      <w:r w:rsidR="007C372F" w:rsidRPr="00E17E68">
        <w:rPr>
          <w:rFonts w:eastAsia="Calibri"/>
          <w:color w:val="000000" w:themeColor="text1"/>
        </w:rPr>
        <w:t>ikke</w:t>
      </w:r>
      <w:r w:rsidRPr="00E17E68">
        <w:rPr>
          <w:rFonts w:eastAsia="Calibri"/>
          <w:color w:val="000000" w:themeColor="text1"/>
        </w:rPr>
        <w:t>n</w:t>
      </w:r>
      <w:r w:rsidR="006304D6" w:rsidRPr="00E17E68">
        <w:rPr>
          <w:rFonts w:eastAsia="Calibri"/>
          <w:color w:val="000000" w:themeColor="text1"/>
        </w:rPr>
        <w:t>.</w:t>
      </w:r>
      <w:r w:rsidRPr="00E17E68">
        <w:rPr>
          <w:rFonts w:eastAsia="Calibri"/>
          <w:color w:val="000000" w:themeColor="text1"/>
        </w:rPr>
        <w:t xml:space="preserve"> Gjennomsnittleg løn per år er rekna ut frå heiltidsekvivalentar. </w:t>
      </w:r>
      <w:r w:rsidR="00B64A2A" w:rsidRPr="00E17E68">
        <w:rPr>
          <w:rFonts w:eastAsia="Calibri"/>
          <w:color w:val="000000" w:themeColor="text1"/>
        </w:rPr>
        <w:t xml:space="preserve">I grupper med </w:t>
      </w:r>
      <w:r w:rsidR="00EF7A75" w:rsidRPr="00E17E68">
        <w:rPr>
          <w:rFonts w:eastAsia="Calibri"/>
          <w:color w:val="000000" w:themeColor="text1"/>
        </w:rPr>
        <w:t>mindre</w:t>
      </w:r>
      <w:r w:rsidR="00B64A2A" w:rsidRPr="00E17E68">
        <w:rPr>
          <w:rFonts w:eastAsia="Calibri"/>
          <w:color w:val="000000" w:themeColor="text1"/>
        </w:rPr>
        <w:t xml:space="preserve"> enn fem tilsette vert ikkje </w:t>
      </w:r>
      <w:r w:rsidR="009E5BC7" w:rsidRPr="00E17E68">
        <w:rPr>
          <w:rFonts w:eastAsia="Calibri"/>
          <w:color w:val="000000" w:themeColor="text1"/>
        </w:rPr>
        <w:t>løns</w:t>
      </w:r>
      <w:r w:rsidR="00B64A2A" w:rsidRPr="00E17E68">
        <w:rPr>
          <w:rFonts w:eastAsia="Calibri"/>
          <w:color w:val="000000" w:themeColor="text1"/>
        </w:rPr>
        <w:t xml:space="preserve">tala gjorde offentlege. </w:t>
      </w:r>
      <w:r w:rsidRPr="00E17E68">
        <w:rPr>
          <w:rFonts w:eastAsia="Calibri"/>
          <w:color w:val="000000" w:themeColor="text1"/>
        </w:rPr>
        <w:t>Ombodet si løn fastset</w:t>
      </w:r>
      <w:r w:rsidR="00875054" w:rsidRPr="00E17E68">
        <w:rPr>
          <w:rFonts w:eastAsia="Calibri"/>
          <w:color w:val="000000" w:themeColor="text1"/>
        </w:rPr>
        <w:t>tast</w:t>
      </w:r>
      <w:r w:rsidRPr="00E17E68">
        <w:rPr>
          <w:rFonts w:eastAsia="Calibri"/>
          <w:color w:val="000000" w:themeColor="text1"/>
        </w:rPr>
        <w:t xml:space="preserve"> av Kulturdepartementet. Ombodet får lønn etter leiarlønnstabellen og er følgeleg heller ikkje med i berekninga</w:t>
      </w:r>
      <w:r w:rsidR="00BC3E0A" w:rsidRPr="00E17E68">
        <w:rPr>
          <w:rFonts w:eastAsia="Calibri"/>
          <w:color w:val="000000" w:themeColor="text1"/>
        </w:rPr>
        <w:t xml:space="preserve">, men er med i sum </w:t>
      </w:r>
      <w:proofErr w:type="spellStart"/>
      <w:r w:rsidR="00BC3E0A" w:rsidRPr="00E17E68">
        <w:rPr>
          <w:rFonts w:eastAsia="Calibri"/>
          <w:color w:val="000000" w:themeColor="text1"/>
        </w:rPr>
        <w:t>antal</w:t>
      </w:r>
      <w:proofErr w:type="spellEnd"/>
      <w:r w:rsidR="00BC3E0A" w:rsidRPr="00E17E68">
        <w:rPr>
          <w:rFonts w:eastAsia="Calibri"/>
          <w:color w:val="000000" w:themeColor="text1"/>
        </w:rPr>
        <w:t xml:space="preserve"> tilsette</w:t>
      </w:r>
      <w:r w:rsidRPr="00E17E68">
        <w:rPr>
          <w:rFonts w:eastAsia="Calibri"/>
          <w:color w:val="000000" w:themeColor="text1"/>
        </w:rPr>
        <w:t>. Ein fagdirektør har fungert som avdelingsleiar gjennom delar av året. Vedkomande inngår i gruppa avdelingsleiar, både i totalen og snittløn.</w:t>
      </w:r>
    </w:p>
    <w:p w14:paraId="628DD73B" w14:textId="77777777" w:rsidR="00B24CD8" w:rsidRPr="00E17E68" w:rsidRDefault="00B24CD8" w:rsidP="76188B15">
      <w:pPr>
        <w:spacing w:line="257" w:lineRule="auto"/>
      </w:pPr>
    </w:p>
    <w:p w14:paraId="18B83F1A" w14:textId="38B40491" w:rsidR="001D0BDE" w:rsidRPr="00E17E68" w:rsidRDefault="00EF7A75" w:rsidP="00C65ABA">
      <w:pPr>
        <w:pStyle w:val="Overskrift4"/>
        <w:rPr>
          <w:b w:val="0"/>
        </w:rPr>
      </w:pPr>
      <w:r w:rsidRPr="00E17E68">
        <w:lastRenderedPageBreak/>
        <w:t>Kommentar til tabellen</w:t>
      </w:r>
    </w:p>
    <w:p w14:paraId="47D15A34" w14:textId="3E243625" w:rsidR="001D0BDE" w:rsidRPr="00E17E68" w:rsidRDefault="36FB125C" w:rsidP="007A0528">
      <w:r w:rsidRPr="00E17E68">
        <w:rPr>
          <w:rFonts w:eastAsia="Calibri"/>
        </w:rPr>
        <w:t xml:space="preserve">Ombodet har så lenge det har eksistert hatt eit fleirtal av kvinnelege tilsette. Pr. 31. desember 2020 var det 33 kvinner og </w:t>
      </w:r>
      <w:r w:rsidR="00092D68" w:rsidRPr="00E17E68">
        <w:rPr>
          <w:rFonts w:eastAsia="Calibri"/>
        </w:rPr>
        <w:t>ti</w:t>
      </w:r>
      <w:r w:rsidRPr="00E17E68">
        <w:rPr>
          <w:rFonts w:eastAsia="Calibri"/>
        </w:rPr>
        <w:t xml:space="preserve"> menn tilsette i ombodet. Dette utgjer 2</w:t>
      </w:r>
      <w:r w:rsidR="00BD00E3" w:rsidRPr="00E17E68">
        <w:rPr>
          <w:rFonts w:eastAsia="Calibri"/>
        </w:rPr>
        <w:t>3</w:t>
      </w:r>
      <w:r w:rsidRPr="00E17E68">
        <w:rPr>
          <w:rFonts w:eastAsia="Calibri"/>
        </w:rPr>
        <w:t xml:space="preserve"> prosent menn og 7</w:t>
      </w:r>
      <w:r w:rsidR="00BD00E3" w:rsidRPr="00E17E68">
        <w:rPr>
          <w:rFonts w:eastAsia="Calibri"/>
        </w:rPr>
        <w:t>7</w:t>
      </w:r>
      <w:r w:rsidRPr="00E17E68">
        <w:rPr>
          <w:rFonts w:eastAsia="Calibri"/>
        </w:rPr>
        <w:t xml:space="preserve"> prosent kvinner. I leiinga er det tre kvinner, i tillegg til ombodet sjølv som er kvinne.  </w:t>
      </w:r>
    </w:p>
    <w:p w14:paraId="1B46FE6B" w14:textId="10FE7564" w:rsidR="001D0BDE" w:rsidRPr="00E17E68" w:rsidRDefault="36FB125C" w:rsidP="76188B15">
      <w:pPr>
        <w:spacing w:line="257" w:lineRule="auto"/>
      </w:pPr>
      <w:r w:rsidRPr="00E17E68">
        <w:rPr>
          <w:rFonts w:eastAsia="Calibri"/>
        </w:rPr>
        <w:t xml:space="preserve">Det vert gjort ei lønskartlegging kvart år </w:t>
      </w:r>
      <w:r w:rsidR="009B2C8C" w:rsidRPr="00E17E68">
        <w:rPr>
          <w:rFonts w:eastAsia="Calibri"/>
        </w:rPr>
        <w:t xml:space="preserve">knytt </w:t>
      </w:r>
      <w:r w:rsidRPr="00E17E68">
        <w:rPr>
          <w:rFonts w:eastAsia="Calibri"/>
        </w:rPr>
        <w:t>til dei lokale lønsforhandlingane på hausten. Tillitsvalde er med på å godkjenne statistikkane og tabellane</w:t>
      </w:r>
      <w:r w:rsidR="003D2F68" w:rsidRPr="00E17E68">
        <w:rPr>
          <w:rFonts w:eastAsia="Calibri"/>
        </w:rPr>
        <w:t>.</w:t>
      </w:r>
      <w:r w:rsidR="00F30BF1" w:rsidRPr="00E17E68">
        <w:rPr>
          <w:rFonts w:eastAsia="Calibri"/>
        </w:rPr>
        <w:t xml:space="preserve"> E</w:t>
      </w:r>
      <w:r w:rsidRPr="00E17E68">
        <w:rPr>
          <w:rFonts w:eastAsia="Calibri"/>
        </w:rPr>
        <w:t xml:space="preserve">i lønsoversikt vert også lagt fram for forhandlingspartane om det skal gjennomførast andre lønsforhandlingar i løpet av året. Oversikta som blir lagt fram i </w:t>
      </w:r>
      <w:r w:rsidR="009B2C8C" w:rsidRPr="00E17E68">
        <w:rPr>
          <w:rFonts w:eastAsia="Calibri"/>
        </w:rPr>
        <w:t xml:space="preserve">samband med </w:t>
      </w:r>
      <w:r w:rsidRPr="00E17E68">
        <w:rPr>
          <w:rFonts w:eastAsia="Calibri"/>
        </w:rPr>
        <w:t>dei ordinære 2.5.1-lønsforhandlingane er brutto årsløn for alle tilsette, og lønsforskjell</w:t>
      </w:r>
      <w:r w:rsidR="0024385D" w:rsidRPr="00E17E68">
        <w:rPr>
          <w:rFonts w:eastAsia="Calibri"/>
        </w:rPr>
        <w:t>a</w:t>
      </w:r>
      <w:r w:rsidRPr="00E17E68">
        <w:rPr>
          <w:rFonts w:eastAsia="Calibri"/>
        </w:rPr>
        <w:t>r mellom kvinner og menn fordelt på ulike stillingsgruppene i verksemda i kroner. Oversikta viser de</w:t>
      </w:r>
      <w:r w:rsidR="0024385D" w:rsidRPr="00E17E68">
        <w:rPr>
          <w:rFonts w:eastAsia="Calibri"/>
        </w:rPr>
        <w:t>n</w:t>
      </w:r>
      <w:r w:rsidRPr="00E17E68">
        <w:rPr>
          <w:rFonts w:eastAsia="Calibri"/>
        </w:rPr>
        <w:t xml:space="preserve"> totale </w:t>
      </w:r>
      <w:proofErr w:type="spellStart"/>
      <w:r w:rsidRPr="00E17E68">
        <w:rPr>
          <w:rFonts w:eastAsia="Calibri"/>
        </w:rPr>
        <w:t>andel</w:t>
      </w:r>
      <w:proofErr w:type="spellEnd"/>
      <w:r w:rsidRPr="00E17E68">
        <w:rPr>
          <w:rFonts w:eastAsia="Calibri"/>
        </w:rPr>
        <w:t xml:space="preserve"> kvinner og menn i dei ulike stillingsgruppene, og kva for avdeling dei er knyt</w:t>
      </w:r>
      <w:r w:rsidR="0024385D" w:rsidRPr="00E17E68">
        <w:rPr>
          <w:rFonts w:eastAsia="Calibri"/>
        </w:rPr>
        <w:t>t</w:t>
      </w:r>
      <w:r w:rsidRPr="00E17E68">
        <w:rPr>
          <w:rFonts w:eastAsia="Calibri"/>
        </w:rPr>
        <w:t xml:space="preserve"> til. Vi meiner </w:t>
      </w:r>
      <w:r w:rsidR="00B532AF" w:rsidRPr="00E17E68">
        <w:rPr>
          <w:rFonts w:eastAsia="Calibri"/>
        </w:rPr>
        <w:t>derfor</w:t>
      </w:r>
      <w:r w:rsidRPr="00E17E68">
        <w:rPr>
          <w:rFonts w:eastAsia="Calibri"/>
        </w:rPr>
        <w:t xml:space="preserve"> at vi har eit godt grunnlag for kartlegging av løn etter føresegna i § 26 i Likestillings- og diskrimineringslov</w:t>
      </w:r>
      <w:r w:rsidR="00E60846" w:rsidRPr="00E17E68">
        <w:rPr>
          <w:rFonts w:eastAsia="Calibri"/>
        </w:rPr>
        <w:t>a</w:t>
      </w:r>
      <w:r w:rsidRPr="00E17E68">
        <w:rPr>
          <w:rFonts w:eastAsia="Calibri"/>
        </w:rPr>
        <w:t xml:space="preserve">.  </w:t>
      </w:r>
    </w:p>
    <w:p w14:paraId="671D28DF" w14:textId="5F163997" w:rsidR="001D0BDE" w:rsidRPr="00AB799B" w:rsidRDefault="36FB125C" w:rsidP="00AB799B">
      <w:pPr>
        <w:spacing w:line="257" w:lineRule="auto"/>
        <w:rPr>
          <w:rFonts w:eastAsia="Calibri"/>
        </w:rPr>
      </w:pPr>
      <w:r w:rsidRPr="00E17E68">
        <w:rPr>
          <w:rFonts w:eastAsia="Calibri"/>
        </w:rPr>
        <w:t>I tillegg til det som kjem fram i lønsoversikta i tabellen, vert det utbetalt eit pressevakttillegg til to tilsette i staben. Begge er menn. Dei dagane dei har pressevakt vert løna med brutto kr. 500 pr. dag.</w:t>
      </w:r>
    </w:p>
    <w:tbl>
      <w:tblPr>
        <w:tblStyle w:val="Stil1rsrapport"/>
        <w:tblW w:w="9061" w:type="dxa"/>
        <w:tblLayout w:type="fixed"/>
        <w:tblLook w:val="04A0" w:firstRow="1" w:lastRow="0" w:firstColumn="1" w:lastColumn="0" w:noHBand="0" w:noVBand="1"/>
      </w:tblPr>
      <w:tblGrid>
        <w:gridCol w:w="943"/>
        <w:gridCol w:w="854"/>
        <w:gridCol w:w="1028"/>
        <w:gridCol w:w="843"/>
        <w:gridCol w:w="945"/>
        <w:gridCol w:w="838"/>
        <w:gridCol w:w="975"/>
        <w:gridCol w:w="794"/>
        <w:gridCol w:w="1035"/>
        <w:gridCol w:w="806"/>
      </w:tblGrid>
      <w:tr w:rsidR="76188B15" w:rsidRPr="00E17E68" w14:paraId="4EC7DFDF" w14:textId="77777777" w:rsidTr="003B0929">
        <w:trPr>
          <w:cnfStyle w:val="100000000000" w:firstRow="1" w:lastRow="0" w:firstColumn="0" w:lastColumn="0" w:oddVBand="0" w:evenVBand="0" w:oddHBand="0" w:evenHBand="0" w:firstRowFirstColumn="0" w:firstRowLastColumn="0" w:lastRowFirstColumn="0" w:lastRowLastColumn="0"/>
        </w:trPr>
        <w:tc>
          <w:tcPr>
            <w:tcW w:w="1797" w:type="dxa"/>
            <w:gridSpan w:val="2"/>
          </w:tcPr>
          <w:p w14:paraId="04E633AC" w14:textId="62219BFE" w:rsidR="76188B15" w:rsidRPr="00E17E68" w:rsidRDefault="76188B15" w:rsidP="008176B0">
            <w:pPr>
              <w:spacing w:before="0" w:after="0"/>
              <w:rPr>
                <w:rFonts w:eastAsia="Calibri"/>
              </w:rPr>
            </w:pPr>
            <w:r w:rsidRPr="00E17E68">
              <w:rPr>
                <w:rFonts w:eastAsia="Calibri"/>
              </w:rPr>
              <w:t>M</w:t>
            </w:r>
            <w:r w:rsidR="00733D09" w:rsidRPr="00E17E68">
              <w:rPr>
                <w:rFonts w:eastAsia="Calibri"/>
              </w:rPr>
              <w:t>ellombels</w:t>
            </w:r>
            <w:r w:rsidRPr="00E17E68">
              <w:rPr>
                <w:rFonts w:eastAsia="Calibri"/>
              </w:rPr>
              <w:t xml:space="preserve">e </w:t>
            </w:r>
            <w:r w:rsidR="451F2C1F" w:rsidRPr="00E17E68">
              <w:rPr>
                <w:rFonts w:eastAsia="Calibri"/>
              </w:rPr>
              <w:t>tilsette</w:t>
            </w:r>
          </w:p>
        </w:tc>
        <w:tc>
          <w:tcPr>
            <w:tcW w:w="1871" w:type="dxa"/>
            <w:gridSpan w:val="2"/>
          </w:tcPr>
          <w:p w14:paraId="37CCD530" w14:textId="13D7E207" w:rsidR="76188B15" w:rsidRPr="00E17E68" w:rsidRDefault="76188B15" w:rsidP="008176B0">
            <w:pPr>
              <w:spacing w:before="0" w:after="0"/>
            </w:pPr>
            <w:r w:rsidRPr="00E17E68">
              <w:rPr>
                <w:rFonts w:eastAsia="Calibri"/>
              </w:rPr>
              <w:t>Foreldre</w:t>
            </w:r>
            <w:r w:rsidR="51EC58E7" w:rsidRPr="00E17E68">
              <w:rPr>
                <w:rFonts w:eastAsia="Calibri"/>
              </w:rPr>
              <w:t>-</w:t>
            </w:r>
            <w:r w:rsidRPr="00E17E68">
              <w:rPr>
                <w:rFonts w:eastAsia="Calibri"/>
              </w:rPr>
              <w:t>permisjon</w:t>
            </w:r>
          </w:p>
          <w:p w14:paraId="02665E65" w14:textId="0CB5A293" w:rsidR="76188B15" w:rsidRPr="00E17E68" w:rsidRDefault="76188B15" w:rsidP="008176B0">
            <w:pPr>
              <w:spacing w:before="0" w:after="0"/>
            </w:pPr>
            <w:r w:rsidRPr="00E17E68">
              <w:rPr>
                <w:rFonts w:eastAsia="Calibri"/>
              </w:rPr>
              <w:t>oppgitt</w:t>
            </w:r>
          </w:p>
          <w:p w14:paraId="0618B88F" w14:textId="0CEA298A" w:rsidR="76188B15" w:rsidRPr="00E17E68" w:rsidRDefault="76188B15" w:rsidP="008176B0">
            <w:pPr>
              <w:spacing w:before="0" w:after="0"/>
              <w:rPr>
                <w:rFonts w:eastAsia="Calibri"/>
              </w:rPr>
            </w:pPr>
            <w:r w:rsidRPr="00E17E68">
              <w:rPr>
                <w:rFonts w:eastAsia="Calibri"/>
              </w:rPr>
              <w:t xml:space="preserve">i gjennomsnitt </w:t>
            </w:r>
            <w:proofErr w:type="spellStart"/>
            <w:r w:rsidRPr="00E17E68">
              <w:rPr>
                <w:rFonts w:eastAsia="Calibri"/>
              </w:rPr>
              <w:t>antal</w:t>
            </w:r>
            <w:proofErr w:type="spellEnd"/>
            <w:r w:rsidR="3AF1D023" w:rsidRPr="00E17E68">
              <w:rPr>
                <w:rFonts w:eastAsia="Calibri"/>
              </w:rPr>
              <w:t xml:space="preserve"> </w:t>
            </w:r>
            <w:r w:rsidR="64FA162A" w:rsidRPr="00E17E68">
              <w:rPr>
                <w:rFonts w:eastAsia="Calibri"/>
              </w:rPr>
              <w:t>veker</w:t>
            </w:r>
          </w:p>
        </w:tc>
        <w:tc>
          <w:tcPr>
            <w:tcW w:w="1783" w:type="dxa"/>
            <w:gridSpan w:val="2"/>
          </w:tcPr>
          <w:p w14:paraId="41357720" w14:textId="22B1D1CE" w:rsidR="76188B15" w:rsidRPr="00A1153D" w:rsidRDefault="76188B15" w:rsidP="008176B0">
            <w:pPr>
              <w:spacing w:before="0" w:after="0"/>
              <w:rPr>
                <w:lang w:val="nb-NO"/>
              </w:rPr>
            </w:pPr>
            <w:r w:rsidRPr="00A1153D">
              <w:rPr>
                <w:rFonts w:eastAsia="Calibri"/>
                <w:lang w:val="nb-NO"/>
              </w:rPr>
              <w:t xml:space="preserve">Faktisk deltid oppgitt i </w:t>
            </w:r>
            <w:proofErr w:type="spellStart"/>
            <w:r w:rsidRPr="00A1153D">
              <w:rPr>
                <w:rFonts w:eastAsia="Calibri"/>
                <w:lang w:val="nb-NO"/>
              </w:rPr>
              <w:t>antal</w:t>
            </w:r>
            <w:proofErr w:type="spellEnd"/>
          </w:p>
        </w:tc>
        <w:tc>
          <w:tcPr>
            <w:tcW w:w="1769" w:type="dxa"/>
            <w:gridSpan w:val="2"/>
          </w:tcPr>
          <w:p w14:paraId="59FD6AF7" w14:textId="2A78CF4F" w:rsidR="76188B15" w:rsidRPr="00E17E68" w:rsidRDefault="76188B15" w:rsidP="008176B0">
            <w:pPr>
              <w:spacing w:before="0" w:after="0"/>
            </w:pPr>
            <w:r w:rsidRPr="00E17E68">
              <w:rPr>
                <w:rFonts w:eastAsia="Calibri"/>
              </w:rPr>
              <w:t>Ufrivillig deltid</w:t>
            </w:r>
          </w:p>
        </w:tc>
        <w:tc>
          <w:tcPr>
            <w:tcW w:w="1841" w:type="dxa"/>
            <w:gridSpan w:val="2"/>
          </w:tcPr>
          <w:p w14:paraId="0C217F79" w14:textId="1F25D6D3" w:rsidR="76188B15" w:rsidRPr="00E17E68" w:rsidRDefault="76188B15" w:rsidP="008176B0">
            <w:pPr>
              <w:spacing w:before="0" w:after="0"/>
            </w:pPr>
            <w:r w:rsidRPr="00E17E68">
              <w:rPr>
                <w:rFonts w:eastAsia="Calibri"/>
              </w:rPr>
              <w:t>Sjukefråvær</w:t>
            </w:r>
          </w:p>
        </w:tc>
      </w:tr>
      <w:tr w:rsidR="00FB062C" w:rsidRPr="00E17E68" w14:paraId="2F752932" w14:textId="77777777" w:rsidTr="003B0929">
        <w:tc>
          <w:tcPr>
            <w:tcW w:w="943" w:type="dxa"/>
          </w:tcPr>
          <w:p w14:paraId="556458CC" w14:textId="7A7B7761" w:rsidR="76188B15" w:rsidRPr="00E17E68" w:rsidRDefault="76188B15" w:rsidP="008176B0">
            <w:pPr>
              <w:spacing w:before="0" w:after="0"/>
              <w:rPr>
                <w:sz w:val="22"/>
                <w:szCs w:val="22"/>
              </w:rPr>
            </w:pPr>
            <w:r w:rsidRPr="00E17E68">
              <w:rPr>
                <w:rFonts w:eastAsia="Calibri"/>
                <w:sz w:val="22"/>
                <w:szCs w:val="22"/>
              </w:rPr>
              <w:t>Kvinner</w:t>
            </w:r>
          </w:p>
        </w:tc>
        <w:tc>
          <w:tcPr>
            <w:tcW w:w="854" w:type="dxa"/>
          </w:tcPr>
          <w:p w14:paraId="2DC1A8E1" w14:textId="3EB5465A" w:rsidR="76188B15" w:rsidRPr="00E17E68" w:rsidRDefault="76188B15" w:rsidP="008176B0">
            <w:pPr>
              <w:spacing w:before="0" w:after="0"/>
              <w:rPr>
                <w:sz w:val="22"/>
                <w:szCs w:val="22"/>
              </w:rPr>
            </w:pPr>
            <w:r w:rsidRPr="00E17E68">
              <w:rPr>
                <w:rFonts w:eastAsia="Calibri"/>
                <w:sz w:val="22"/>
                <w:szCs w:val="22"/>
              </w:rPr>
              <w:t>Menn</w:t>
            </w:r>
          </w:p>
        </w:tc>
        <w:tc>
          <w:tcPr>
            <w:tcW w:w="1028" w:type="dxa"/>
          </w:tcPr>
          <w:p w14:paraId="117C297A" w14:textId="4010FF97" w:rsidR="76188B15" w:rsidRPr="00E17E68" w:rsidRDefault="76188B15" w:rsidP="008176B0">
            <w:pPr>
              <w:spacing w:before="0" w:after="0"/>
              <w:rPr>
                <w:sz w:val="22"/>
                <w:szCs w:val="22"/>
              </w:rPr>
            </w:pPr>
            <w:r w:rsidRPr="00E17E68">
              <w:rPr>
                <w:rFonts w:eastAsia="Calibri"/>
                <w:sz w:val="22"/>
                <w:szCs w:val="22"/>
              </w:rPr>
              <w:t xml:space="preserve">Kvinner </w:t>
            </w:r>
          </w:p>
        </w:tc>
        <w:tc>
          <w:tcPr>
            <w:tcW w:w="843" w:type="dxa"/>
          </w:tcPr>
          <w:p w14:paraId="3FC4D65C" w14:textId="35809218" w:rsidR="76188B15" w:rsidRPr="00E17E68" w:rsidRDefault="76188B15" w:rsidP="008176B0">
            <w:pPr>
              <w:spacing w:before="0" w:after="0"/>
              <w:rPr>
                <w:sz w:val="22"/>
                <w:szCs w:val="22"/>
              </w:rPr>
            </w:pPr>
            <w:r w:rsidRPr="00E17E68">
              <w:rPr>
                <w:rFonts w:eastAsia="Calibri"/>
                <w:sz w:val="22"/>
                <w:szCs w:val="22"/>
              </w:rPr>
              <w:t>Menn</w:t>
            </w:r>
          </w:p>
        </w:tc>
        <w:tc>
          <w:tcPr>
            <w:tcW w:w="945" w:type="dxa"/>
          </w:tcPr>
          <w:p w14:paraId="37673E44" w14:textId="68936276" w:rsidR="76188B15" w:rsidRPr="00E17E68" w:rsidRDefault="76188B15" w:rsidP="008176B0">
            <w:pPr>
              <w:spacing w:before="0" w:after="0"/>
              <w:rPr>
                <w:sz w:val="22"/>
                <w:szCs w:val="22"/>
              </w:rPr>
            </w:pPr>
            <w:r w:rsidRPr="00E17E68">
              <w:rPr>
                <w:rFonts w:eastAsia="Calibri"/>
                <w:sz w:val="22"/>
                <w:szCs w:val="22"/>
              </w:rPr>
              <w:t>Kvinner</w:t>
            </w:r>
          </w:p>
        </w:tc>
        <w:tc>
          <w:tcPr>
            <w:tcW w:w="838" w:type="dxa"/>
          </w:tcPr>
          <w:p w14:paraId="2A522856" w14:textId="1F1EAFC6" w:rsidR="76188B15" w:rsidRPr="00E17E68" w:rsidRDefault="76188B15" w:rsidP="008176B0">
            <w:pPr>
              <w:spacing w:before="0" w:after="0"/>
              <w:rPr>
                <w:sz w:val="22"/>
                <w:szCs w:val="22"/>
              </w:rPr>
            </w:pPr>
            <w:r w:rsidRPr="00E17E68">
              <w:rPr>
                <w:rFonts w:eastAsia="Calibri"/>
                <w:sz w:val="22"/>
                <w:szCs w:val="22"/>
              </w:rPr>
              <w:t>Menn</w:t>
            </w:r>
          </w:p>
        </w:tc>
        <w:tc>
          <w:tcPr>
            <w:tcW w:w="975" w:type="dxa"/>
          </w:tcPr>
          <w:p w14:paraId="7B214253" w14:textId="280AB24F" w:rsidR="76188B15" w:rsidRPr="00E17E68" w:rsidRDefault="76188B15" w:rsidP="008176B0">
            <w:pPr>
              <w:spacing w:before="0" w:after="0"/>
              <w:rPr>
                <w:sz w:val="22"/>
                <w:szCs w:val="22"/>
              </w:rPr>
            </w:pPr>
            <w:r w:rsidRPr="00E17E68">
              <w:rPr>
                <w:rFonts w:eastAsia="Calibri"/>
                <w:sz w:val="22"/>
                <w:szCs w:val="22"/>
              </w:rPr>
              <w:t>Kvinner</w:t>
            </w:r>
          </w:p>
        </w:tc>
        <w:tc>
          <w:tcPr>
            <w:tcW w:w="794" w:type="dxa"/>
          </w:tcPr>
          <w:p w14:paraId="67022B61" w14:textId="27B8489A" w:rsidR="76188B15" w:rsidRPr="00E17E68" w:rsidRDefault="76188B15" w:rsidP="008176B0">
            <w:pPr>
              <w:spacing w:before="0" w:after="0"/>
              <w:rPr>
                <w:sz w:val="22"/>
                <w:szCs w:val="22"/>
              </w:rPr>
            </w:pPr>
            <w:r w:rsidRPr="00E17E68">
              <w:rPr>
                <w:rFonts w:eastAsia="Calibri"/>
                <w:sz w:val="22"/>
                <w:szCs w:val="22"/>
              </w:rPr>
              <w:t>Menn</w:t>
            </w:r>
          </w:p>
        </w:tc>
        <w:tc>
          <w:tcPr>
            <w:tcW w:w="1035" w:type="dxa"/>
          </w:tcPr>
          <w:p w14:paraId="0D2F757E" w14:textId="61F659A4" w:rsidR="76188B15" w:rsidRPr="00E17E68" w:rsidRDefault="76188B15" w:rsidP="008176B0">
            <w:pPr>
              <w:spacing w:before="0" w:after="0"/>
              <w:rPr>
                <w:sz w:val="22"/>
                <w:szCs w:val="22"/>
              </w:rPr>
            </w:pPr>
            <w:r w:rsidRPr="00E17E68">
              <w:rPr>
                <w:rFonts w:eastAsia="Calibri"/>
                <w:sz w:val="22"/>
                <w:szCs w:val="22"/>
              </w:rPr>
              <w:t>Kvinner</w:t>
            </w:r>
          </w:p>
        </w:tc>
        <w:tc>
          <w:tcPr>
            <w:tcW w:w="806" w:type="dxa"/>
          </w:tcPr>
          <w:p w14:paraId="09A4E68D" w14:textId="0617407A" w:rsidR="76188B15" w:rsidRPr="00E17E68" w:rsidRDefault="76188B15" w:rsidP="008176B0">
            <w:pPr>
              <w:spacing w:before="0" w:after="0"/>
              <w:rPr>
                <w:sz w:val="22"/>
                <w:szCs w:val="22"/>
              </w:rPr>
            </w:pPr>
            <w:r w:rsidRPr="00E17E68">
              <w:rPr>
                <w:rFonts w:eastAsia="Calibri"/>
                <w:sz w:val="22"/>
                <w:szCs w:val="22"/>
              </w:rPr>
              <w:t>Menn</w:t>
            </w:r>
          </w:p>
        </w:tc>
      </w:tr>
      <w:tr w:rsidR="76188B15" w:rsidRPr="00E17E68" w14:paraId="560A386F" w14:textId="77777777" w:rsidTr="003B0929">
        <w:tc>
          <w:tcPr>
            <w:tcW w:w="943" w:type="dxa"/>
          </w:tcPr>
          <w:p w14:paraId="6A05EABC" w14:textId="75A40DE4" w:rsidR="76188B15" w:rsidRPr="00E17E68" w:rsidRDefault="76188B15" w:rsidP="00826A06">
            <w:pPr>
              <w:spacing w:before="0" w:after="0"/>
              <w:jc w:val="right"/>
            </w:pPr>
            <w:r w:rsidRPr="00E17E68">
              <w:rPr>
                <w:rFonts w:eastAsia="Calibri"/>
              </w:rPr>
              <w:t>2</w:t>
            </w:r>
          </w:p>
        </w:tc>
        <w:tc>
          <w:tcPr>
            <w:tcW w:w="854" w:type="dxa"/>
          </w:tcPr>
          <w:p w14:paraId="12F81B16" w14:textId="058D0A90" w:rsidR="76188B15" w:rsidRPr="00E17E68" w:rsidRDefault="76188B15" w:rsidP="00826A06">
            <w:pPr>
              <w:spacing w:before="0" w:after="0"/>
              <w:jc w:val="right"/>
            </w:pPr>
            <w:r w:rsidRPr="00E17E68">
              <w:rPr>
                <w:rFonts w:eastAsia="Calibri"/>
              </w:rPr>
              <w:t>0</w:t>
            </w:r>
          </w:p>
        </w:tc>
        <w:tc>
          <w:tcPr>
            <w:tcW w:w="1028" w:type="dxa"/>
          </w:tcPr>
          <w:p w14:paraId="36AD5F10" w14:textId="70FCD6E3" w:rsidR="76188B15" w:rsidRPr="00E17E68" w:rsidRDefault="76188B15" w:rsidP="00826A06">
            <w:pPr>
              <w:spacing w:before="0" w:after="0"/>
              <w:jc w:val="right"/>
            </w:pPr>
            <w:r w:rsidRPr="00E17E68">
              <w:rPr>
                <w:rFonts w:eastAsia="Calibri"/>
              </w:rPr>
              <w:t>1/26</w:t>
            </w:r>
          </w:p>
        </w:tc>
        <w:tc>
          <w:tcPr>
            <w:tcW w:w="843" w:type="dxa"/>
          </w:tcPr>
          <w:p w14:paraId="6261526E" w14:textId="387A6B3E" w:rsidR="76188B15" w:rsidRPr="00E17E68" w:rsidRDefault="76188B15" w:rsidP="00826A06">
            <w:pPr>
              <w:spacing w:before="0" w:after="0"/>
              <w:jc w:val="right"/>
            </w:pPr>
            <w:r w:rsidRPr="00E17E68">
              <w:rPr>
                <w:rFonts w:eastAsia="Calibri"/>
              </w:rPr>
              <w:t>1/20</w:t>
            </w:r>
          </w:p>
        </w:tc>
        <w:tc>
          <w:tcPr>
            <w:tcW w:w="945" w:type="dxa"/>
          </w:tcPr>
          <w:p w14:paraId="42573A88" w14:textId="780A755E" w:rsidR="76188B15" w:rsidRPr="00E17E68" w:rsidRDefault="76188B15" w:rsidP="00826A06">
            <w:pPr>
              <w:spacing w:before="0" w:after="0"/>
              <w:jc w:val="right"/>
            </w:pPr>
            <w:r w:rsidRPr="00E17E68">
              <w:rPr>
                <w:rFonts w:eastAsia="Calibri"/>
              </w:rPr>
              <w:t>2</w:t>
            </w:r>
          </w:p>
        </w:tc>
        <w:tc>
          <w:tcPr>
            <w:tcW w:w="838" w:type="dxa"/>
          </w:tcPr>
          <w:p w14:paraId="2F37C81A" w14:textId="409DD550" w:rsidR="76188B15" w:rsidRPr="00E17E68" w:rsidRDefault="76188B15" w:rsidP="00826A06">
            <w:pPr>
              <w:spacing w:before="0" w:after="0"/>
              <w:jc w:val="right"/>
            </w:pPr>
            <w:r w:rsidRPr="00E17E68">
              <w:rPr>
                <w:rFonts w:eastAsia="Calibri"/>
              </w:rPr>
              <w:t>0</w:t>
            </w:r>
          </w:p>
        </w:tc>
        <w:tc>
          <w:tcPr>
            <w:tcW w:w="975" w:type="dxa"/>
          </w:tcPr>
          <w:p w14:paraId="3FB95D71" w14:textId="6442B667" w:rsidR="76188B15" w:rsidRPr="00E17E68" w:rsidRDefault="76188B15" w:rsidP="00826A06">
            <w:pPr>
              <w:spacing w:before="0" w:after="0"/>
              <w:jc w:val="right"/>
            </w:pPr>
            <w:r w:rsidRPr="00E17E68">
              <w:rPr>
                <w:rFonts w:eastAsia="Calibri"/>
              </w:rPr>
              <w:t>0</w:t>
            </w:r>
          </w:p>
        </w:tc>
        <w:tc>
          <w:tcPr>
            <w:tcW w:w="794" w:type="dxa"/>
          </w:tcPr>
          <w:p w14:paraId="2023D1B6" w14:textId="6621FA83" w:rsidR="76188B15" w:rsidRPr="00E17E68" w:rsidRDefault="76188B15" w:rsidP="00826A06">
            <w:pPr>
              <w:spacing w:before="0" w:after="0"/>
              <w:jc w:val="right"/>
            </w:pPr>
            <w:r w:rsidRPr="00E17E68">
              <w:rPr>
                <w:rFonts w:eastAsia="Calibri"/>
              </w:rPr>
              <w:t>0</w:t>
            </w:r>
          </w:p>
        </w:tc>
        <w:tc>
          <w:tcPr>
            <w:tcW w:w="1035" w:type="dxa"/>
          </w:tcPr>
          <w:p w14:paraId="51D2BFAA" w14:textId="0F90A8A9" w:rsidR="76188B15" w:rsidRPr="00E17E68" w:rsidRDefault="76188B15" w:rsidP="00826A06">
            <w:pPr>
              <w:spacing w:before="0" w:after="0"/>
              <w:jc w:val="right"/>
            </w:pPr>
            <w:r w:rsidRPr="00E17E68">
              <w:rPr>
                <w:rFonts w:eastAsia="Calibri"/>
              </w:rPr>
              <w:t>5,2 %</w:t>
            </w:r>
          </w:p>
        </w:tc>
        <w:tc>
          <w:tcPr>
            <w:tcW w:w="806" w:type="dxa"/>
          </w:tcPr>
          <w:p w14:paraId="31226BB1" w14:textId="54C3C609" w:rsidR="76188B15" w:rsidRPr="00E17E68" w:rsidRDefault="76188B15" w:rsidP="00826A06">
            <w:pPr>
              <w:spacing w:before="0" w:after="0"/>
              <w:jc w:val="right"/>
            </w:pPr>
            <w:r w:rsidRPr="00E17E68">
              <w:rPr>
                <w:rFonts w:eastAsia="Calibri"/>
              </w:rPr>
              <w:t>3,7 %</w:t>
            </w:r>
          </w:p>
        </w:tc>
      </w:tr>
    </w:tbl>
    <w:p w14:paraId="2DEB93BB" w14:textId="22FA23F2" w:rsidR="001D0BDE" w:rsidRPr="00E17E68" w:rsidRDefault="36FB125C" w:rsidP="007A0528">
      <w:r w:rsidRPr="00E17E68">
        <w:rPr>
          <w:rFonts w:eastAsia="Calibri"/>
        </w:rPr>
        <w:t xml:space="preserve"> </w:t>
      </w:r>
    </w:p>
    <w:p w14:paraId="11D2B173" w14:textId="12B5BFE4" w:rsidR="00C65ABA" w:rsidRPr="00E17E68" w:rsidRDefault="36FB125C" w:rsidP="00C65ABA">
      <w:pPr>
        <w:pStyle w:val="Overskrift3"/>
      </w:pPr>
      <w:r w:rsidRPr="00E17E68">
        <w:rPr>
          <w:rFonts w:eastAsia="Calibri"/>
        </w:rPr>
        <w:t>M</w:t>
      </w:r>
      <w:r w:rsidR="003D314A" w:rsidRPr="00E17E68">
        <w:rPr>
          <w:rFonts w:eastAsia="Calibri"/>
        </w:rPr>
        <w:t>ellombelse</w:t>
      </w:r>
      <w:r w:rsidRPr="00E17E68">
        <w:rPr>
          <w:rFonts w:eastAsia="Calibri"/>
        </w:rPr>
        <w:t xml:space="preserve"> stillingar</w:t>
      </w:r>
    </w:p>
    <w:p w14:paraId="22FC72A9" w14:textId="3BE59DC4" w:rsidR="001D0BDE" w:rsidRPr="00E17E68" w:rsidRDefault="36FB125C" w:rsidP="76188B15">
      <w:pPr>
        <w:spacing w:line="276" w:lineRule="auto"/>
        <w:rPr>
          <w:rFonts w:eastAsia="Calibri"/>
        </w:rPr>
      </w:pPr>
      <w:r w:rsidRPr="00E17E68">
        <w:rPr>
          <w:rFonts w:eastAsia="Calibri"/>
        </w:rPr>
        <w:t>Dei m</w:t>
      </w:r>
      <w:r w:rsidR="003D314A" w:rsidRPr="00E17E68">
        <w:rPr>
          <w:rFonts w:eastAsia="Calibri"/>
        </w:rPr>
        <w:t>ellombelse</w:t>
      </w:r>
      <w:r w:rsidRPr="00E17E68">
        <w:rPr>
          <w:rFonts w:eastAsia="Calibri"/>
        </w:rPr>
        <w:t xml:space="preserve"> stillingane i 2020 er </w:t>
      </w:r>
      <w:r w:rsidR="001267AA" w:rsidRPr="00E17E68">
        <w:rPr>
          <w:rFonts w:eastAsia="Calibri"/>
        </w:rPr>
        <w:t xml:space="preserve">eit </w:t>
      </w:r>
      <w:r w:rsidRPr="00E17E68">
        <w:rPr>
          <w:rFonts w:eastAsia="Calibri"/>
        </w:rPr>
        <w:t xml:space="preserve">vikariat og </w:t>
      </w:r>
      <w:r w:rsidR="001267AA" w:rsidRPr="00E17E68">
        <w:rPr>
          <w:rFonts w:eastAsia="Calibri"/>
        </w:rPr>
        <w:t xml:space="preserve">ei </w:t>
      </w:r>
      <w:r w:rsidRPr="00E17E68">
        <w:rPr>
          <w:rFonts w:eastAsia="Calibri"/>
        </w:rPr>
        <w:t xml:space="preserve">prosjektstilling. Deltidsstillingane som kjem fram i tabellen over er avklart og frivillig og </w:t>
      </w:r>
      <w:r w:rsidR="52504AAE" w:rsidRPr="00E17E68">
        <w:rPr>
          <w:rFonts w:eastAsia="Calibri"/>
        </w:rPr>
        <w:t xml:space="preserve">ikkje </w:t>
      </w:r>
      <w:r w:rsidRPr="00E17E68">
        <w:rPr>
          <w:rFonts w:eastAsia="Calibri"/>
        </w:rPr>
        <w:t>ei følgje av til dømes manglande tilrettelegging.</w:t>
      </w:r>
    </w:p>
    <w:p w14:paraId="6B9E6536" w14:textId="77777777" w:rsidR="00C65ABA" w:rsidRPr="00E17E68" w:rsidRDefault="00C65ABA" w:rsidP="76188B15">
      <w:pPr>
        <w:spacing w:line="276" w:lineRule="auto"/>
        <w:rPr>
          <w:b/>
        </w:rPr>
      </w:pPr>
    </w:p>
    <w:p w14:paraId="532E2DE3" w14:textId="77777777" w:rsidR="00C65ABA" w:rsidRPr="00E17E68" w:rsidRDefault="36FB125C" w:rsidP="00C65ABA">
      <w:pPr>
        <w:pStyle w:val="Overskrift3"/>
      </w:pPr>
      <w:r w:rsidRPr="00E17E68">
        <w:rPr>
          <w:rFonts w:eastAsia="Calibri"/>
        </w:rPr>
        <w:t>Overtid</w:t>
      </w:r>
    </w:p>
    <w:p w14:paraId="5B4DB9A7" w14:textId="59905D64" w:rsidR="001D0BDE" w:rsidRPr="00E17E68" w:rsidRDefault="36FB125C" w:rsidP="00392A1B">
      <w:pPr>
        <w:spacing w:line="276" w:lineRule="auto"/>
      </w:pPr>
      <w:r w:rsidRPr="00E17E68">
        <w:rPr>
          <w:rFonts w:eastAsia="Calibri"/>
        </w:rPr>
        <w:t>Vi vurderer at det ikkje er noko i vår praksis som bidreg til kjønnsbaserte fordelar eller ulemper når det gjeld løna overtidsarbeid. Det er lite overtidsarbeid i ombodet, sjølv om det vart ein del overtid knyt</w:t>
      </w:r>
      <w:r w:rsidR="00220ADD" w:rsidRPr="00E17E68">
        <w:rPr>
          <w:rFonts w:eastAsia="Calibri"/>
        </w:rPr>
        <w:t>t</w:t>
      </w:r>
      <w:r w:rsidRPr="00E17E68">
        <w:rPr>
          <w:rFonts w:eastAsia="Calibri"/>
        </w:rPr>
        <w:t xml:space="preserve"> til IKT i 2020. Av det totale løna overtidsarbeidet i 2020 var 53 </w:t>
      </w:r>
      <w:r w:rsidR="00DB7CCB" w:rsidRPr="00E17E68">
        <w:rPr>
          <w:rFonts w:eastAsia="Calibri"/>
        </w:rPr>
        <w:t>prosent</w:t>
      </w:r>
      <w:r w:rsidRPr="00E17E68">
        <w:rPr>
          <w:rFonts w:eastAsia="Calibri"/>
        </w:rPr>
        <w:t xml:space="preserve"> utført av kvinner og 47 </w:t>
      </w:r>
      <w:r w:rsidR="00DB7CCB" w:rsidRPr="00E17E68">
        <w:rPr>
          <w:rFonts w:eastAsia="Calibri"/>
        </w:rPr>
        <w:t>prosent</w:t>
      </w:r>
      <w:r w:rsidRPr="00E17E68">
        <w:rPr>
          <w:rFonts w:eastAsia="Calibri"/>
        </w:rPr>
        <w:t xml:space="preserve"> utført av menn.</w:t>
      </w:r>
    </w:p>
    <w:p w14:paraId="30E3DB92" w14:textId="77777777" w:rsidR="00C65ABA" w:rsidRPr="00E17E68" w:rsidRDefault="36FB125C" w:rsidP="00C65ABA">
      <w:pPr>
        <w:pStyle w:val="Overskrift3"/>
        <w:rPr>
          <w:rFonts w:eastAsia="Calibri"/>
        </w:rPr>
      </w:pPr>
      <w:r w:rsidRPr="00E17E68">
        <w:rPr>
          <w:rFonts w:eastAsia="Calibri"/>
        </w:rPr>
        <w:t>Sjukefråvær</w:t>
      </w:r>
    </w:p>
    <w:p w14:paraId="513F4F54" w14:textId="5262BC6F" w:rsidR="001D0BDE" w:rsidRPr="00E17E68" w:rsidRDefault="36FB125C" w:rsidP="00392A1B">
      <w:pPr>
        <w:spacing w:line="276" w:lineRule="auto"/>
        <w:rPr>
          <w:rFonts w:eastAsia="Calibri"/>
        </w:rPr>
      </w:pPr>
      <w:proofErr w:type="spellStart"/>
      <w:r w:rsidRPr="00E17E68">
        <w:rPr>
          <w:rFonts w:eastAsia="Calibri"/>
        </w:rPr>
        <w:t>Rutina</w:t>
      </w:r>
      <w:proofErr w:type="spellEnd"/>
      <w:r w:rsidRPr="00E17E68">
        <w:rPr>
          <w:rFonts w:eastAsia="Calibri"/>
        </w:rPr>
        <w:t xml:space="preserve"> er å følge opp sjukefr</w:t>
      </w:r>
      <w:r w:rsidR="31B5FA3F" w:rsidRPr="00E17E68">
        <w:rPr>
          <w:rFonts w:eastAsia="Calibri"/>
        </w:rPr>
        <w:t>åvær</w:t>
      </w:r>
      <w:r w:rsidRPr="00E17E68">
        <w:rPr>
          <w:rFonts w:eastAsia="Calibri"/>
        </w:rPr>
        <w:t xml:space="preserve"> snarast, og søke å avdekke og hindre fråvær som skuldast høve ved arbeidet eller arbeidssituasjonen. Legemeldt sjukefråvær 2020: 5,2 prosent kvinner</w:t>
      </w:r>
      <w:r w:rsidR="0C63C782" w:rsidRPr="00E17E68">
        <w:t xml:space="preserve"> og</w:t>
      </w:r>
      <w:r w:rsidRPr="00E17E68">
        <w:rPr>
          <w:rFonts w:eastAsia="Calibri"/>
        </w:rPr>
        <w:t xml:space="preserve"> 3,7 prosent menn. I 2020 er </w:t>
      </w:r>
      <w:r w:rsidR="009B2C8C" w:rsidRPr="00E17E68">
        <w:rPr>
          <w:rFonts w:eastAsia="Calibri"/>
        </w:rPr>
        <w:t>sjukefråværet</w:t>
      </w:r>
      <w:r w:rsidRPr="00E17E68">
        <w:rPr>
          <w:rFonts w:eastAsia="Calibri"/>
        </w:rPr>
        <w:t xml:space="preserve"> høgare blant kvinner enn menn. </w:t>
      </w:r>
      <w:r w:rsidR="009B2C8C" w:rsidRPr="00E17E68">
        <w:t>Sjukefråværet</w:t>
      </w:r>
      <w:r w:rsidRPr="00E17E68">
        <w:rPr>
          <w:rFonts w:eastAsia="Calibri"/>
        </w:rPr>
        <w:t xml:space="preserve"> dei seinaste åra har vore høgare blant menn enn kvinner.</w:t>
      </w:r>
    </w:p>
    <w:p w14:paraId="1EE19BD8" w14:textId="72E4DF46" w:rsidR="00C65ABA" w:rsidRDefault="00C65ABA" w:rsidP="00392A1B">
      <w:pPr>
        <w:spacing w:line="276" w:lineRule="auto"/>
        <w:rPr>
          <w:rFonts w:eastAsia="Calibri"/>
          <w:b/>
        </w:rPr>
      </w:pPr>
    </w:p>
    <w:p w14:paraId="311DD8A4" w14:textId="77777777" w:rsidR="008420E5" w:rsidRPr="00E17E68" w:rsidRDefault="008420E5" w:rsidP="00392A1B">
      <w:pPr>
        <w:spacing w:line="276" w:lineRule="auto"/>
        <w:rPr>
          <w:rFonts w:eastAsia="Calibri"/>
          <w:b/>
        </w:rPr>
      </w:pPr>
    </w:p>
    <w:p w14:paraId="24390835" w14:textId="4189CB5A" w:rsidR="001D0BDE" w:rsidRPr="00E17E68" w:rsidRDefault="5961C5ED" w:rsidP="00C65ABA">
      <w:pPr>
        <w:pStyle w:val="Overskrift3"/>
        <w:rPr>
          <w:rFonts w:eastAsia="Calibri"/>
        </w:rPr>
      </w:pPr>
      <w:r w:rsidRPr="00E17E68">
        <w:rPr>
          <w:rFonts w:eastAsia="Calibri"/>
        </w:rPr>
        <w:lastRenderedPageBreak/>
        <w:t>Del 2: Vårt arbeid for likestilling og mot diskriminering</w:t>
      </w:r>
    </w:p>
    <w:p w14:paraId="12FE6D10" w14:textId="27205389" w:rsidR="001D0BDE" w:rsidRPr="00E17E68" w:rsidRDefault="5961C5ED" w:rsidP="3348BEB6">
      <w:pPr>
        <w:spacing w:line="257" w:lineRule="auto"/>
      </w:pPr>
      <w:r w:rsidRPr="00E17E68">
        <w:rPr>
          <w:rFonts w:eastAsia="Calibri"/>
        </w:rPr>
        <w:t>Likestillings- og diskrimineringsombodet skal arbeide for å frem</w:t>
      </w:r>
      <w:r w:rsidR="00E9132A" w:rsidRPr="00E17E68">
        <w:rPr>
          <w:rFonts w:eastAsia="Calibri"/>
        </w:rPr>
        <w:t>m</w:t>
      </w:r>
      <w:r w:rsidRPr="00E17E68">
        <w:rPr>
          <w:rFonts w:eastAsia="Calibri"/>
        </w:rPr>
        <w:t>e likestilling og kjempe mot diskriminering på grunn av kjønn, etnisitet, religion, funksjonsevne, seksuell orientering, kjønnsidentitet, kjønnsuttrykk og alder. Ombodet sitt mål er å etterleve dei råda og den rettleiinga våre tilsette i sitt arbeid gir til andre verksemder for å oppnå ein inklud</w:t>
      </w:r>
      <w:r w:rsidR="00E9132A" w:rsidRPr="00E17E68">
        <w:rPr>
          <w:rFonts w:eastAsia="Calibri"/>
        </w:rPr>
        <w:t>e</w:t>
      </w:r>
      <w:r w:rsidRPr="00E17E68">
        <w:rPr>
          <w:rFonts w:eastAsia="Calibri"/>
        </w:rPr>
        <w:t>r</w:t>
      </w:r>
      <w:r w:rsidR="00E9132A" w:rsidRPr="00E17E68">
        <w:rPr>
          <w:rFonts w:eastAsia="Calibri"/>
        </w:rPr>
        <w:t>a</w:t>
      </w:r>
      <w:r w:rsidRPr="00E17E68">
        <w:rPr>
          <w:rFonts w:eastAsia="Calibri"/>
        </w:rPr>
        <w:t>nde personalpolitikk som frem</w:t>
      </w:r>
      <w:r w:rsidR="00E9132A" w:rsidRPr="00E17E68">
        <w:rPr>
          <w:rFonts w:eastAsia="Calibri"/>
        </w:rPr>
        <w:t>m</w:t>
      </w:r>
      <w:r w:rsidRPr="00E17E68">
        <w:rPr>
          <w:rFonts w:eastAsia="Calibri"/>
        </w:rPr>
        <w:t xml:space="preserve">er likestilling på alle diskrimineringsgrunnlaga. </w:t>
      </w:r>
    </w:p>
    <w:p w14:paraId="2D37578B" w14:textId="65AC47FB" w:rsidR="001D0BDE" w:rsidRPr="00E17E68" w:rsidRDefault="5961C5ED" w:rsidP="007A0528">
      <w:r w:rsidRPr="00E17E68">
        <w:rPr>
          <w:rFonts w:eastAsia="Calibri"/>
        </w:rPr>
        <w:t xml:space="preserve"> Arbeidet for likestilling og mot diskriminering er forankra i:</w:t>
      </w:r>
    </w:p>
    <w:p w14:paraId="377ADBAF" w14:textId="1E3165C5" w:rsidR="001D0BDE" w:rsidRPr="00E17E68" w:rsidRDefault="5961C5ED" w:rsidP="76188B15">
      <w:pPr>
        <w:pStyle w:val="Listeavsnitt"/>
        <w:numPr>
          <w:ilvl w:val="0"/>
          <w:numId w:val="3"/>
        </w:numPr>
        <w:rPr>
          <w:rFonts w:eastAsiaTheme="minorEastAsia"/>
        </w:rPr>
      </w:pPr>
      <w:r w:rsidRPr="00E17E68">
        <w:rPr>
          <w:rFonts w:eastAsia="Calibri"/>
        </w:rPr>
        <w:t>Den overordna personalpolit</w:t>
      </w:r>
      <w:r w:rsidR="007C372F" w:rsidRPr="00E17E68">
        <w:rPr>
          <w:rFonts w:eastAsia="Calibri"/>
        </w:rPr>
        <w:t>ikke</w:t>
      </w:r>
      <w:r w:rsidRPr="00E17E68">
        <w:rPr>
          <w:rFonts w:eastAsia="Calibri"/>
        </w:rPr>
        <w:t>n</w:t>
      </w:r>
    </w:p>
    <w:p w14:paraId="641D9048" w14:textId="1D23C66F" w:rsidR="001D0BDE" w:rsidRPr="00E17E68" w:rsidRDefault="5961C5ED" w:rsidP="76188B15">
      <w:pPr>
        <w:pStyle w:val="Listeavsnitt"/>
        <w:numPr>
          <w:ilvl w:val="0"/>
          <w:numId w:val="3"/>
        </w:numPr>
        <w:rPr>
          <w:rFonts w:eastAsiaTheme="minorEastAsia"/>
        </w:rPr>
      </w:pPr>
      <w:r w:rsidRPr="00E17E68">
        <w:rPr>
          <w:rFonts w:eastAsia="Calibri"/>
        </w:rPr>
        <w:t>I dei ulike personalpolitiske styrande dokumenta, som også kjem fram i personalhandboka som er tilgjengeleg for alle i ombodet</w:t>
      </w:r>
    </w:p>
    <w:p w14:paraId="07ACB78E" w14:textId="3F870AB2" w:rsidR="001D0BDE" w:rsidRPr="00E17E68" w:rsidRDefault="5961C5ED" w:rsidP="76188B15">
      <w:pPr>
        <w:pStyle w:val="Listeavsnitt"/>
        <w:numPr>
          <w:ilvl w:val="0"/>
          <w:numId w:val="3"/>
        </w:numPr>
        <w:rPr>
          <w:rFonts w:eastAsiaTheme="minorEastAsia"/>
        </w:rPr>
      </w:pPr>
      <w:r w:rsidRPr="00E17E68">
        <w:rPr>
          <w:rFonts w:eastAsia="Calibri"/>
        </w:rPr>
        <w:t xml:space="preserve">I praksisar som er skriftleggjort i eigne rutinar, og i </w:t>
      </w:r>
      <w:r w:rsidRPr="00E17E68">
        <w:t>praksi</w:t>
      </w:r>
      <w:r w:rsidR="191B8AD2" w:rsidRPr="00E17E68">
        <w:t>s</w:t>
      </w:r>
      <w:r w:rsidRPr="00E17E68">
        <w:t>ar</w:t>
      </w:r>
      <w:r w:rsidRPr="00E17E68">
        <w:rPr>
          <w:rFonts w:eastAsia="Calibri"/>
        </w:rPr>
        <w:t xml:space="preserve"> som ikkje er skriftlege</w:t>
      </w:r>
    </w:p>
    <w:p w14:paraId="78722559" w14:textId="53DECB23" w:rsidR="001D0BDE" w:rsidRPr="00E17E68" w:rsidRDefault="5961C5ED" w:rsidP="76188B15">
      <w:pPr>
        <w:spacing w:line="257" w:lineRule="auto"/>
      </w:pPr>
      <w:r w:rsidRPr="00E17E68">
        <w:rPr>
          <w:rFonts w:eastAsia="Calibri"/>
        </w:rPr>
        <w:t xml:space="preserve">Systematiske og </w:t>
      </w:r>
      <w:r w:rsidR="00943E7C" w:rsidRPr="00E17E68">
        <w:rPr>
          <w:rFonts w:eastAsia="Calibri"/>
        </w:rPr>
        <w:t>jamne</w:t>
      </w:r>
      <w:r w:rsidRPr="00E17E68">
        <w:rPr>
          <w:rFonts w:eastAsia="Calibri"/>
        </w:rPr>
        <w:t xml:space="preserve"> medarbeidarsamtal</w:t>
      </w:r>
      <w:r w:rsidR="005F656E" w:rsidRPr="00E17E68">
        <w:rPr>
          <w:rFonts w:eastAsia="Calibri"/>
        </w:rPr>
        <w:t>a</w:t>
      </w:r>
      <w:r w:rsidRPr="00E17E68">
        <w:rPr>
          <w:rFonts w:eastAsia="Calibri"/>
        </w:rPr>
        <w:t xml:space="preserve">r og medarbeidarundersøkingar er tiltak som kan </w:t>
      </w:r>
      <w:r w:rsidR="001E57CE" w:rsidRPr="00E17E68">
        <w:rPr>
          <w:rFonts w:eastAsia="Calibri"/>
        </w:rPr>
        <w:t>vere</w:t>
      </w:r>
      <w:r w:rsidRPr="00E17E68">
        <w:rPr>
          <w:rFonts w:eastAsia="Calibri"/>
        </w:rPr>
        <w:t xml:space="preserve"> med på å avdekke risiko for diskriminering. Ombodet gjennomfører medarbeidarsamtal</w:t>
      </w:r>
      <w:r w:rsidR="00E9132A" w:rsidRPr="00E17E68">
        <w:rPr>
          <w:rFonts w:eastAsia="Calibri"/>
        </w:rPr>
        <w:t>ar</w:t>
      </w:r>
      <w:r w:rsidRPr="00E17E68">
        <w:rPr>
          <w:rFonts w:eastAsia="Calibri"/>
        </w:rPr>
        <w:t xml:space="preserve"> og har j</w:t>
      </w:r>
      <w:r w:rsidR="00C1410E" w:rsidRPr="00E17E68">
        <w:rPr>
          <w:rFonts w:eastAsia="Calibri"/>
        </w:rPr>
        <w:t>amne</w:t>
      </w:r>
      <w:r w:rsidRPr="00E17E68">
        <w:rPr>
          <w:rFonts w:eastAsia="Calibri"/>
        </w:rPr>
        <w:t xml:space="preserve"> medarbeidarundersøkingar. </w:t>
      </w:r>
    </w:p>
    <w:p w14:paraId="5EA8DB8C" w14:textId="35B9ED41" w:rsidR="001D0BDE" w:rsidRPr="00E17E68" w:rsidRDefault="5961C5ED" w:rsidP="76188B15">
      <w:pPr>
        <w:spacing w:line="257" w:lineRule="auto"/>
      </w:pPr>
      <w:r w:rsidRPr="00E17E68">
        <w:rPr>
          <w:rFonts w:eastAsia="Calibri"/>
        </w:rPr>
        <w:t xml:space="preserve">Ombodet har i sin personalpolitikk ein </w:t>
      </w:r>
      <w:r w:rsidR="00C1410E" w:rsidRPr="00E17E68">
        <w:rPr>
          <w:rFonts w:eastAsia="Calibri"/>
        </w:rPr>
        <w:t>uskriven</w:t>
      </w:r>
      <w:r w:rsidRPr="00E17E68">
        <w:rPr>
          <w:rFonts w:eastAsia="Calibri"/>
        </w:rPr>
        <w:t xml:space="preserve"> </w:t>
      </w:r>
      <w:r w:rsidR="00E9132A" w:rsidRPr="00E17E68">
        <w:rPr>
          <w:rFonts w:eastAsia="Calibri"/>
        </w:rPr>
        <w:t>regel</w:t>
      </w:r>
      <w:r w:rsidRPr="00E17E68">
        <w:rPr>
          <w:rFonts w:eastAsia="Calibri"/>
        </w:rPr>
        <w:t xml:space="preserve"> om at ombodet berre skal nytte hotell- og </w:t>
      </w:r>
      <w:r w:rsidR="00C1410E" w:rsidRPr="00E17E68">
        <w:rPr>
          <w:rFonts w:eastAsia="Calibri"/>
        </w:rPr>
        <w:t>arrangement lokale</w:t>
      </w:r>
      <w:r w:rsidRPr="00E17E68">
        <w:rPr>
          <w:rFonts w:eastAsia="Calibri"/>
        </w:rPr>
        <w:t xml:space="preserve"> ved kurs og seminar som er tilrettelagt for nedsett funksjonsevne. </w:t>
      </w:r>
    </w:p>
    <w:p w14:paraId="2F05E639" w14:textId="6593DD6E" w:rsidR="001D0BDE" w:rsidRPr="00E17E68" w:rsidRDefault="5961C5ED" w:rsidP="76188B15">
      <w:pPr>
        <w:spacing w:line="257" w:lineRule="auto"/>
      </w:pPr>
      <w:r w:rsidRPr="00E17E68">
        <w:rPr>
          <w:rFonts w:eastAsia="Calibri"/>
        </w:rPr>
        <w:t xml:space="preserve">Det er sett på dagsorden i 2021 at vi skal betre arbeidet med korleis vi i praksis arbeider med likestilling og ikkje-diskriminering etter fire-stegs arbeidsmetoden i samarbeid med dei tillitsvalde. Vi håper og trur at vi er bevisste på - og har ein kultur for likestilling blant våre tilsette. Vi har gjort fleire grep som er synleg i praksisen vår på fleire personalområder, og vil forsøke å synleggjere noko av det arbeidet i denne delen av utgreiinga. </w:t>
      </w:r>
    </w:p>
    <w:p w14:paraId="2679544B" w14:textId="1F0BFE5F" w:rsidR="001D0BDE" w:rsidRPr="00E17E68" w:rsidRDefault="001D0BDE" w:rsidP="76188B15">
      <w:pPr>
        <w:spacing w:line="257" w:lineRule="auto"/>
      </w:pPr>
    </w:p>
    <w:p w14:paraId="4998D0C5" w14:textId="77777777" w:rsidR="00C65ABA" w:rsidRPr="00E17E68" w:rsidRDefault="5961C5ED" w:rsidP="00C65ABA">
      <w:pPr>
        <w:pStyle w:val="Overskrift4"/>
      </w:pPr>
      <w:r w:rsidRPr="00E17E68">
        <w:t xml:space="preserve">Personalområdet rekruttering og høve for tilsette for utvikling </w:t>
      </w:r>
    </w:p>
    <w:p w14:paraId="41F1815D" w14:textId="314BF23D" w:rsidR="001D0BDE" w:rsidRPr="00E17E68" w:rsidRDefault="5961C5ED" w:rsidP="3348BEB6">
      <w:pPr>
        <w:spacing w:line="257" w:lineRule="auto"/>
      </w:pPr>
      <w:r w:rsidRPr="00E17E68">
        <w:rPr>
          <w:rFonts w:eastAsia="Calibri"/>
        </w:rPr>
        <w:t>Vi ønskjer eit mangfald av tilsette, og vi meiner sjølve at vi er bevisste på verdien av å rekruttere mangfaldig og forsøker å få til dette i praksis. Vi uttrykker dette blant anna i ei erklæring i utlysingane våre. Engasjement og god utøving av medråderetten blan</w:t>
      </w:r>
      <w:r w:rsidR="0079720A" w:rsidRPr="00E17E68">
        <w:rPr>
          <w:rFonts w:eastAsia="Calibri"/>
        </w:rPr>
        <w:t>t</w:t>
      </w:r>
      <w:r w:rsidRPr="00E17E68">
        <w:rPr>
          <w:rFonts w:eastAsia="Calibri"/>
        </w:rPr>
        <w:t xml:space="preserve"> tillitsvalde i rekrutteringsprosessane i ombodet fører til ei ekstra sikring av prosessane som skal frem</w:t>
      </w:r>
      <w:r w:rsidR="0079720A" w:rsidRPr="00E17E68">
        <w:rPr>
          <w:rFonts w:eastAsia="Calibri"/>
        </w:rPr>
        <w:t>m</w:t>
      </w:r>
      <w:r w:rsidRPr="00E17E68">
        <w:rPr>
          <w:rFonts w:eastAsia="Calibri"/>
        </w:rPr>
        <w:t xml:space="preserve">e ei god likestilt rekruttering. Det er slik vi ser det liten risiko for at dei som er involverte i rekrutteringa i ombodet ikkje har nok kompetanse til å utøve ei ikkje-diskriminerande rekruttering i alle fasane av rekrutteringa. Vi kan heller ikkje sjå at det er noko som skulle hindre til dømes </w:t>
      </w:r>
      <w:r w:rsidR="002C2513" w:rsidRPr="00E17E68">
        <w:rPr>
          <w:rFonts w:eastAsia="Calibri"/>
        </w:rPr>
        <w:t>personar</w:t>
      </w:r>
      <w:r w:rsidRPr="00E17E68">
        <w:rPr>
          <w:rFonts w:eastAsia="Calibri"/>
        </w:rPr>
        <w:t xml:space="preserve"> med ulike kjønnsuttrykk, homofile, transpersonar og personar med ulike </w:t>
      </w:r>
      <w:proofErr w:type="spellStart"/>
      <w:r w:rsidRPr="00E17E68">
        <w:rPr>
          <w:rFonts w:eastAsia="Calibri"/>
        </w:rPr>
        <w:t>religons</w:t>
      </w:r>
      <w:proofErr w:type="spellEnd"/>
      <w:r w:rsidRPr="00E17E68">
        <w:rPr>
          <w:rFonts w:eastAsia="Calibri"/>
        </w:rPr>
        <w:t xml:space="preserve">- og livssyn til å søke stillingar og arbeide hos ombodet. </w:t>
      </w:r>
    </w:p>
    <w:p w14:paraId="52968CF5" w14:textId="5F666DD1" w:rsidR="001D0BDE" w:rsidRPr="00E17E68" w:rsidRDefault="5961C5ED" w:rsidP="76188B15">
      <w:pPr>
        <w:spacing w:line="276" w:lineRule="auto"/>
      </w:pPr>
      <w:r w:rsidRPr="00E17E68">
        <w:rPr>
          <w:rFonts w:eastAsia="Calibri"/>
        </w:rPr>
        <w:t>Dei fysiske tilhøva i ombodet er moderne og frem</w:t>
      </w:r>
      <w:r w:rsidR="0024344B" w:rsidRPr="00E17E68">
        <w:rPr>
          <w:rFonts w:eastAsia="Calibri"/>
        </w:rPr>
        <w:t>mer</w:t>
      </w:r>
      <w:r w:rsidRPr="00E17E68">
        <w:rPr>
          <w:rFonts w:eastAsia="Calibri"/>
        </w:rPr>
        <w:t xml:space="preserve"> ombodet som ein arbeidsplass for folk med ulik funksjonsevne. Til dømes er det teleslynge i lokala, berre nokon av kontora våre har tersklar grunna naudsynte behov, </w:t>
      </w:r>
      <w:r w:rsidR="00BE1160" w:rsidRPr="00E17E68">
        <w:rPr>
          <w:rFonts w:eastAsia="Calibri"/>
        </w:rPr>
        <w:t xml:space="preserve">det er </w:t>
      </w:r>
      <w:r w:rsidRPr="00E17E68">
        <w:rPr>
          <w:rFonts w:eastAsia="Calibri"/>
        </w:rPr>
        <w:t xml:space="preserve">ledelinje for blinde- og svaksynte og gode lydanlegg i møteromma. </w:t>
      </w:r>
    </w:p>
    <w:p w14:paraId="219D08A7" w14:textId="0B67DA00" w:rsidR="001D0BDE" w:rsidRPr="00E17E68" w:rsidRDefault="5961C5ED" w:rsidP="76188B15">
      <w:pPr>
        <w:spacing w:line="276" w:lineRule="auto"/>
        <w:rPr>
          <w:rFonts w:eastAsia="Calibri"/>
        </w:rPr>
      </w:pPr>
      <w:r w:rsidRPr="00E17E68">
        <w:rPr>
          <w:rFonts w:eastAsia="Calibri"/>
        </w:rPr>
        <w:t xml:space="preserve">Av dei totalt 195 søkarane til stillingane som vart utlyste i 2020, var det fem som markerte seg med behov for tilrettelegging på grunn av nedsett funksjonsevne. Det er ingen risiko for at søkarar som treng tilrettelegging ikkje skal </w:t>
      </w:r>
      <w:r w:rsidR="006E3430" w:rsidRPr="00E17E68">
        <w:rPr>
          <w:rFonts w:eastAsia="Calibri"/>
        </w:rPr>
        <w:t>bli</w:t>
      </w:r>
      <w:r w:rsidRPr="00E17E68">
        <w:rPr>
          <w:rFonts w:eastAsia="Calibri"/>
        </w:rPr>
        <w:t xml:space="preserve"> sett blant alle dei andre søkarane, og vi les også søknadane spesifikt for å sjå om nokon opplyser om nedsett funksjonsevne på annan måte enn å markere det i rekrutteringsverktøyet. Vi har som mål at minst 10 % av alle i ombodet er tilsette med behov for tilrettelegging grunna nedsett funksjonsevne. </w:t>
      </w:r>
      <w:r w:rsidR="1834B533" w:rsidRPr="00E17E68">
        <w:rPr>
          <w:rFonts w:eastAsia="Calibri"/>
        </w:rPr>
        <w:t xml:space="preserve">Vi lukkast tidvis å </w:t>
      </w:r>
      <w:r w:rsidR="1834B533" w:rsidRPr="00E17E68">
        <w:rPr>
          <w:rFonts w:eastAsia="Calibri"/>
        </w:rPr>
        <w:lastRenderedPageBreak/>
        <w:t>rekruttere søkjarar med nedsett funksjonsevne som treng tilrettelegging i arbeidsforholdet gjennom ordinære rekrutteringsprosessar</w:t>
      </w:r>
      <w:r w:rsidR="1EE089D0" w:rsidRPr="00E17E68">
        <w:rPr>
          <w:rFonts w:eastAsia="Calibri"/>
        </w:rPr>
        <w:t xml:space="preserve">. Vi har </w:t>
      </w:r>
      <w:r w:rsidR="00B532AF" w:rsidRPr="00E17E68">
        <w:rPr>
          <w:rFonts w:eastAsia="Calibri"/>
        </w:rPr>
        <w:t>derfor</w:t>
      </w:r>
      <w:r w:rsidR="7ABA0050" w:rsidRPr="00E17E68">
        <w:rPr>
          <w:rFonts w:eastAsia="Calibri"/>
        </w:rPr>
        <w:t xml:space="preserve"> ikkje lyst ut stillingar knytt til statens traineeprogram</w:t>
      </w:r>
      <w:r w:rsidR="0068095E" w:rsidRPr="00E17E68">
        <w:rPr>
          <w:rFonts w:eastAsia="Calibri"/>
        </w:rPr>
        <w:t xml:space="preserve">, </w:t>
      </w:r>
      <w:r w:rsidR="00C52B94" w:rsidRPr="00E17E68">
        <w:rPr>
          <w:rFonts w:eastAsia="Calibri"/>
        </w:rPr>
        <w:t xml:space="preserve">men </w:t>
      </w:r>
      <w:r w:rsidR="00A524E0" w:rsidRPr="00E17E68">
        <w:rPr>
          <w:rFonts w:eastAsia="Calibri"/>
        </w:rPr>
        <w:t xml:space="preserve">har </w:t>
      </w:r>
      <w:r w:rsidR="008D7F78" w:rsidRPr="00E17E68">
        <w:rPr>
          <w:rFonts w:eastAsia="Calibri"/>
        </w:rPr>
        <w:t xml:space="preserve">bidrege i </w:t>
      </w:r>
      <w:proofErr w:type="spellStart"/>
      <w:r w:rsidR="008D7F78" w:rsidRPr="00E17E68">
        <w:rPr>
          <w:rFonts w:eastAsia="Calibri"/>
        </w:rPr>
        <w:t>inkluderingsdugnaden</w:t>
      </w:r>
      <w:proofErr w:type="spellEnd"/>
      <w:r w:rsidR="008D7F78" w:rsidRPr="00E17E68">
        <w:rPr>
          <w:rFonts w:eastAsia="Calibri"/>
        </w:rPr>
        <w:t xml:space="preserve"> gjennom ordinære </w:t>
      </w:r>
      <w:r w:rsidR="00A524E0" w:rsidRPr="00E17E68">
        <w:rPr>
          <w:rFonts w:eastAsia="Calibri"/>
        </w:rPr>
        <w:t>tilsettingar</w:t>
      </w:r>
      <w:r w:rsidR="7ABA0050" w:rsidRPr="00E17E68">
        <w:rPr>
          <w:rFonts w:eastAsia="Calibri"/>
        </w:rPr>
        <w:t xml:space="preserve">. </w:t>
      </w:r>
      <w:r w:rsidR="020E26D6" w:rsidRPr="00E17E68">
        <w:rPr>
          <w:rFonts w:eastAsia="Calibri"/>
        </w:rPr>
        <w:t xml:space="preserve">I </w:t>
      </w:r>
      <w:r w:rsidR="4FB047A3" w:rsidRPr="00E17E68">
        <w:rPr>
          <w:rFonts w:eastAsia="Calibri"/>
        </w:rPr>
        <w:t xml:space="preserve">2020 har vi for få rekrutteringsprosessar til å </w:t>
      </w:r>
      <w:r w:rsidR="48AB6278" w:rsidRPr="00E17E68">
        <w:rPr>
          <w:rFonts w:eastAsia="Calibri"/>
        </w:rPr>
        <w:t xml:space="preserve">kunne </w:t>
      </w:r>
      <w:proofErr w:type="spellStart"/>
      <w:r w:rsidR="1183606F" w:rsidRPr="00E17E68">
        <w:rPr>
          <w:rFonts w:eastAsia="Calibri"/>
        </w:rPr>
        <w:t>oppgje</w:t>
      </w:r>
      <w:proofErr w:type="spellEnd"/>
      <w:r w:rsidR="1183606F" w:rsidRPr="00E17E68">
        <w:rPr>
          <w:rFonts w:eastAsia="Calibri"/>
        </w:rPr>
        <w:t xml:space="preserve"> noko </w:t>
      </w:r>
      <w:r w:rsidR="4FB047A3" w:rsidRPr="00E17E68">
        <w:rPr>
          <w:rFonts w:eastAsia="Calibri"/>
        </w:rPr>
        <w:t>tal o</w:t>
      </w:r>
      <w:r w:rsidR="32350CF2" w:rsidRPr="00E17E68">
        <w:rPr>
          <w:rFonts w:eastAsia="Calibri"/>
        </w:rPr>
        <w:t xml:space="preserve">m desse </w:t>
      </w:r>
      <w:r w:rsidR="00A524E0" w:rsidRPr="00E17E68">
        <w:rPr>
          <w:rFonts w:eastAsia="Calibri"/>
        </w:rPr>
        <w:t>tilhøva</w:t>
      </w:r>
      <w:r w:rsidR="32350CF2" w:rsidRPr="00E17E68">
        <w:rPr>
          <w:rFonts w:eastAsia="Calibri"/>
        </w:rPr>
        <w:t xml:space="preserve">. </w:t>
      </w:r>
    </w:p>
    <w:p w14:paraId="6627DFC7" w14:textId="076F2368" w:rsidR="001D0BDE" w:rsidRPr="00E17E68" w:rsidRDefault="5961C5ED" w:rsidP="76188B15">
      <w:pPr>
        <w:spacing w:line="276" w:lineRule="auto"/>
      </w:pPr>
      <w:r w:rsidRPr="00E17E68">
        <w:rPr>
          <w:rFonts w:eastAsia="Calibri"/>
        </w:rPr>
        <w:t xml:space="preserve">I 2020 var det totalt 21 søkarar med innvandrarbakgrunn til stillingane våre. Kvalifiserte søkarar med innvandrarbakgrunn vert </w:t>
      </w:r>
      <w:r w:rsidR="00B3481D" w:rsidRPr="00E17E68">
        <w:rPr>
          <w:rFonts w:eastAsia="Calibri"/>
        </w:rPr>
        <w:t xml:space="preserve">sjølvsagt </w:t>
      </w:r>
      <w:r w:rsidRPr="00E17E68">
        <w:rPr>
          <w:rFonts w:eastAsia="Calibri"/>
        </w:rPr>
        <w:t xml:space="preserve">inviterte til intervju på lik linje med andre søkarar. Vi har som mål at minst 15 prosent av alle tilsette har innvandrarbakgrunn eller etnisk minoritetsbakgrunn.  </w:t>
      </w:r>
    </w:p>
    <w:p w14:paraId="69657BBC" w14:textId="0683457F" w:rsidR="001D0BDE" w:rsidRPr="00E17E68" w:rsidRDefault="5961C5ED" w:rsidP="76188B15">
      <w:pPr>
        <w:spacing w:line="276" w:lineRule="auto"/>
      </w:pPr>
      <w:r w:rsidRPr="00E17E68">
        <w:rPr>
          <w:rFonts w:eastAsia="Calibri"/>
        </w:rPr>
        <w:t>Vi har tidlegare gjennomført ei grundig undersøking av alle fasane i rekrutteringa. Det vart ikkje avdekka at ombodet hadde ein direkte og tilsikta diskriminerande praksis. Ombodet val</w:t>
      </w:r>
      <w:r w:rsidR="00A65EDB" w:rsidRPr="00E17E68">
        <w:rPr>
          <w:rFonts w:eastAsia="Calibri"/>
        </w:rPr>
        <w:t>de</w:t>
      </w:r>
      <w:r w:rsidRPr="00E17E68">
        <w:rPr>
          <w:rFonts w:eastAsia="Calibri"/>
        </w:rPr>
        <w:t xml:space="preserve"> likevel å stramme opp delar av prosessane:</w:t>
      </w:r>
    </w:p>
    <w:p w14:paraId="26DD1860" w14:textId="7D80AC56" w:rsidR="001D0BDE" w:rsidRPr="00E17E68" w:rsidRDefault="5961C5ED" w:rsidP="76188B15">
      <w:pPr>
        <w:pStyle w:val="Listeavsnitt"/>
        <w:numPr>
          <w:ilvl w:val="0"/>
          <w:numId w:val="2"/>
        </w:numPr>
        <w:spacing w:line="257" w:lineRule="auto"/>
        <w:rPr>
          <w:rFonts w:eastAsiaTheme="minorEastAsia"/>
        </w:rPr>
      </w:pPr>
      <w:r w:rsidRPr="00E17E68">
        <w:rPr>
          <w:rFonts w:eastAsia="Calibri"/>
        </w:rPr>
        <w:t xml:space="preserve">Auka merksemd kring </w:t>
      </w:r>
      <w:proofErr w:type="spellStart"/>
      <w:r w:rsidRPr="00E17E68">
        <w:rPr>
          <w:rFonts w:eastAsia="Calibri"/>
        </w:rPr>
        <w:t>analysa</w:t>
      </w:r>
      <w:proofErr w:type="spellEnd"/>
      <w:r w:rsidRPr="00E17E68">
        <w:rPr>
          <w:rFonts w:eastAsia="Calibri"/>
        </w:rPr>
        <w:t xml:space="preserve"> av behova til stillinga, kravspesifikasjonen og utforminga av </w:t>
      </w:r>
      <w:proofErr w:type="spellStart"/>
      <w:r w:rsidRPr="00E17E68">
        <w:rPr>
          <w:rFonts w:eastAsia="Calibri"/>
        </w:rPr>
        <w:t>stillingsannonsa</w:t>
      </w:r>
      <w:proofErr w:type="spellEnd"/>
      <w:r w:rsidRPr="00E17E68">
        <w:rPr>
          <w:rFonts w:eastAsia="Calibri"/>
        </w:rPr>
        <w:t xml:space="preserve">. Til dømes skal vi </w:t>
      </w:r>
      <w:r w:rsidR="001E57CE" w:rsidRPr="00E17E68">
        <w:rPr>
          <w:rFonts w:eastAsia="Calibri"/>
        </w:rPr>
        <w:t>vere</w:t>
      </w:r>
      <w:r w:rsidRPr="00E17E68">
        <w:rPr>
          <w:rFonts w:eastAsia="Calibri"/>
        </w:rPr>
        <w:t xml:space="preserve"> merksame på at kompetansekrava skal </w:t>
      </w:r>
      <w:r w:rsidR="001E57CE" w:rsidRPr="00E17E68">
        <w:rPr>
          <w:rFonts w:eastAsia="Calibri"/>
        </w:rPr>
        <w:t>vere</w:t>
      </w:r>
      <w:r w:rsidRPr="00E17E68">
        <w:rPr>
          <w:rFonts w:eastAsia="Calibri"/>
        </w:rPr>
        <w:t xml:space="preserve"> saklege, slik at vi til dømes ikkje set for strenge språkkrav som kan hindre elles kvalifiserte kandidatar med annan etnisk språkleg bakgrunn å søke. </w:t>
      </w:r>
    </w:p>
    <w:p w14:paraId="7F97DCFA" w14:textId="26F878A6" w:rsidR="001D0BDE" w:rsidRPr="00E17E68" w:rsidRDefault="5961C5ED" w:rsidP="76188B15">
      <w:pPr>
        <w:pStyle w:val="Listeavsnitt"/>
        <w:numPr>
          <w:ilvl w:val="0"/>
          <w:numId w:val="2"/>
        </w:numPr>
        <w:spacing w:line="257" w:lineRule="auto"/>
        <w:rPr>
          <w:rFonts w:eastAsiaTheme="minorEastAsia"/>
        </w:rPr>
      </w:pPr>
      <w:r w:rsidRPr="00E17E68">
        <w:rPr>
          <w:rFonts w:eastAsia="Calibri"/>
        </w:rPr>
        <w:t xml:space="preserve">Ei oppfordring i </w:t>
      </w:r>
      <w:proofErr w:type="spellStart"/>
      <w:r w:rsidRPr="00E17E68">
        <w:rPr>
          <w:rFonts w:eastAsia="Calibri"/>
        </w:rPr>
        <w:t>stillingsutlysninga</w:t>
      </w:r>
      <w:proofErr w:type="spellEnd"/>
      <w:r w:rsidRPr="00E17E68">
        <w:rPr>
          <w:rFonts w:eastAsia="Calibri"/>
        </w:rPr>
        <w:t xml:space="preserve"> om at søkarar kan ta kontakt med HR om dei har spørsmål om til dømes tilrettelegging, og andre høve som er knytt til arbeidsmiljøet og arbeidet. </w:t>
      </w:r>
    </w:p>
    <w:p w14:paraId="2DB68695" w14:textId="045A42BC" w:rsidR="001D0BDE" w:rsidRPr="00E17E68" w:rsidRDefault="5961C5ED" w:rsidP="76188B15">
      <w:pPr>
        <w:pStyle w:val="Listeavsnitt"/>
        <w:numPr>
          <w:ilvl w:val="0"/>
          <w:numId w:val="2"/>
        </w:numPr>
        <w:spacing w:line="257" w:lineRule="auto"/>
        <w:rPr>
          <w:rFonts w:eastAsiaTheme="minorEastAsia"/>
        </w:rPr>
      </w:pPr>
      <w:r w:rsidRPr="00E17E68">
        <w:rPr>
          <w:rFonts w:eastAsia="Calibri"/>
        </w:rPr>
        <w:t>Iverkset</w:t>
      </w:r>
      <w:r w:rsidR="002A4E92" w:rsidRPr="00E17E68">
        <w:rPr>
          <w:rFonts w:eastAsia="Calibri"/>
        </w:rPr>
        <w:t xml:space="preserve">ting </w:t>
      </w:r>
      <w:r w:rsidRPr="00E17E68">
        <w:rPr>
          <w:rFonts w:eastAsia="Calibri"/>
        </w:rPr>
        <w:t>av tiltak kring intervjuet, gjort det meir strukturert med førehandsdefinerte spørsmål og tema, og fjerna intervjuspørsmål som ikkje hadde noko med utø</w:t>
      </w:r>
      <w:r w:rsidR="00B21D56" w:rsidRPr="00E17E68">
        <w:rPr>
          <w:rFonts w:eastAsia="Calibri"/>
        </w:rPr>
        <w:t>vinga</w:t>
      </w:r>
      <w:r w:rsidRPr="00E17E68">
        <w:rPr>
          <w:rFonts w:eastAsia="Calibri"/>
        </w:rPr>
        <w:t xml:space="preserve"> av arbeidet å gjere. </w:t>
      </w:r>
    </w:p>
    <w:p w14:paraId="3C4C4079" w14:textId="530091C5" w:rsidR="001D0BDE" w:rsidRPr="00E17E68" w:rsidRDefault="5961C5ED" w:rsidP="76188B15">
      <w:pPr>
        <w:pStyle w:val="Listeavsnitt"/>
        <w:numPr>
          <w:ilvl w:val="0"/>
          <w:numId w:val="2"/>
        </w:numPr>
        <w:spacing w:line="257" w:lineRule="auto"/>
        <w:rPr>
          <w:rFonts w:eastAsiaTheme="minorEastAsia"/>
        </w:rPr>
      </w:pPr>
      <w:r w:rsidRPr="00E17E68">
        <w:rPr>
          <w:rFonts w:eastAsia="Calibri"/>
        </w:rPr>
        <w:t xml:space="preserve">I intervjua blir kandidaten informert om </w:t>
      </w:r>
      <w:r w:rsidR="002A4E92" w:rsidRPr="00E17E68">
        <w:rPr>
          <w:rFonts w:eastAsia="Calibri"/>
        </w:rPr>
        <w:t xml:space="preserve">at </w:t>
      </w:r>
      <w:r w:rsidRPr="00E17E68">
        <w:rPr>
          <w:rFonts w:eastAsia="Calibri"/>
        </w:rPr>
        <w:t xml:space="preserve">vi </w:t>
      </w:r>
      <w:proofErr w:type="spellStart"/>
      <w:r w:rsidRPr="00E17E68">
        <w:rPr>
          <w:rFonts w:eastAsia="Calibri"/>
        </w:rPr>
        <w:t>tilrettelegg</w:t>
      </w:r>
      <w:r w:rsidR="00B21D56" w:rsidRPr="00E17E68">
        <w:rPr>
          <w:rFonts w:eastAsia="Calibri"/>
        </w:rPr>
        <w:t>e</w:t>
      </w:r>
      <w:proofErr w:type="spellEnd"/>
      <w:r w:rsidR="002A4E92" w:rsidRPr="00E17E68">
        <w:rPr>
          <w:rFonts w:eastAsia="Calibri"/>
        </w:rPr>
        <w:t xml:space="preserve"> </w:t>
      </w:r>
      <w:r w:rsidRPr="00E17E68">
        <w:rPr>
          <w:rFonts w:eastAsia="Calibri"/>
        </w:rPr>
        <w:t xml:space="preserve">så langt det er mogleg, og at kandidaten som får tilbod og blir tilsett i stillinga vil få tilbod om ein samtale om tilretteleggingsbehov. </w:t>
      </w:r>
    </w:p>
    <w:p w14:paraId="320600E5" w14:textId="2DB274FE" w:rsidR="001D0BDE" w:rsidRPr="00E17E68" w:rsidRDefault="001D0BDE" w:rsidP="76188B15">
      <w:pPr>
        <w:spacing w:line="257" w:lineRule="auto"/>
      </w:pPr>
    </w:p>
    <w:p w14:paraId="0B922DFB" w14:textId="6D1F7B61" w:rsidR="001D0BDE" w:rsidRPr="00E17E68" w:rsidRDefault="5961C5ED" w:rsidP="007A0528">
      <w:r w:rsidRPr="00E17E68">
        <w:rPr>
          <w:rFonts w:eastAsia="Calibri"/>
        </w:rPr>
        <w:t>Ombodet ønsker ein betre kjønnsbalanse på alle nivå i verksemda, men har ikkje l</w:t>
      </w:r>
      <w:r w:rsidR="002A4E92" w:rsidRPr="00E17E68">
        <w:rPr>
          <w:rFonts w:eastAsia="Calibri"/>
        </w:rPr>
        <w:t>u</w:t>
      </w:r>
      <w:r w:rsidRPr="00E17E68">
        <w:rPr>
          <w:rFonts w:eastAsia="Calibri"/>
        </w:rPr>
        <w:t>kkast. Blant anna er det i personalpolit</w:t>
      </w:r>
      <w:r w:rsidR="007C372F" w:rsidRPr="00E17E68">
        <w:rPr>
          <w:rFonts w:eastAsia="Calibri"/>
        </w:rPr>
        <w:t>ikke</w:t>
      </w:r>
      <w:r w:rsidRPr="00E17E68">
        <w:rPr>
          <w:rFonts w:eastAsia="Calibri"/>
        </w:rPr>
        <w:t xml:space="preserve">n stadfesta eit mål om at 40 prosent av leiarane skal </w:t>
      </w:r>
      <w:r w:rsidR="001E57CE" w:rsidRPr="00E17E68">
        <w:rPr>
          <w:rFonts w:eastAsia="Calibri"/>
        </w:rPr>
        <w:t>vere</w:t>
      </w:r>
      <w:r w:rsidRPr="00E17E68">
        <w:rPr>
          <w:rFonts w:eastAsia="Calibri"/>
        </w:rPr>
        <w:t xml:space="preserve"> menn. Vi meiner at årsaka til overvekta av kvinnelege tilsette ikkje ligg i måten vi </w:t>
      </w:r>
      <w:r w:rsidR="00880F1A" w:rsidRPr="00E17E68">
        <w:rPr>
          <w:rFonts w:eastAsia="Calibri"/>
        </w:rPr>
        <w:t>rekrutterer</w:t>
      </w:r>
      <w:r w:rsidRPr="00E17E68">
        <w:rPr>
          <w:rFonts w:eastAsia="Calibri"/>
        </w:rPr>
        <w:t xml:space="preserve"> på, men at forklaringa må søkast andre stadar. </w:t>
      </w:r>
    </w:p>
    <w:p w14:paraId="5E8201C3" w14:textId="5E772283" w:rsidR="001D0BDE" w:rsidRPr="00E17E68" w:rsidRDefault="5961C5ED" w:rsidP="007A0528">
      <w:r w:rsidRPr="00E17E68">
        <w:rPr>
          <w:rFonts w:eastAsia="Calibri"/>
        </w:rPr>
        <w:t xml:space="preserve">Noko av årsaka til at ombodet har ei overvekt av kvinnelege tilsette kan til dels forklarast i ei sterk overvekt av kvinnelege søkarar til stillingane som vert lyst ut. Til dei tre stillingane vi lyste ut i 2020 var det totalt 195 søkarar; 154 kvinner og 41 menn. Av </w:t>
      </w:r>
      <w:r w:rsidR="00A44A57" w:rsidRPr="00E17E68">
        <w:rPr>
          <w:rFonts w:eastAsia="Calibri"/>
        </w:rPr>
        <w:t>desse</w:t>
      </w:r>
      <w:r w:rsidRPr="00E17E68">
        <w:rPr>
          <w:rFonts w:eastAsia="Calibri"/>
        </w:rPr>
        <w:t xml:space="preserve"> vart 16 kvinner og 3 menn inviterte til intervju. Til dømes var 98 av totalt 116 søkarar til ei juridisk stilling kvinner, fleire </w:t>
      </w:r>
      <w:r w:rsidR="00E1528F" w:rsidRPr="00E17E68">
        <w:rPr>
          <w:rFonts w:eastAsia="Calibri"/>
        </w:rPr>
        <w:t>veldig</w:t>
      </w:r>
      <w:r w:rsidRPr="00E17E68">
        <w:rPr>
          <w:rFonts w:eastAsia="Calibri"/>
        </w:rPr>
        <w:t xml:space="preserve"> godt kvalifiserte. Til denne stillinga vart ein s</w:t>
      </w:r>
      <w:r w:rsidR="00E1528F" w:rsidRPr="00E17E68">
        <w:rPr>
          <w:rFonts w:eastAsia="Calibri"/>
        </w:rPr>
        <w:t>vært</w:t>
      </w:r>
      <w:r w:rsidRPr="00E17E68">
        <w:rPr>
          <w:rFonts w:eastAsia="Calibri"/>
        </w:rPr>
        <w:t xml:space="preserve"> godt kvalifisert manneleg søkar med i førstegongsintervjuet, men takka nei til å </w:t>
      </w:r>
      <w:r w:rsidR="001E57CE" w:rsidRPr="00E17E68">
        <w:rPr>
          <w:rFonts w:eastAsia="Calibri"/>
        </w:rPr>
        <w:t>vere</w:t>
      </w:r>
      <w:r w:rsidRPr="00E17E68">
        <w:rPr>
          <w:rFonts w:eastAsia="Calibri"/>
        </w:rPr>
        <w:t xml:space="preserve"> med vidare i prosessen. Ein annan mann vart invitert til intervju, men </w:t>
      </w:r>
      <w:proofErr w:type="spellStart"/>
      <w:r w:rsidRPr="00E17E68">
        <w:rPr>
          <w:rFonts w:eastAsia="Calibri"/>
        </w:rPr>
        <w:t>lot</w:t>
      </w:r>
      <w:proofErr w:type="spellEnd"/>
      <w:r w:rsidRPr="00E17E68">
        <w:rPr>
          <w:rFonts w:eastAsia="Calibri"/>
        </w:rPr>
        <w:t xml:space="preserve"> ikkje høyre frå seg. </w:t>
      </w:r>
    </w:p>
    <w:p w14:paraId="385C1168" w14:textId="3A711F02" w:rsidR="001D0BDE" w:rsidRPr="00E17E68" w:rsidRDefault="5961C5ED" w:rsidP="007A0528">
      <w:r w:rsidRPr="00E17E68">
        <w:rPr>
          <w:rFonts w:eastAsia="Calibri"/>
        </w:rPr>
        <w:t xml:space="preserve">Det er den best kvalifiserte søkaren som skal tilsettast i ei stilling, og i 2020 var alle </w:t>
      </w:r>
      <w:r w:rsidR="00A44A57" w:rsidRPr="00E17E68">
        <w:rPr>
          <w:rFonts w:eastAsia="Calibri"/>
        </w:rPr>
        <w:t>desse</w:t>
      </w:r>
      <w:r w:rsidRPr="00E17E68">
        <w:rPr>
          <w:rFonts w:eastAsia="Calibri"/>
        </w:rPr>
        <w:t xml:space="preserve"> kvinner. Ombodet har til nokon av stillingane som har vore lyst ut i </w:t>
      </w:r>
      <w:r w:rsidR="00880F1A" w:rsidRPr="00E17E68">
        <w:rPr>
          <w:rFonts w:eastAsia="Calibri"/>
        </w:rPr>
        <w:t>tidlegare</w:t>
      </w:r>
      <w:r w:rsidRPr="00E17E68">
        <w:rPr>
          <w:rFonts w:eastAsia="Calibri"/>
        </w:rPr>
        <w:t xml:space="preserve"> år oppfordra menn til å søke, utan at det ser ut til å ha hatt nokon innverknad på tilfanget av mannelege søkarar. </w:t>
      </w:r>
    </w:p>
    <w:p w14:paraId="375DE819" w14:textId="18D4B2D1" w:rsidR="004854CC" w:rsidRPr="00C8452B" w:rsidRDefault="5961C5ED" w:rsidP="007A0528">
      <w:pPr>
        <w:rPr>
          <w:rFonts w:eastAsia="Calibri"/>
        </w:rPr>
      </w:pPr>
      <w:r w:rsidRPr="00E17E68">
        <w:rPr>
          <w:rFonts w:eastAsia="Calibri"/>
        </w:rPr>
        <w:t xml:space="preserve">Målet til ombodet i framtida vil </w:t>
      </w:r>
      <w:r w:rsidR="001E57CE" w:rsidRPr="00E17E68">
        <w:rPr>
          <w:rFonts w:eastAsia="Calibri"/>
        </w:rPr>
        <w:t>vere</w:t>
      </w:r>
      <w:r w:rsidRPr="00E17E68">
        <w:rPr>
          <w:rFonts w:eastAsia="Calibri"/>
        </w:rPr>
        <w:t xml:space="preserve"> </w:t>
      </w:r>
      <w:r w:rsidR="00E1528F" w:rsidRPr="00E17E68">
        <w:rPr>
          <w:rFonts w:eastAsia="Calibri"/>
        </w:rPr>
        <w:t xml:space="preserve">at </w:t>
      </w:r>
      <w:r w:rsidRPr="00E17E68">
        <w:rPr>
          <w:rFonts w:eastAsia="Calibri"/>
        </w:rPr>
        <w:t xml:space="preserve">vi skal </w:t>
      </w:r>
      <w:r w:rsidR="001E57CE" w:rsidRPr="00E17E68">
        <w:rPr>
          <w:rFonts w:eastAsia="Calibri"/>
        </w:rPr>
        <w:t>vere</w:t>
      </w:r>
      <w:r w:rsidRPr="00E17E68">
        <w:rPr>
          <w:rFonts w:eastAsia="Calibri"/>
        </w:rPr>
        <w:t xml:space="preserve"> attraktive for alle kvalifiserte sø</w:t>
      </w:r>
      <w:r w:rsidR="00E1528F" w:rsidRPr="00E17E68">
        <w:rPr>
          <w:rFonts w:eastAsia="Calibri"/>
        </w:rPr>
        <w:t>karar</w:t>
      </w:r>
      <w:r w:rsidRPr="00E17E68">
        <w:rPr>
          <w:rFonts w:eastAsia="Calibri"/>
        </w:rPr>
        <w:t xml:space="preserve"> uavhengig av kjønn, og at dei ulike delane av rekrutteringsprosessen skal sikre ei profesjonell, likestilt rekruttering som frem</w:t>
      </w:r>
      <w:r w:rsidR="001A7F90" w:rsidRPr="00E17E68">
        <w:rPr>
          <w:rFonts w:eastAsia="Calibri"/>
        </w:rPr>
        <w:t>m</w:t>
      </w:r>
      <w:r w:rsidRPr="00E17E68">
        <w:rPr>
          <w:rFonts w:eastAsia="Calibri"/>
        </w:rPr>
        <w:t xml:space="preserve">er mangfald.  </w:t>
      </w:r>
    </w:p>
    <w:p w14:paraId="2494EA99" w14:textId="1D23C66F" w:rsidR="001D0BDE" w:rsidRPr="00E17E68" w:rsidRDefault="5961C5ED" w:rsidP="004854CC">
      <w:pPr>
        <w:pStyle w:val="Overskrift4"/>
      </w:pPr>
      <w:r w:rsidRPr="00E17E68">
        <w:lastRenderedPageBreak/>
        <w:t>Høve for tilsette for utvikli</w:t>
      </w:r>
      <w:r w:rsidRPr="00E17E68">
        <w:rPr>
          <w:rFonts w:eastAsia="Calibri"/>
          <w:b w:val="0"/>
        </w:rPr>
        <w:t>ng i arbeidsforholdet</w:t>
      </w:r>
    </w:p>
    <w:p w14:paraId="441C91D4" w14:textId="469F3255" w:rsidR="001D0BDE" w:rsidRPr="00E17E68" w:rsidRDefault="5961C5ED" w:rsidP="007A0528">
      <w:pPr>
        <w:rPr>
          <w:rFonts w:eastAsia="Calibri"/>
        </w:rPr>
      </w:pPr>
      <w:r w:rsidRPr="00E17E68">
        <w:rPr>
          <w:rFonts w:eastAsia="Calibri"/>
        </w:rPr>
        <w:t xml:space="preserve">Det er ikkje avdekka at ombodet har nokon sannsynleg risiko for </w:t>
      </w:r>
      <w:r w:rsidR="00880F1A" w:rsidRPr="00E17E68">
        <w:rPr>
          <w:rFonts w:eastAsia="Calibri"/>
        </w:rPr>
        <w:t>usakleg</w:t>
      </w:r>
      <w:r w:rsidRPr="00E17E68">
        <w:rPr>
          <w:rFonts w:eastAsia="Calibri"/>
        </w:rPr>
        <w:t xml:space="preserve"> å forskjellsbehandle tilsette på grunn av kjønn eller andre grunnlag når det gjeld å ha høve til å utvikle seg i arbeidet. Det </w:t>
      </w:r>
      <w:r w:rsidR="001A7F90" w:rsidRPr="00E17E68">
        <w:rPr>
          <w:rFonts w:eastAsia="Calibri"/>
        </w:rPr>
        <w:t>blir avsett</w:t>
      </w:r>
      <w:r w:rsidRPr="00E17E68">
        <w:rPr>
          <w:rFonts w:eastAsia="Calibri"/>
        </w:rPr>
        <w:t xml:space="preserve"> til dømes eit likt beløp for kompetanseutvikling for alle tilsette, og behov for auka kompetanse er eit tema i medarbeidarsamtalar. Resultat frå medarbeidarundersø</w:t>
      </w:r>
      <w:r w:rsidR="001A7F90" w:rsidRPr="00E17E68">
        <w:rPr>
          <w:rFonts w:eastAsia="Calibri"/>
        </w:rPr>
        <w:t>k</w:t>
      </w:r>
      <w:r w:rsidRPr="00E17E68">
        <w:rPr>
          <w:rFonts w:eastAsia="Calibri"/>
        </w:rPr>
        <w:t xml:space="preserve">ingar støttar opp om dette. </w:t>
      </w:r>
    </w:p>
    <w:p w14:paraId="18BC5431" w14:textId="77777777" w:rsidR="00543A14" w:rsidRPr="00E17E68" w:rsidRDefault="00543A14" w:rsidP="007A0528">
      <w:pPr>
        <w:rPr>
          <w:rFonts w:eastAsia="Calibri"/>
        </w:rPr>
      </w:pPr>
    </w:p>
    <w:p w14:paraId="506864CF" w14:textId="750BCE6F" w:rsidR="001D0BDE" w:rsidRPr="00E17E68" w:rsidRDefault="5961C5ED" w:rsidP="004854CC">
      <w:pPr>
        <w:pStyle w:val="Overskrift3"/>
      </w:pPr>
      <w:r w:rsidRPr="00E17E68">
        <w:rPr>
          <w:rFonts w:eastAsia="Calibri"/>
        </w:rPr>
        <w:t>Personalområdet l</w:t>
      </w:r>
      <w:r w:rsidRPr="00E17E68">
        <w:rPr>
          <w:rFonts w:eastAsia="Calibri"/>
          <w:b w:val="0"/>
        </w:rPr>
        <w:t>øn og arbeidsvilkår</w:t>
      </w:r>
    </w:p>
    <w:p w14:paraId="19A51006" w14:textId="60FB7800" w:rsidR="001D0BDE" w:rsidRPr="00E17E68" w:rsidRDefault="5961C5ED" w:rsidP="004854CC">
      <w:pPr>
        <w:pStyle w:val="Overskrift4"/>
      </w:pPr>
      <w:r w:rsidRPr="00E17E68">
        <w:t xml:space="preserve">Om kjønnsbalanse og løn </w:t>
      </w:r>
    </w:p>
    <w:p w14:paraId="0D035634" w14:textId="0A916E25" w:rsidR="001D0BDE" w:rsidRPr="00E17E68" w:rsidRDefault="5961C5ED" w:rsidP="00CF4B52">
      <w:r w:rsidRPr="00E17E68">
        <w:rPr>
          <w:rFonts w:eastAsia="Calibri"/>
        </w:rPr>
        <w:t xml:space="preserve">Ombodet </w:t>
      </w:r>
      <w:r w:rsidR="00880F1A" w:rsidRPr="00E17E68">
        <w:rPr>
          <w:rFonts w:eastAsia="Calibri"/>
        </w:rPr>
        <w:t>gjennomfører</w:t>
      </w:r>
      <w:r w:rsidRPr="00E17E68">
        <w:rPr>
          <w:rFonts w:eastAsia="Calibri"/>
        </w:rPr>
        <w:t xml:space="preserve"> lønssamtalar med alle tilsette ein gong i året, og/eller ved tilbakekomst frå foreldrepermisjon og andre lengre permisjonar. Til lønssamtalane får dei tilsette tilg</w:t>
      </w:r>
      <w:r w:rsidR="001A7F90" w:rsidRPr="00E17E68">
        <w:rPr>
          <w:rFonts w:eastAsia="Calibri"/>
        </w:rPr>
        <w:t>a</w:t>
      </w:r>
      <w:r w:rsidRPr="00E17E68">
        <w:rPr>
          <w:rFonts w:eastAsia="Calibri"/>
        </w:rPr>
        <w:t>ng til ei oversikt over lønsnivået i verksemda. Dette aukar bevisstgjeringa om lønsfastset</w:t>
      </w:r>
      <w:r w:rsidR="001A7F90" w:rsidRPr="00E17E68">
        <w:rPr>
          <w:rFonts w:eastAsia="Calibri"/>
        </w:rPr>
        <w:t>t</w:t>
      </w:r>
      <w:r w:rsidRPr="00E17E68">
        <w:rPr>
          <w:rFonts w:eastAsia="Calibri"/>
        </w:rPr>
        <w:t>ing blant tilsette</w:t>
      </w:r>
      <w:r w:rsidR="005A1A1C" w:rsidRPr="00E17E68">
        <w:rPr>
          <w:rFonts w:eastAsia="Calibri"/>
        </w:rPr>
        <w:t>. P</w:t>
      </w:r>
      <w:r w:rsidRPr="00E17E68">
        <w:rPr>
          <w:rFonts w:eastAsia="Calibri"/>
        </w:rPr>
        <w:t xml:space="preserve">raksisen skal </w:t>
      </w:r>
      <w:r w:rsidR="001E57CE" w:rsidRPr="00E17E68">
        <w:rPr>
          <w:rFonts w:eastAsia="Calibri"/>
        </w:rPr>
        <w:t>vere</w:t>
      </w:r>
      <w:r w:rsidRPr="00E17E68">
        <w:rPr>
          <w:rFonts w:eastAsia="Calibri"/>
        </w:rPr>
        <w:t xml:space="preserve"> med å legge til rette for ei sakleg fastset</w:t>
      </w:r>
      <w:r w:rsidR="001A7F90" w:rsidRPr="00E17E68">
        <w:rPr>
          <w:rFonts w:eastAsia="Calibri"/>
        </w:rPr>
        <w:t>t</w:t>
      </w:r>
      <w:r w:rsidRPr="00E17E68">
        <w:rPr>
          <w:rFonts w:eastAsia="Calibri"/>
        </w:rPr>
        <w:t xml:space="preserve">ing av løn. </w:t>
      </w:r>
    </w:p>
    <w:p w14:paraId="50108A1B" w14:textId="0D12B62B" w:rsidR="001D0BDE" w:rsidRPr="00E17E68" w:rsidRDefault="5961C5ED" w:rsidP="76188B15">
      <w:pPr>
        <w:spacing w:line="257" w:lineRule="auto"/>
      </w:pPr>
      <w:r w:rsidRPr="00E17E68">
        <w:rPr>
          <w:rFonts w:eastAsia="Calibri"/>
        </w:rPr>
        <w:t xml:space="preserve">I utgreiinga for personalområdet rekruttering dreg vi ei slutning om at noko av årsaka til kvifor det er fleire kvinnelege tilsette i ombodet enn menn er fordi det er ei sterk overvekt av kvinnelege søkarar til stillingane. I ombodet er dei lågaste stillingsnemningane førstekonsulent og seniorkonsulent både for 2019 og 2020 tilsette av kvinner, og i stillingsnemninga rådgjevar er det ei sterk overvekt av kvinnelege tilsette. Førstekonsulentnemninga nyttast i all </w:t>
      </w:r>
      <w:r w:rsidR="00880F1A" w:rsidRPr="00E17E68">
        <w:rPr>
          <w:rFonts w:eastAsia="Calibri"/>
        </w:rPr>
        <w:t>hovudsak</w:t>
      </w:r>
      <w:r w:rsidRPr="00E17E68">
        <w:rPr>
          <w:rFonts w:eastAsia="Calibri"/>
        </w:rPr>
        <w:t xml:space="preserve"> for nytilsette </w:t>
      </w:r>
      <w:r w:rsidR="006365FA" w:rsidRPr="00E17E68">
        <w:rPr>
          <w:rFonts w:eastAsia="Calibri"/>
        </w:rPr>
        <w:t xml:space="preserve">som har </w:t>
      </w:r>
      <w:r w:rsidRPr="00E17E68">
        <w:rPr>
          <w:rFonts w:eastAsia="Calibri"/>
        </w:rPr>
        <w:t>mindre enn to års arbeidserfaring</w:t>
      </w:r>
      <w:r w:rsidR="006365FA" w:rsidRPr="00E17E68">
        <w:rPr>
          <w:rFonts w:eastAsia="Calibri"/>
        </w:rPr>
        <w:t>. D</w:t>
      </w:r>
      <w:r w:rsidRPr="00E17E68">
        <w:rPr>
          <w:rFonts w:eastAsia="Calibri"/>
        </w:rPr>
        <w:t xml:space="preserve">ei to siste åra er det kvinner som er blitt tilsette i slike stillingar. Rådgjevarnemninga er ei stillingsnemning som blir nytta ved nytilsettingar for dei som har meir enn to års arbeidserfaring, og som ikkje </w:t>
      </w:r>
      <w:r w:rsidR="00880F1A" w:rsidRPr="00E17E68">
        <w:rPr>
          <w:rFonts w:eastAsia="Calibri"/>
        </w:rPr>
        <w:t>kvalifiserer</w:t>
      </w:r>
      <w:r w:rsidRPr="00E17E68">
        <w:rPr>
          <w:rFonts w:eastAsia="Calibri"/>
        </w:rPr>
        <w:t xml:space="preserve"> som seniorrådgjevarar. Rådgjevarstillingar er også naturlege stillingar for opprykk frå førstekonsulentstillingar. Tendensen med sterk overvekt av kvinnelege tilsette finn vi også igjen i seniorrådgjevarnemninga. </w:t>
      </w:r>
    </w:p>
    <w:p w14:paraId="2C38C120" w14:textId="64CCA947" w:rsidR="001D0BDE" w:rsidRPr="00E17E68" w:rsidRDefault="5961C5ED" w:rsidP="76188B15">
      <w:pPr>
        <w:spacing w:line="276" w:lineRule="auto"/>
      </w:pPr>
      <w:r w:rsidRPr="00E17E68">
        <w:rPr>
          <w:rFonts w:eastAsia="Calibri"/>
        </w:rPr>
        <w:t xml:space="preserve">Forskjellane i løn mellom kvinner og menn på rådgjevar og seniorrådgjevar nivå er liten, og vi kan ikkje sjå at forskjellane skuldast kjønn. Kvinnelege nytilsette i seniorrådgjevarstillingar ligg ikkje under menn si løn. Både kvinner og menn som </w:t>
      </w:r>
      <w:r w:rsidR="001A7F90" w:rsidRPr="00E17E68">
        <w:rPr>
          <w:rFonts w:eastAsia="Calibri"/>
        </w:rPr>
        <w:t>blir tilsette</w:t>
      </w:r>
      <w:r w:rsidRPr="00E17E68">
        <w:rPr>
          <w:rFonts w:eastAsia="Calibri"/>
        </w:rPr>
        <w:t xml:space="preserve"> direkte i seniorrådgjevarstillingar går rett inn i det høgare sjiktet av </w:t>
      </w:r>
      <w:proofErr w:type="spellStart"/>
      <w:r w:rsidRPr="00E17E68">
        <w:rPr>
          <w:rFonts w:eastAsia="Calibri"/>
        </w:rPr>
        <w:t>avlønninga</w:t>
      </w:r>
      <w:proofErr w:type="spellEnd"/>
      <w:r w:rsidRPr="00E17E68">
        <w:rPr>
          <w:rFonts w:eastAsia="Calibri"/>
        </w:rPr>
        <w:t xml:space="preserve"> for denne stillingstypen.</w:t>
      </w:r>
    </w:p>
    <w:p w14:paraId="5F5D4BB9" w14:textId="03ED3976" w:rsidR="001D0BDE" w:rsidRPr="00E17E68" w:rsidRDefault="5961C5ED" w:rsidP="76188B15">
      <w:pPr>
        <w:spacing w:line="276" w:lineRule="auto"/>
      </w:pPr>
      <w:r w:rsidRPr="00E17E68">
        <w:rPr>
          <w:rFonts w:eastAsia="Calibri"/>
        </w:rPr>
        <w:t>Vi kan ikkje sjå at våre rutinar rundt  fastset</w:t>
      </w:r>
      <w:r w:rsidR="00004C32" w:rsidRPr="00E17E68">
        <w:rPr>
          <w:rFonts w:eastAsia="Calibri"/>
        </w:rPr>
        <w:t>ti</w:t>
      </w:r>
      <w:r w:rsidRPr="00E17E68">
        <w:rPr>
          <w:rFonts w:eastAsia="Calibri"/>
        </w:rPr>
        <w:t xml:space="preserve">ng av løn ved nytilsettingar og ved opprykk skulle ta </w:t>
      </w:r>
      <w:proofErr w:type="spellStart"/>
      <w:r w:rsidRPr="00E17E68">
        <w:rPr>
          <w:rFonts w:eastAsia="Calibri"/>
        </w:rPr>
        <w:t>hensyn</w:t>
      </w:r>
      <w:proofErr w:type="spellEnd"/>
      <w:r w:rsidRPr="00E17E68">
        <w:rPr>
          <w:rFonts w:eastAsia="Calibri"/>
        </w:rPr>
        <w:t xml:space="preserve"> til kjønn eller andre ikkje-saklege omstende. Lønn blir fastsett overordna på grunnlag av kvalifikasjonar og kompetanse og ein ser på heile ombodet under eitt ved lønnsfastse</w:t>
      </w:r>
      <w:r w:rsidR="00004C32" w:rsidRPr="00E17E68">
        <w:rPr>
          <w:rFonts w:eastAsia="Calibri"/>
        </w:rPr>
        <w:t>ttin</w:t>
      </w:r>
      <w:r w:rsidRPr="00E17E68">
        <w:rPr>
          <w:rFonts w:eastAsia="Calibri"/>
        </w:rPr>
        <w:t xml:space="preserve">gar, og </w:t>
      </w:r>
      <w:r w:rsidR="00004C32" w:rsidRPr="00E17E68">
        <w:rPr>
          <w:rFonts w:eastAsia="Calibri"/>
        </w:rPr>
        <w:t xml:space="preserve">ein </w:t>
      </w:r>
      <w:r w:rsidRPr="00E17E68">
        <w:rPr>
          <w:rFonts w:eastAsia="Calibri"/>
        </w:rPr>
        <w:t xml:space="preserve">gjer ei samanlikning av tilsette som gjer arbeid av lik verdi eller likt arbeid. </w:t>
      </w:r>
    </w:p>
    <w:p w14:paraId="1EB18D6D" w14:textId="6EA68354" w:rsidR="001D0BDE" w:rsidRPr="00E17E68" w:rsidRDefault="5961C5ED" w:rsidP="76188B15">
      <w:pPr>
        <w:spacing w:line="276" w:lineRule="auto"/>
      </w:pPr>
      <w:r w:rsidRPr="00E17E68">
        <w:rPr>
          <w:rFonts w:eastAsia="Calibri"/>
        </w:rPr>
        <w:t>Lønnspolit</w:t>
      </w:r>
      <w:r w:rsidR="007C372F" w:rsidRPr="00E17E68">
        <w:rPr>
          <w:rFonts w:eastAsia="Calibri"/>
        </w:rPr>
        <w:t>ikke</w:t>
      </w:r>
      <w:r w:rsidRPr="00E17E68">
        <w:rPr>
          <w:rFonts w:eastAsia="Calibri"/>
        </w:rPr>
        <w:t>n skal takast opp til revisjon i 2021</w:t>
      </w:r>
      <w:r w:rsidR="00A82103" w:rsidRPr="00E17E68">
        <w:rPr>
          <w:rFonts w:eastAsia="Calibri"/>
        </w:rPr>
        <w:t>. D</w:t>
      </w:r>
      <w:r w:rsidRPr="00E17E68">
        <w:rPr>
          <w:rFonts w:eastAsia="Calibri"/>
        </w:rPr>
        <w:t>et er naturleg i den samanheng å undersøke på ein systematisk måte om det er nokon risiko for diskriminering i lønnsfast</w:t>
      </w:r>
      <w:r w:rsidR="00004C32" w:rsidRPr="00E17E68">
        <w:rPr>
          <w:rFonts w:eastAsia="Calibri"/>
        </w:rPr>
        <w:t>settin</w:t>
      </w:r>
      <w:r w:rsidRPr="00E17E68">
        <w:rPr>
          <w:rFonts w:eastAsia="Calibri"/>
        </w:rPr>
        <w:t xml:space="preserve">g </w:t>
      </w:r>
      <w:r w:rsidR="00A82103" w:rsidRPr="00E17E68">
        <w:rPr>
          <w:rFonts w:eastAsia="Calibri"/>
        </w:rPr>
        <w:t>hos</w:t>
      </w:r>
      <w:r w:rsidRPr="00E17E68">
        <w:rPr>
          <w:rFonts w:eastAsia="Calibri"/>
        </w:rPr>
        <w:t xml:space="preserve"> ombodet. </w:t>
      </w:r>
    </w:p>
    <w:p w14:paraId="7D12CB37" w14:textId="1D23C66F" w:rsidR="001D0BDE" w:rsidRPr="00E17E68" w:rsidRDefault="5961C5ED" w:rsidP="004854CC">
      <w:pPr>
        <w:pStyle w:val="Overskrift4"/>
        <w:rPr>
          <w:b w:val="0"/>
        </w:rPr>
      </w:pPr>
      <w:r w:rsidRPr="00E17E68">
        <w:t xml:space="preserve">Personalområda: </w:t>
      </w:r>
    </w:p>
    <w:p w14:paraId="5D7E50F6" w14:textId="1D23C66F" w:rsidR="001D0BDE" w:rsidRPr="00E17E68" w:rsidRDefault="5961C5ED" w:rsidP="76188B15">
      <w:pPr>
        <w:pStyle w:val="Listeavsnitt"/>
        <w:numPr>
          <w:ilvl w:val="0"/>
          <w:numId w:val="1"/>
        </w:numPr>
        <w:rPr>
          <w:rFonts w:eastAsiaTheme="minorEastAsia"/>
          <w:b/>
        </w:rPr>
      </w:pPr>
      <w:r w:rsidRPr="00E17E68">
        <w:rPr>
          <w:rFonts w:eastAsia="Calibri"/>
        </w:rPr>
        <w:t xml:space="preserve">tilrettelegging </w:t>
      </w:r>
    </w:p>
    <w:p w14:paraId="57DEFB22" w14:textId="1D23C66F" w:rsidR="001D0BDE" w:rsidRPr="00E17E68" w:rsidRDefault="5961C5ED" w:rsidP="76188B15">
      <w:pPr>
        <w:pStyle w:val="Listeavsnitt"/>
        <w:numPr>
          <w:ilvl w:val="0"/>
          <w:numId w:val="1"/>
        </w:numPr>
        <w:rPr>
          <w:rFonts w:eastAsiaTheme="minorEastAsia"/>
          <w:b/>
        </w:rPr>
      </w:pPr>
      <w:r w:rsidRPr="00E17E68">
        <w:rPr>
          <w:rFonts w:eastAsia="Calibri"/>
        </w:rPr>
        <w:t>det å gjere det mogleg å kombinere arbeid og familieliv</w:t>
      </w:r>
    </w:p>
    <w:p w14:paraId="274DEFFA" w14:textId="1D23C66F" w:rsidR="001D0BDE" w:rsidRPr="00E17E68" w:rsidRDefault="5961C5ED" w:rsidP="76188B15">
      <w:pPr>
        <w:pStyle w:val="Listeavsnitt"/>
        <w:numPr>
          <w:ilvl w:val="0"/>
          <w:numId w:val="1"/>
        </w:numPr>
        <w:rPr>
          <w:rFonts w:eastAsiaTheme="minorEastAsia"/>
          <w:b/>
        </w:rPr>
      </w:pPr>
      <w:r w:rsidRPr="00E17E68">
        <w:rPr>
          <w:rFonts w:eastAsia="Calibri"/>
        </w:rPr>
        <w:t>graviditet/foreldrepermisjon</w:t>
      </w:r>
    </w:p>
    <w:p w14:paraId="28868DA8" w14:textId="21E334F0" w:rsidR="00EB1D38" w:rsidRPr="00E17E68" w:rsidRDefault="5961C5ED" w:rsidP="76188B15">
      <w:pPr>
        <w:spacing w:line="257" w:lineRule="auto"/>
        <w:rPr>
          <w:rFonts w:eastAsia="Calibri"/>
        </w:rPr>
      </w:pPr>
      <w:r w:rsidRPr="00E17E68">
        <w:rPr>
          <w:rFonts w:eastAsia="Calibri"/>
        </w:rPr>
        <w:lastRenderedPageBreak/>
        <w:t>Rutinane i våre rekrutteringsprosessar skal sikre lov</w:t>
      </w:r>
      <w:r w:rsidR="00004C32" w:rsidRPr="00E17E68">
        <w:rPr>
          <w:rFonts w:eastAsia="Calibri"/>
        </w:rPr>
        <w:t xml:space="preserve">a sine </w:t>
      </w:r>
      <w:r w:rsidRPr="00E17E68">
        <w:rPr>
          <w:rFonts w:eastAsia="Calibri"/>
        </w:rPr>
        <w:t>bestemm</w:t>
      </w:r>
      <w:r w:rsidR="00415E88" w:rsidRPr="00E17E68">
        <w:rPr>
          <w:rFonts w:eastAsia="Calibri"/>
        </w:rPr>
        <w:t>ingar</w:t>
      </w:r>
      <w:r w:rsidRPr="00E17E68">
        <w:rPr>
          <w:rFonts w:eastAsia="Calibri"/>
        </w:rPr>
        <w:t xml:space="preserve"> om at det ikkje er lov til å diskriminere kvalifiserte søkarar som til dømes har behov for tilrettelegging, er gravid eller er i foreldrepermisjon. Vi opplyser til kandidatane at vi ikkje kjem til å ta opp noko forhold kring desse </w:t>
      </w:r>
      <w:r w:rsidR="00415E88" w:rsidRPr="00E17E68">
        <w:rPr>
          <w:rFonts w:eastAsia="Calibri"/>
        </w:rPr>
        <w:t>tilhøva</w:t>
      </w:r>
      <w:r w:rsidRPr="00E17E68">
        <w:rPr>
          <w:rFonts w:eastAsia="Calibri"/>
        </w:rPr>
        <w:t xml:space="preserve"> i jobbintervjuet. </w:t>
      </w:r>
    </w:p>
    <w:p w14:paraId="76A32B10" w14:textId="6D14622C" w:rsidR="00EB1D38" w:rsidRPr="00E17E68" w:rsidRDefault="5961C5ED" w:rsidP="76188B15">
      <w:pPr>
        <w:spacing w:line="257" w:lineRule="auto"/>
        <w:rPr>
          <w:rFonts w:eastAsia="Calibri"/>
        </w:rPr>
      </w:pPr>
      <w:r w:rsidRPr="00E17E68">
        <w:rPr>
          <w:rFonts w:eastAsia="Calibri"/>
        </w:rPr>
        <w:t xml:space="preserve">Tilretteleggingsrutinane er skriftlege og dei vert praktiserte. Nytilsette vert informert om ombodet som arbeidsplass i eit skriv og leiar skal i anten før tilsettinga eller i løpet av dei første vekene i tilsettinga tilby ein samtale som legg til rette for at nytilsette kan ta opp eventuelle behov. </w:t>
      </w:r>
    </w:p>
    <w:p w14:paraId="59041938" w14:textId="5355C38E" w:rsidR="001D0BDE" w:rsidRPr="00E17E68" w:rsidRDefault="5961C5ED" w:rsidP="76188B15">
      <w:pPr>
        <w:spacing w:line="257" w:lineRule="auto"/>
      </w:pPr>
      <w:r w:rsidRPr="00E17E68">
        <w:rPr>
          <w:rFonts w:eastAsia="Calibri"/>
        </w:rPr>
        <w:t>Ombodet sine lokal</w:t>
      </w:r>
      <w:r w:rsidR="00F775AE" w:rsidRPr="00E17E68">
        <w:rPr>
          <w:rFonts w:eastAsia="Calibri"/>
        </w:rPr>
        <w:t>e</w:t>
      </w:r>
      <w:r w:rsidRPr="00E17E68">
        <w:rPr>
          <w:rFonts w:eastAsia="Calibri"/>
        </w:rPr>
        <w:t xml:space="preserve"> er godt fysisk tilgjengelege, moderne og med eigne celle-kontor, hev/senk </w:t>
      </w:r>
      <w:r w:rsidR="00EB1D38" w:rsidRPr="00E17E68">
        <w:rPr>
          <w:rFonts w:eastAsia="Calibri"/>
        </w:rPr>
        <w:t>skrive</w:t>
      </w:r>
      <w:r w:rsidRPr="00E17E68">
        <w:rPr>
          <w:rFonts w:eastAsia="Calibri"/>
        </w:rPr>
        <w:t xml:space="preserve">bord og individuelle </w:t>
      </w:r>
      <w:r w:rsidR="00D85A31" w:rsidRPr="00E17E68">
        <w:rPr>
          <w:rFonts w:eastAsia="Calibri"/>
        </w:rPr>
        <w:t>tilpassing</w:t>
      </w:r>
      <w:r w:rsidRPr="00E17E68">
        <w:rPr>
          <w:rFonts w:eastAsia="Calibri"/>
        </w:rPr>
        <w:t xml:space="preserve">ar av diverse kontorutstyr. Dette gjer også til </w:t>
      </w:r>
      <w:r w:rsidR="00F775AE" w:rsidRPr="00E17E68">
        <w:rPr>
          <w:rFonts w:eastAsia="Calibri"/>
        </w:rPr>
        <w:t xml:space="preserve">at </w:t>
      </w:r>
      <w:r w:rsidRPr="00E17E68">
        <w:rPr>
          <w:rFonts w:eastAsia="Calibri"/>
        </w:rPr>
        <w:t>behovet for indiv</w:t>
      </w:r>
      <w:r w:rsidR="00EB1D38" w:rsidRPr="00E17E68">
        <w:rPr>
          <w:rFonts w:eastAsia="Calibri"/>
        </w:rPr>
        <w:t>id</w:t>
      </w:r>
      <w:r w:rsidRPr="00E17E68">
        <w:rPr>
          <w:rFonts w:eastAsia="Calibri"/>
        </w:rPr>
        <w:t xml:space="preserve">uelle </w:t>
      </w:r>
      <w:r w:rsidR="00D85A31" w:rsidRPr="00E17E68">
        <w:rPr>
          <w:rFonts w:eastAsia="Calibri"/>
        </w:rPr>
        <w:t>tilpassing</w:t>
      </w:r>
      <w:r w:rsidRPr="00E17E68">
        <w:rPr>
          <w:rFonts w:eastAsia="Calibri"/>
        </w:rPr>
        <w:t xml:space="preserve">ar og tilretteleggingar </w:t>
      </w:r>
      <w:r w:rsidR="00F00B13" w:rsidRPr="00E17E68">
        <w:rPr>
          <w:rFonts w:eastAsia="Calibri"/>
        </w:rPr>
        <w:t>kring</w:t>
      </w:r>
      <w:r w:rsidRPr="00E17E68">
        <w:rPr>
          <w:rFonts w:eastAsia="Calibri"/>
        </w:rPr>
        <w:t xml:space="preserve"> det fysiske miljøet vert redusert.   </w:t>
      </w:r>
    </w:p>
    <w:p w14:paraId="6F81652C" w14:textId="2E6AC27E" w:rsidR="001D0BDE" w:rsidRPr="00E17E68" w:rsidRDefault="5961C5ED" w:rsidP="76188B15">
      <w:pPr>
        <w:spacing w:line="257" w:lineRule="auto"/>
      </w:pPr>
      <w:r w:rsidRPr="00E17E68">
        <w:rPr>
          <w:rFonts w:eastAsia="Calibri"/>
        </w:rPr>
        <w:t xml:space="preserve">Ombodet dreg inn eksterne krefter som til dømes fysioterapeut og/eller ergoterapeut for å </w:t>
      </w:r>
      <w:r w:rsidR="00F00B13" w:rsidRPr="00E17E68">
        <w:rPr>
          <w:rFonts w:eastAsia="Calibri"/>
        </w:rPr>
        <w:t>rettleie</w:t>
      </w:r>
      <w:r w:rsidRPr="00E17E68">
        <w:rPr>
          <w:rFonts w:eastAsia="Calibri"/>
        </w:rPr>
        <w:t xml:space="preserve"> og vise i praksis korleis ein kan førebygge for slitasje typiske for kontorarbeidarar. Og det er mogleg for tilsette å legge inn ein times trening i arbeidstida </w:t>
      </w:r>
      <w:r w:rsidR="00F00B13" w:rsidRPr="00E17E68">
        <w:rPr>
          <w:rFonts w:eastAsia="Calibri"/>
        </w:rPr>
        <w:t>kvar veke</w:t>
      </w:r>
      <w:r w:rsidRPr="00E17E68">
        <w:rPr>
          <w:rFonts w:eastAsia="Calibri"/>
        </w:rPr>
        <w:t xml:space="preserve">. </w:t>
      </w:r>
    </w:p>
    <w:p w14:paraId="5AF0CF43" w14:textId="2A29745A" w:rsidR="001D0BDE" w:rsidRPr="00E17E68" w:rsidRDefault="5961C5ED" w:rsidP="76188B15">
      <w:pPr>
        <w:spacing w:line="257" w:lineRule="auto"/>
      </w:pPr>
      <w:r w:rsidRPr="00E17E68">
        <w:rPr>
          <w:rFonts w:eastAsia="Calibri"/>
        </w:rPr>
        <w:t xml:space="preserve">Avtalen om fleksibel arbeidstid er med på å løyse nokon praktiske </w:t>
      </w:r>
      <w:r w:rsidR="00060713" w:rsidRPr="00E17E68">
        <w:rPr>
          <w:rFonts w:eastAsia="Calibri"/>
        </w:rPr>
        <w:t>utfordringar</w:t>
      </w:r>
      <w:r w:rsidRPr="00E17E68">
        <w:rPr>
          <w:rFonts w:eastAsia="Calibri"/>
        </w:rPr>
        <w:t xml:space="preserve"> for kombinasjonen arbeid og familieliv.  Ombodet har også ein </w:t>
      </w:r>
      <w:r w:rsidR="00F00B13" w:rsidRPr="00E17E68">
        <w:rPr>
          <w:rFonts w:eastAsia="Calibri"/>
        </w:rPr>
        <w:t>uskriven</w:t>
      </w:r>
      <w:r w:rsidRPr="00E17E68">
        <w:rPr>
          <w:rFonts w:eastAsia="Calibri"/>
        </w:rPr>
        <w:t xml:space="preserve"> regel om at møter ikkje startar før klokka 09 av omsyn til levering av barn i barnehage og til skule.  </w:t>
      </w:r>
    </w:p>
    <w:p w14:paraId="7B503EA6" w14:textId="189365E6" w:rsidR="001D0BDE" w:rsidRPr="00E17E68" w:rsidRDefault="5961C5ED" w:rsidP="76188B15">
      <w:pPr>
        <w:spacing w:line="257" w:lineRule="auto"/>
      </w:pPr>
      <w:r w:rsidRPr="00E17E68">
        <w:rPr>
          <w:rFonts w:eastAsia="Calibri"/>
        </w:rPr>
        <w:t xml:space="preserve">I personalhandboka finn ein imøtekomande informasjon til tilsette som vert gravide og eller skal ta ut foreldrepermisjon. Informasjonen skal gje </w:t>
      </w:r>
      <w:r w:rsidR="00F00B13" w:rsidRPr="00E17E68">
        <w:rPr>
          <w:rFonts w:eastAsia="Calibri"/>
        </w:rPr>
        <w:t>sakleg</w:t>
      </w:r>
      <w:r w:rsidRPr="00E17E68">
        <w:rPr>
          <w:rFonts w:eastAsia="Calibri"/>
        </w:rPr>
        <w:t xml:space="preserve"> informasjon om rutinar og trygge tilsette på at dei ikkje blir utsette for nokon form for diskriminering grunna graviditet og uttak av foreldrepermisjon. </w:t>
      </w:r>
    </w:p>
    <w:p w14:paraId="3B4D7996" w14:textId="5F27ACE7" w:rsidR="001D0BDE" w:rsidRPr="00E17E68" w:rsidRDefault="5961C5ED" w:rsidP="76188B15">
      <w:pPr>
        <w:spacing w:line="257" w:lineRule="auto"/>
      </w:pPr>
      <w:r w:rsidRPr="00E17E68">
        <w:rPr>
          <w:rFonts w:eastAsia="Calibri"/>
        </w:rPr>
        <w:t xml:space="preserve">Resultat frå medarbeidarundersøkingar tyder på at dei fysiske rammevilkåra fremmer like moglegheiter for alle tilsette. </w:t>
      </w:r>
    </w:p>
    <w:p w14:paraId="1598571F" w14:textId="289DCF51" w:rsidR="001D0BDE" w:rsidRPr="00E17E68" w:rsidRDefault="001D0BDE" w:rsidP="76188B15">
      <w:pPr>
        <w:spacing w:line="257" w:lineRule="auto"/>
      </w:pPr>
    </w:p>
    <w:p w14:paraId="545B835F" w14:textId="784ED348" w:rsidR="001D0BDE" w:rsidRPr="00E17E68" w:rsidRDefault="5961C5ED" w:rsidP="004854CC">
      <w:pPr>
        <w:pStyle w:val="Overskrift3"/>
      </w:pPr>
      <w:r w:rsidRPr="00E17E68">
        <w:rPr>
          <w:rFonts w:eastAsia="Calibri"/>
        </w:rPr>
        <w:t>Hindre trakassering,</w:t>
      </w:r>
      <w:r w:rsidRPr="00E17E68">
        <w:rPr>
          <w:rFonts w:eastAsia="Calibri"/>
          <w:b w:val="0"/>
        </w:rPr>
        <w:t xml:space="preserve"> seksuell trakassering og kjønnsbasert vald </w:t>
      </w:r>
    </w:p>
    <w:p w14:paraId="39072239" w14:textId="48AE0DC3" w:rsidR="00823218" w:rsidRPr="00E17E68" w:rsidRDefault="5961C5ED" w:rsidP="76188B15">
      <w:pPr>
        <w:spacing w:line="276" w:lineRule="auto"/>
        <w:rPr>
          <w:rFonts w:eastAsia="Calibri"/>
        </w:rPr>
      </w:pPr>
      <w:r w:rsidRPr="00E17E68">
        <w:rPr>
          <w:rFonts w:eastAsia="Calibri"/>
        </w:rPr>
        <w:t xml:space="preserve">Som tilsett i ombodet skal ein ikkje </w:t>
      </w:r>
      <w:r w:rsidR="0068146C" w:rsidRPr="00E17E68">
        <w:rPr>
          <w:rFonts w:eastAsia="Calibri"/>
        </w:rPr>
        <w:t>tole</w:t>
      </w:r>
      <w:r w:rsidRPr="00E17E68">
        <w:rPr>
          <w:rFonts w:eastAsia="Calibri"/>
        </w:rPr>
        <w:t xml:space="preserve"> noko</w:t>
      </w:r>
      <w:r w:rsidR="00F775AE" w:rsidRPr="00E17E68">
        <w:rPr>
          <w:rFonts w:eastAsia="Calibri"/>
        </w:rPr>
        <w:t>n</w:t>
      </w:r>
      <w:r w:rsidRPr="00E17E68">
        <w:rPr>
          <w:rFonts w:eastAsia="Calibri"/>
        </w:rPr>
        <w:t xml:space="preserve"> form for mobbing, trakassering eller </w:t>
      </w:r>
      <w:r w:rsidR="42A93958" w:rsidRPr="00E17E68">
        <w:t>vald</w:t>
      </w:r>
      <w:r w:rsidRPr="00E17E68">
        <w:t>.</w:t>
      </w:r>
      <w:r w:rsidRPr="00E17E68">
        <w:rPr>
          <w:rFonts w:eastAsia="Calibri"/>
        </w:rPr>
        <w:t xml:space="preserve"> Dette er uttalt gjennom personalpolit</w:t>
      </w:r>
      <w:r w:rsidR="007C372F" w:rsidRPr="00E17E68">
        <w:rPr>
          <w:rFonts w:eastAsia="Calibri"/>
        </w:rPr>
        <w:t>ikke</w:t>
      </w:r>
      <w:r w:rsidRPr="00E17E68">
        <w:rPr>
          <w:rFonts w:eastAsia="Calibri"/>
        </w:rPr>
        <w:t xml:space="preserve">n og ligg i dei interne rutinane. Vi </w:t>
      </w:r>
      <w:r w:rsidR="0082302E" w:rsidRPr="00E17E68">
        <w:rPr>
          <w:rFonts w:eastAsia="Calibri"/>
        </w:rPr>
        <w:t>vurderer</w:t>
      </w:r>
      <w:r w:rsidRPr="00E17E68">
        <w:rPr>
          <w:rFonts w:eastAsia="Calibri"/>
        </w:rPr>
        <w:t xml:space="preserve"> at risikoen for at tilsette kan bli utsette for nokon form for trakassering og vald av sine kollegaer er </w:t>
      </w:r>
      <w:r w:rsidR="008974DA" w:rsidRPr="00E17E68">
        <w:rPr>
          <w:rFonts w:eastAsia="Calibri"/>
        </w:rPr>
        <w:t>veldig</w:t>
      </w:r>
      <w:r w:rsidRPr="00E17E68">
        <w:rPr>
          <w:rFonts w:eastAsia="Calibri"/>
        </w:rPr>
        <w:t xml:space="preserve"> liten, men vi gjer nytilsette merksame på at ombodet ikkje tolererer nokon form for trakassering. Som ein del av innføringa for nytilsette blir dei gjort merksame på dette og vist til området i personalhandboka kor dei finn informasjon og korleis dei skal gå fram for å varsle  om dei blir utsette for uakseptabel </w:t>
      </w:r>
      <w:r w:rsidR="004F73E6" w:rsidRPr="00E17E68">
        <w:rPr>
          <w:rFonts w:eastAsia="Calibri"/>
        </w:rPr>
        <w:t>åtferd</w:t>
      </w:r>
      <w:r w:rsidRPr="00E17E68">
        <w:rPr>
          <w:rFonts w:eastAsia="Calibri"/>
        </w:rPr>
        <w:t xml:space="preserve"> av slik art.  </w:t>
      </w:r>
    </w:p>
    <w:p w14:paraId="54A37CB0" w14:textId="0CDABAAE" w:rsidR="001D0BDE" w:rsidRPr="00E17E68" w:rsidRDefault="5961C5ED" w:rsidP="3348BEB6">
      <w:pPr>
        <w:spacing w:line="276" w:lineRule="auto"/>
      </w:pPr>
      <w:r w:rsidRPr="00E17E68">
        <w:rPr>
          <w:rFonts w:eastAsia="Calibri"/>
        </w:rPr>
        <w:t>Offentl</w:t>
      </w:r>
      <w:r w:rsidR="00823218" w:rsidRPr="00E17E68">
        <w:rPr>
          <w:rFonts w:eastAsia="Calibri"/>
        </w:rPr>
        <w:t>ege tilsette</w:t>
      </w:r>
      <w:r w:rsidRPr="00E17E68">
        <w:rPr>
          <w:rFonts w:eastAsia="Calibri"/>
        </w:rPr>
        <w:t xml:space="preserve"> har e</w:t>
      </w:r>
      <w:r w:rsidR="001D6A60" w:rsidRPr="00E17E68">
        <w:rPr>
          <w:rFonts w:eastAsia="Calibri"/>
        </w:rPr>
        <w:t>i</w:t>
      </w:r>
      <w:r w:rsidRPr="00E17E68">
        <w:rPr>
          <w:rFonts w:eastAsia="Calibri"/>
        </w:rPr>
        <w:t xml:space="preserve">t særskilt vern ved </w:t>
      </w:r>
      <w:r w:rsidR="00060713" w:rsidRPr="00E17E68">
        <w:rPr>
          <w:rFonts w:eastAsia="Calibri"/>
        </w:rPr>
        <w:t>vald</w:t>
      </w:r>
      <w:r w:rsidRPr="00E17E68">
        <w:rPr>
          <w:rFonts w:eastAsia="Calibri"/>
        </w:rPr>
        <w:t>, trusl</w:t>
      </w:r>
      <w:r w:rsidR="001D6A60" w:rsidRPr="00E17E68">
        <w:rPr>
          <w:rFonts w:eastAsia="Calibri"/>
        </w:rPr>
        <w:t>a</w:t>
      </w:r>
      <w:r w:rsidRPr="00E17E68">
        <w:rPr>
          <w:rFonts w:eastAsia="Calibri"/>
        </w:rPr>
        <w:t>r og ann</w:t>
      </w:r>
      <w:r w:rsidR="001D6A60" w:rsidRPr="00E17E68">
        <w:rPr>
          <w:rFonts w:eastAsia="Calibri"/>
        </w:rPr>
        <w:t>a</w:t>
      </w:r>
      <w:r w:rsidRPr="00E17E68">
        <w:rPr>
          <w:rFonts w:eastAsia="Calibri"/>
        </w:rPr>
        <w:t>n utilbørl</w:t>
      </w:r>
      <w:r w:rsidR="001D6A60" w:rsidRPr="00E17E68">
        <w:rPr>
          <w:rFonts w:eastAsia="Calibri"/>
        </w:rPr>
        <w:t>e</w:t>
      </w:r>
      <w:r w:rsidRPr="00E17E68">
        <w:rPr>
          <w:rFonts w:eastAsia="Calibri"/>
        </w:rPr>
        <w:t xml:space="preserve">g </w:t>
      </w:r>
      <w:r w:rsidR="004F73E6" w:rsidRPr="00E17E68">
        <w:rPr>
          <w:rFonts w:eastAsia="Calibri"/>
        </w:rPr>
        <w:t>åtferd</w:t>
      </w:r>
      <w:r w:rsidRPr="00E17E68">
        <w:rPr>
          <w:rFonts w:eastAsia="Calibri"/>
        </w:rPr>
        <w:t xml:space="preserve"> i </w:t>
      </w:r>
      <w:r w:rsidR="4C065C3B" w:rsidRPr="00E17E68">
        <w:t>s</w:t>
      </w:r>
      <w:r w:rsidRPr="00E17E68">
        <w:t>traffelov</w:t>
      </w:r>
      <w:r w:rsidR="001D6A60" w:rsidRPr="00E17E68">
        <w:t>a</w:t>
      </w:r>
      <w:r w:rsidRPr="00E17E68">
        <w:t>.</w:t>
      </w:r>
      <w:r w:rsidRPr="00E17E68">
        <w:rPr>
          <w:rFonts w:eastAsia="Calibri"/>
        </w:rPr>
        <w:t xml:space="preserve"> Hos ombodet er det identifisert at moglege situasjonar kor ein kan bli </w:t>
      </w:r>
      <w:r w:rsidR="004F73E6" w:rsidRPr="00E17E68">
        <w:rPr>
          <w:rFonts w:eastAsia="Calibri"/>
        </w:rPr>
        <w:t>utsett</w:t>
      </w:r>
      <w:r w:rsidRPr="00E17E68">
        <w:rPr>
          <w:rFonts w:eastAsia="Calibri"/>
        </w:rPr>
        <w:t xml:space="preserve"> for </w:t>
      </w:r>
      <w:r w:rsidR="004F73E6" w:rsidRPr="00E17E68">
        <w:rPr>
          <w:rFonts w:eastAsia="Calibri"/>
        </w:rPr>
        <w:t>utilbørleg</w:t>
      </w:r>
      <w:r w:rsidRPr="00E17E68">
        <w:rPr>
          <w:rFonts w:eastAsia="Calibri"/>
        </w:rPr>
        <w:t xml:space="preserve"> </w:t>
      </w:r>
      <w:r w:rsidR="004F73E6" w:rsidRPr="00E17E68">
        <w:rPr>
          <w:rFonts w:eastAsia="Calibri"/>
        </w:rPr>
        <w:t>åferd</w:t>
      </w:r>
      <w:r w:rsidRPr="00E17E68">
        <w:rPr>
          <w:rFonts w:eastAsia="Calibri"/>
        </w:rPr>
        <w:t xml:space="preserve"> </w:t>
      </w:r>
      <w:r w:rsidR="001D6A60" w:rsidRPr="00E17E68">
        <w:rPr>
          <w:rFonts w:eastAsia="Calibri"/>
        </w:rPr>
        <w:t>er</w:t>
      </w:r>
      <w:r w:rsidR="006C0019" w:rsidRPr="00E17E68">
        <w:rPr>
          <w:rFonts w:eastAsia="Calibri"/>
        </w:rPr>
        <w:t xml:space="preserve"> frå</w:t>
      </w:r>
      <w:r w:rsidRPr="00E17E68">
        <w:rPr>
          <w:rFonts w:eastAsia="Calibri"/>
        </w:rPr>
        <w:t xml:space="preserve"> eksterne ved </w:t>
      </w:r>
      <w:r w:rsidR="004F73E6" w:rsidRPr="00E17E68">
        <w:rPr>
          <w:rFonts w:eastAsia="Calibri"/>
        </w:rPr>
        <w:t>personleg</w:t>
      </w:r>
      <w:r w:rsidRPr="00E17E68">
        <w:rPr>
          <w:rFonts w:eastAsia="Calibri"/>
        </w:rPr>
        <w:t xml:space="preserve"> oppmøte</w:t>
      </w:r>
      <w:r w:rsidR="006C0019" w:rsidRPr="00E17E68">
        <w:rPr>
          <w:rFonts w:eastAsia="Calibri"/>
        </w:rPr>
        <w:t xml:space="preserve"> for rettleiing</w:t>
      </w:r>
      <w:r w:rsidRPr="00E17E68">
        <w:rPr>
          <w:rFonts w:eastAsia="Calibri"/>
        </w:rPr>
        <w:t xml:space="preserve">, på jobbarrangement, i telefon, på e-post og på ulike </w:t>
      </w:r>
      <w:r w:rsidR="00882AD6" w:rsidRPr="00E17E68">
        <w:rPr>
          <w:rFonts w:eastAsia="Calibri"/>
        </w:rPr>
        <w:t>måtar</w:t>
      </w:r>
      <w:r w:rsidRPr="00E17E68">
        <w:rPr>
          <w:rFonts w:eastAsia="Calibri"/>
        </w:rPr>
        <w:t xml:space="preserve"> i sosiale media. </w:t>
      </w:r>
    </w:p>
    <w:p w14:paraId="6FB525A4" w14:textId="45179DDD" w:rsidR="001D0BDE" w:rsidRPr="00E17E68" w:rsidRDefault="5961C5ED" w:rsidP="76188B15">
      <w:pPr>
        <w:spacing w:line="276" w:lineRule="auto"/>
      </w:pPr>
      <w:r w:rsidRPr="00E17E68">
        <w:rPr>
          <w:rFonts w:eastAsia="Calibri"/>
        </w:rPr>
        <w:t xml:space="preserve">For å førebygge er </w:t>
      </w:r>
      <w:proofErr w:type="spellStart"/>
      <w:r w:rsidRPr="00E17E68">
        <w:rPr>
          <w:rFonts w:eastAsia="Calibri"/>
        </w:rPr>
        <w:t>rutina</w:t>
      </w:r>
      <w:proofErr w:type="spellEnd"/>
      <w:r w:rsidRPr="00E17E68">
        <w:rPr>
          <w:rFonts w:eastAsia="Calibri"/>
        </w:rPr>
        <w:t xml:space="preserve"> vår for personleg oppmøte av eksterne som treng personleg rettleiing </w:t>
      </w:r>
      <w:r w:rsidR="00B21109" w:rsidRPr="00E17E68">
        <w:rPr>
          <w:rFonts w:eastAsia="Calibri"/>
        </w:rPr>
        <w:t xml:space="preserve">ved oppmøte </w:t>
      </w:r>
      <w:r w:rsidRPr="00E17E68">
        <w:rPr>
          <w:rFonts w:eastAsia="Calibri"/>
        </w:rPr>
        <w:t xml:space="preserve">at det skal </w:t>
      </w:r>
      <w:r w:rsidR="001E57CE" w:rsidRPr="00E17E68">
        <w:rPr>
          <w:rFonts w:eastAsia="Calibri"/>
        </w:rPr>
        <w:t>vere</w:t>
      </w:r>
      <w:r w:rsidRPr="00E17E68">
        <w:rPr>
          <w:rFonts w:eastAsia="Calibri"/>
        </w:rPr>
        <w:t xml:space="preserve"> to rådgjevarar </w:t>
      </w:r>
      <w:r w:rsidR="004F73E6" w:rsidRPr="00E17E68">
        <w:rPr>
          <w:rFonts w:eastAsia="Calibri"/>
        </w:rPr>
        <w:t>til stades</w:t>
      </w:r>
      <w:r w:rsidRPr="00E17E68">
        <w:rPr>
          <w:rFonts w:eastAsia="Calibri"/>
        </w:rPr>
        <w:t xml:space="preserve"> i ein slik samtale. </w:t>
      </w:r>
      <w:r w:rsidR="370F5E3E" w:rsidRPr="00E17E68">
        <w:t>Ombodet har utarbeida ein eigen tryggleiksinstruks til bruk ved personleg frammøte</w:t>
      </w:r>
      <w:r w:rsidR="14A21A64" w:rsidRPr="00E17E68">
        <w:t xml:space="preserve">. </w:t>
      </w:r>
      <w:r w:rsidRPr="00E17E68">
        <w:rPr>
          <w:rFonts w:eastAsia="Calibri"/>
        </w:rPr>
        <w:t xml:space="preserve">Direkte alarmsystem til ei </w:t>
      </w:r>
      <w:r w:rsidR="00252B12" w:rsidRPr="00E17E68">
        <w:rPr>
          <w:rFonts w:eastAsia="Calibri"/>
        </w:rPr>
        <w:t>tryggleiksteneste</w:t>
      </w:r>
      <w:r w:rsidRPr="00E17E68">
        <w:rPr>
          <w:rFonts w:eastAsia="Calibri"/>
        </w:rPr>
        <w:t xml:space="preserve"> er også ein del av tiltaka som </w:t>
      </w:r>
      <w:r w:rsidR="00891EB3" w:rsidRPr="00E17E68">
        <w:rPr>
          <w:rFonts w:eastAsia="Calibri"/>
        </w:rPr>
        <w:t>har blitt iverksett</w:t>
      </w:r>
      <w:r w:rsidRPr="00E17E68">
        <w:rPr>
          <w:rFonts w:eastAsia="Calibri"/>
        </w:rPr>
        <w:t xml:space="preserve"> etter ei risikovurdering. </w:t>
      </w:r>
    </w:p>
    <w:p w14:paraId="3C5DD498" w14:textId="1F5876AE" w:rsidR="001D0BDE" w:rsidRPr="00E17E68" w:rsidRDefault="5961C5ED" w:rsidP="3348BEB6">
      <w:pPr>
        <w:spacing w:line="276" w:lineRule="auto"/>
      </w:pPr>
      <w:r w:rsidRPr="00E17E68">
        <w:rPr>
          <w:rFonts w:eastAsia="Calibri"/>
        </w:rPr>
        <w:lastRenderedPageBreak/>
        <w:t xml:space="preserve">Medarbeidarundersøkingar, seinast i 2019, viser at ingen tilsette melder om at dei har vore </w:t>
      </w:r>
      <w:r w:rsidR="004F73E6" w:rsidRPr="00E17E68">
        <w:rPr>
          <w:rFonts w:eastAsia="Calibri"/>
        </w:rPr>
        <w:t>utsette</w:t>
      </w:r>
      <w:r w:rsidRPr="00E17E68">
        <w:rPr>
          <w:rFonts w:eastAsia="Calibri"/>
        </w:rPr>
        <w:t xml:space="preserve"> for mobbing, trakassering eller seksuell trakassering. Ingen tilsette har meldt om trakassering, seksuell trakassering og/eller kjønnsbasert vald på nokon måte i 2020</w:t>
      </w:r>
      <w:r w:rsidR="00891EB3" w:rsidRPr="00E17E68">
        <w:rPr>
          <w:rFonts w:eastAsia="Calibri"/>
        </w:rPr>
        <w:t xml:space="preserve">, lik </w:t>
      </w:r>
      <w:r w:rsidR="00212B06" w:rsidRPr="00E17E68">
        <w:rPr>
          <w:rFonts w:eastAsia="Calibri"/>
        </w:rPr>
        <w:t>som føregåande år</w:t>
      </w:r>
      <w:r w:rsidRPr="00E17E68">
        <w:rPr>
          <w:rFonts w:eastAsia="Calibri"/>
        </w:rPr>
        <w:t>.</w:t>
      </w:r>
    </w:p>
    <w:p w14:paraId="2499B1CB" w14:textId="4E359CC1" w:rsidR="00BE7094" w:rsidRPr="00E17E68" w:rsidRDefault="00BE7094" w:rsidP="3348BEB6">
      <w:pPr>
        <w:spacing w:after="0"/>
      </w:pPr>
    </w:p>
    <w:p w14:paraId="225BD255" w14:textId="369036C9" w:rsidR="00476C08" w:rsidRPr="00E17E68" w:rsidRDefault="4FD9C55C" w:rsidP="00F24E35">
      <w:pPr>
        <w:pStyle w:val="Overskrift2"/>
        <w:rPr>
          <w:b w:val="0"/>
        </w:rPr>
      </w:pPr>
      <w:bookmarkStart w:id="28" w:name="_Toc66449792"/>
      <w:r w:rsidRPr="00E17E68">
        <w:t xml:space="preserve">Utgreiing om likestilling: </w:t>
      </w:r>
      <w:r w:rsidR="4AC3D2D1" w:rsidRPr="00E17E68">
        <w:t>Ombodet</w:t>
      </w:r>
      <w:r w:rsidRPr="00E17E68">
        <w:t xml:space="preserve"> som offentleg sty</w:t>
      </w:r>
      <w:r w:rsidR="00A127D3" w:rsidRPr="00E17E68">
        <w:t>res</w:t>
      </w:r>
      <w:r w:rsidRPr="00E17E68">
        <w:t>makt og tenesteytar</w:t>
      </w:r>
      <w:bookmarkEnd w:id="28"/>
      <w:r w:rsidR="549C81CE" w:rsidRPr="00E17E68">
        <w:t xml:space="preserve"> </w:t>
      </w:r>
    </w:p>
    <w:p w14:paraId="37A0C5AB" w14:textId="77777777" w:rsidR="00476C08" w:rsidRPr="00E17E68" w:rsidRDefault="00476C08" w:rsidP="00F24E35">
      <w:pPr>
        <w:pStyle w:val="Overskrift3"/>
        <w:rPr>
          <w:rFonts w:eastAsiaTheme="majorEastAsia"/>
        </w:rPr>
      </w:pPr>
      <w:r w:rsidRPr="00E17E68">
        <w:rPr>
          <w:rFonts w:eastAsiaTheme="majorEastAsia"/>
        </w:rPr>
        <w:t>Prinsipp, prosedyrar og standardar ombodet har for likestilling</w:t>
      </w:r>
    </w:p>
    <w:p w14:paraId="2DCC1334" w14:textId="4488C99F" w:rsidR="00476C08" w:rsidRPr="00E17E68" w:rsidRDefault="00476C08" w:rsidP="00476C08">
      <w:r w:rsidRPr="00E17E68">
        <w:t>Samfunnsoppdrag</w:t>
      </w:r>
      <w:r w:rsidR="006D5254" w:rsidRPr="00E17E68">
        <w:t>et</w:t>
      </w:r>
      <w:r w:rsidRPr="00E17E68">
        <w:t xml:space="preserve"> til ombodet er å </w:t>
      </w:r>
      <w:r w:rsidR="00A127D3" w:rsidRPr="00E17E68">
        <w:t>arbeide</w:t>
      </w:r>
      <w:r w:rsidRPr="00E17E68">
        <w:t xml:space="preserve"> for å frem</w:t>
      </w:r>
      <w:r w:rsidR="00A127D3" w:rsidRPr="00E17E68">
        <w:t>m</w:t>
      </w:r>
      <w:r w:rsidRPr="00E17E68">
        <w:t>e likestilling og hindre diskriminering når det gjeld alle diskrimineringsgrunnlaga og på alle samfunnsomr</w:t>
      </w:r>
      <w:r w:rsidR="00A127D3" w:rsidRPr="00E17E68">
        <w:t>åde</w:t>
      </w:r>
      <w:r w:rsidRPr="00E17E68">
        <w:t xml:space="preserve">. Korleis vi skal gjere dette er nedfelt i strategidokumentet vårt. Vi </w:t>
      </w:r>
      <w:r w:rsidR="00A127D3" w:rsidRPr="00E17E68">
        <w:t>arbeider</w:t>
      </w:r>
      <w:r w:rsidRPr="00E17E68">
        <w:t xml:space="preserve"> etter visjonen om </w:t>
      </w:r>
      <w:r w:rsidRPr="00E17E68">
        <w:rPr>
          <w:i/>
        </w:rPr>
        <w:t>eit likestilt samfunn der makta og inn</w:t>
      </w:r>
      <w:r w:rsidR="005A7BBE" w:rsidRPr="00E17E68">
        <w:rPr>
          <w:i/>
        </w:rPr>
        <w:t>verknaden</w:t>
      </w:r>
      <w:r w:rsidRPr="00E17E68">
        <w:rPr>
          <w:i/>
        </w:rPr>
        <w:t xml:space="preserve"> er likare fordelt, fridomen tilgjengeleg for alle og enkeltmennesket</w:t>
      </w:r>
      <w:r w:rsidR="00E20708" w:rsidRPr="00E17E68">
        <w:rPr>
          <w:i/>
        </w:rPr>
        <w:t xml:space="preserve"> sin</w:t>
      </w:r>
      <w:r w:rsidRPr="00E17E68">
        <w:rPr>
          <w:i/>
        </w:rPr>
        <w:t xml:space="preserve"> verdi ukrenkeleg. </w:t>
      </w:r>
    </w:p>
    <w:p w14:paraId="090982D1" w14:textId="4E5A97B6" w:rsidR="00476C08" w:rsidRPr="00E17E68" w:rsidRDefault="00476C08" w:rsidP="00476C08">
      <w:pPr>
        <w:rPr>
          <w:color w:val="000000"/>
          <w:sz w:val="27"/>
          <w:szCs w:val="27"/>
        </w:rPr>
      </w:pPr>
      <w:r w:rsidRPr="00E17E68">
        <w:t>I arbeidet vårt for å frem</w:t>
      </w:r>
      <w:r w:rsidR="00E20708" w:rsidRPr="00E17E68">
        <w:t>m</w:t>
      </w:r>
      <w:r w:rsidRPr="00E17E68">
        <w:t xml:space="preserve">e likestilling og hindre diskriminering har vi ein ambisjon om å vere </w:t>
      </w:r>
      <w:r w:rsidRPr="00E17E68">
        <w:rPr>
          <w:i/>
        </w:rPr>
        <w:t>synlege</w:t>
      </w:r>
      <w:r w:rsidRPr="00E17E68">
        <w:t xml:space="preserve"> og </w:t>
      </w:r>
      <w:r w:rsidRPr="00E17E68">
        <w:rPr>
          <w:i/>
        </w:rPr>
        <w:t>nyttige</w:t>
      </w:r>
      <w:r w:rsidRPr="00E17E68">
        <w:t xml:space="preserve"> for folk. Vi </w:t>
      </w:r>
      <w:r w:rsidR="00101491" w:rsidRPr="00E17E68">
        <w:t>arbeider</w:t>
      </w:r>
      <w:r w:rsidRPr="00E17E68">
        <w:t xml:space="preserve"> heile tida aktivt for at folk skal oppleve det som trygt og enkelt å kontakte ombodet. Og dei skal oppleve det som trygt og enkelt å delta på arrangement i regi av oss. Dette skal gjelde uavhengig av kven du er og erfaringane du har. Når vi inviterer til møte, seminar og konferansar skal vi sørge for at dei er tilgjengelege for alle.</w:t>
      </w:r>
    </w:p>
    <w:p w14:paraId="50B5B483" w14:textId="54390DA2" w:rsidR="009C7C38" w:rsidRPr="00E17E68" w:rsidRDefault="00476C08" w:rsidP="009C7C38">
      <w:r w:rsidRPr="00E17E68">
        <w:t xml:space="preserve">I denne utgreiinga om korleis vi </w:t>
      </w:r>
      <w:r w:rsidR="00101491" w:rsidRPr="00E17E68">
        <w:t>arbeider</w:t>
      </w:r>
      <w:r w:rsidRPr="00E17E68">
        <w:t xml:space="preserve"> med likestilling som offentleg styresmakt og tenesteytar kjem vi til å konsentrere oss om å omtale arbeidet vi gjer for å sikre eit likeverdig tilbod til folk som er i kontakt med oss. Andre aktivitetar og prosjekt er omtalt andre plassar i årsmeldinga. Grunna samfunnsoppdraget til ombodet </w:t>
      </w:r>
      <w:r w:rsidR="00101491" w:rsidRPr="00E17E68">
        <w:t>arbeider</w:t>
      </w:r>
      <w:r w:rsidRPr="00E17E68">
        <w:t xml:space="preserve"> vi aktivt for likestilling og mot diskriminering i all </w:t>
      </w:r>
      <w:r w:rsidR="00101491" w:rsidRPr="00E17E68">
        <w:t>vår verksemd.</w:t>
      </w:r>
      <w:r w:rsidRPr="00E17E68">
        <w:t xml:space="preserve"> Ein må lese årsmeldinga i den samanheng.</w:t>
      </w:r>
    </w:p>
    <w:p w14:paraId="65D64A47" w14:textId="77777777" w:rsidR="00BE7094" w:rsidRPr="00E17E68" w:rsidRDefault="00BE7094" w:rsidP="00F24E35">
      <w:pPr>
        <w:pStyle w:val="Overskrift2"/>
        <w:rPr>
          <w:rFonts w:eastAsiaTheme="majorEastAsia"/>
        </w:rPr>
      </w:pPr>
    </w:p>
    <w:p w14:paraId="26A81AE6" w14:textId="26675937" w:rsidR="009C7C38" w:rsidRPr="00E17E68" w:rsidRDefault="00476C08" w:rsidP="00AB3623">
      <w:pPr>
        <w:rPr>
          <w:rFonts w:eastAsiaTheme="majorEastAsia"/>
          <w:b/>
          <w:bCs/>
        </w:rPr>
      </w:pPr>
      <w:r w:rsidRPr="00E17E68">
        <w:rPr>
          <w:rFonts w:eastAsiaTheme="majorEastAsia"/>
          <w:b/>
          <w:bCs/>
        </w:rPr>
        <w:t>Frå prinsipp, prosedyrar og standardar til handling</w:t>
      </w:r>
    </w:p>
    <w:p w14:paraId="6C922FBA" w14:textId="77777777" w:rsidR="004854CC" w:rsidRPr="00E17E68" w:rsidRDefault="00476C08" w:rsidP="004854CC">
      <w:pPr>
        <w:pStyle w:val="Overskrift3"/>
      </w:pPr>
      <w:r w:rsidRPr="00E17E68">
        <w:t>Rettleiingstenesta</w:t>
      </w:r>
    </w:p>
    <w:p w14:paraId="20738275" w14:textId="6471608F" w:rsidR="00476C08" w:rsidRDefault="00476C08" w:rsidP="00476C08">
      <w:r w:rsidRPr="00E17E68">
        <w:t>Kvart år</w:t>
      </w:r>
      <w:r w:rsidR="0034534F" w:rsidRPr="00E17E68">
        <w:t xml:space="preserve"> tek vi i mot</w:t>
      </w:r>
      <w:r w:rsidRPr="00E17E68">
        <w:t xml:space="preserve"> om lag 2000 rettleiingssaker, der folk kontaktar oss for å </w:t>
      </w:r>
      <w:r w:rsidR="0034534F" w:rsidRPr="00E17E68">
        <w:t xml:space="preserve">få </w:t>
      </w:r>
      <w:r w:rsidRPr="00E17E68">
        <w:t xml:space="preserve">svar på spørsmål om diskriminering. Vi er opptatt av at alle delar av befolkninga skal kontakte oss, og </w:t>
      </w:r>
      <w:r w:rsidR="0034534F" w:rsidRPr="00E17E68">
        <w:t xml:space="preserve">arbeider </w:t>
      </w:r>
      <w:r w:rsidRPr="00E17E68">
        <w:t xml:space="preserve">kontinuerleg med å </w:t>
      </w:r>
      <w:r w:rsidR="001E57CE" w:rsidRPr="00E17E68">
        <w:t>vere</w:t>
      </w:r>
      <w:r w:rsidRPr="00E17E68">
        <w:t xml:space="preserve"> et lågterskeltilbod for alle, uavhengig av diskrimineringsgrunnlag.</w:t>
      </w:r>
    </w:p>
    <w:p w14:paraId="3FA744CE" w14:textId="77777777" w:rsidR="00B17245" w:rsidRPr="00E17E68" w:rsidRDefault="00B17245" w:rsidP="00476C08"/>
    <w:p w14:paraId="4535080A" w14:textId="77777777" w:rsidR="004854CC" w:rsidRPr="00E17E68" w:rsidRDefault="00476C08" w:rsidP="004854CC">
      <w:pPr>
        <w:pStyle w:val="Overskrift3"/>
      </w:pPr>
      <w:r w:rsidRPr="00E17E68">
        <w:t>Kontakt med ombodet – raskt og tilpassa</w:t>
      </w:r>
    </w:p>
    <w:p w14:paraId="34CB4B21" w14:textId="46D3C4E3" w:rsidR="00476C08" w:rsidRPr="00E17E68" w:rsidRDefault="00476C08" w:rsidP="00476C08">
      <w:r w:rsidRPr="00E17E68">
        <w:t xml:space="preserve">Det er mogleg å kontakte ombodet både skriftleg og munnleg, slik at folk sjølv kan velje den måten som passer dei best. Ein kan også avtale å leggje fram saka si på eit møte med oss.  </w:t>
      </w:r>
      <w:r w:rsidR="0034534F" w:rsidRPr="00E17E68">
        <w:t>Om</w:t>
      </w:r>
      <w:r w:rsidRPr="00E17E68">
        <w:t xml:space="preserve"> ein ikkje beherskar norsk eller engelsk, tilbyr vi tolk eller omset</w:t>
      </w:r>
      <w:r w:rsidR="0034534F" w:rsidRPr="00E17E68">
        <w:t>t</w:t>
      </w:r>
      <w:r w:rsidRPr="00E17E68">
        <w:t>ing. Vi gir også rettleiing gjennom skjermtolk til personar med nedsett høyrsel som treng dette.</w:t>
      </w:r>
    </w:p>
    <w:p w14:paraId="760DF6E5" w14:textId="206F46AE" w:rsidR="00476C08" w:rsidRPr="00E17E68" w:rsidRDefault="00476C08" w:rsidP="00476C08">
      <w:r w:rsidRPr="00E17E68">
        <w:t>På nettsida vår går det fram at målsettinga vår er at dei som tek kontakt skal få rask rettleiing som er tilpassa seg sjølv og det ein spør om. Vi legg vekt på å svare enkelt, men presist. For å forbetre våre skriftlege svar har vi gjennomført Klarspråk-kurs. Dette er eit arbeid som må skje kontinuerleg, og vi vurderer fortløpande om vi treng meir opplæring i dette.</w:t>
      </w:r>
      <w:r w:rsidR="00DD388D" w:rsidRPr="00E17E68">
        <w:t xml:space="preserve"> </w:t>
      </w:r>
      <w:r w:rsidRPr="00E17E68">
        <w:t xml:space="preserve">Ombodet har ei utvida rettleiingsplikt, det vil seie at vi skal gje folk rettleiing om kven dei kan kontakte </w:t>
      </w:r>
      <w:r w:rsidR="00114443" w:rsidRPr="00E17E68">
        <w:t>om</w:t>
      </w:r>
      <w:r w:rsidRPr="00E17E68">
        <w:t xml:space="preserve"> ombodet ikkje er rett stad. Dette er ei plikt vi tek s</w:t>
      </w:r>
      <w:r w:rsidR="00C61C9B" w:rsidRPr="00E17E68">
        <w:t>v</w:t>
      </w:r>
      <w:r w:rsidR="00114443" w:rsidRPr="00E17E68">
        <w:t>ært</w:t>
      </w:r>
      <w:r w:rsidRPr="00E17E68">
        <w:t xml:space="preserve"> alvorleg, og vi strekk oss langt for å </w:t>
      </w:r>
      <w:r w:rsidRPr="00E17E68">
        <w:lastRenderedPageBreak/>
        <w:t>hjelpe folk å finne fram til rett stad for saka si. Vi har stor merksemd rundt å unngå å gjere folk til «kasteballar» i systemet.</w:t>
      </w:r>
    </w:p>
    <w:p w14:paraId="3798F6AD" w14:textId="47B259A4" w:rsidR="00F856CA" w:rsidRPr="00E17E68" w:rsidRDefault="00476C08" w:rsidP="00476C08">
      <w:r w:rsidRPr="00E17E68">
        <w:t>Rettleiingsavdelinga har også gjennomført eit kurs i korleis gje god rettleiing, slik at folk skal oppleve profesjonelle saks</w:t>
      </w:r>
      <w:r w:rsidR="006461C8" w:rsidRPr="00E17E68">
        <w:t>behandlarar</w:t>
      </w:r>
      <w:r w:rsidRPr="00E17E68">
        <w:t xml:space="preserve"> i alle situasjonar.</w:t>
      </w:r>
    </w:p>
    <w:p w14:paraId="618D3556" w14:textId="77777777" w:rsidR="004854CC" w:rsidRPr="00E17E68" w:rsidRDefault="004854CC" w:rsidP="00476C08"/>
    <w:p w14:paraId="20F69B59" w14:textId="77777777" w:rsidR="004854CC" w:rsidRPr="00E17E68" w:rsidRDefault="00476C08" w:rsidP="004854CC">
      <w:pPr>
        <w:pStyle w:val="Overskrift3"/>
      </w:pPr>
      <w:r w:rsidRPr="00E17E68">
        <w:t>Kven tek ikkje kontakt</w:t>
      </w:r>
    </w:p>
    <w:p w14:paraId="07DB8A6A" w14:textId="0586D719" w:rsidR="00476C08" w:rsidRPr="00E17E68" w:rsidRDefault="00476C08" w:rsidP="00476C08">
      <w:r w:rsidRPr="00E17E68">
        <w:t xml:space="preserve">I analysen vår av korleis sakene fordeler seg på diskrimineringsgrunnlag, kan det sjå ut som om saker som gjeld etnisitet er underrepresentert i </w:t>
      </w:r>
      <w:r w:rsidR="00046E10" w:rsidRPr="00E17E68">
        <w:t>høve til</w:t>
      </w:r>
      <w:r w:rsidRPr="00E17E68">
        <w:t xml:space="preserve"> omfanget av problemet, slik det blir skildra i forsking og slik det</w:t>
      </w:r>
      <w:r w:rsidR="00046E10" w:rsidRPr="00E17E68">
        <w:t xml:space="preserve"> kjem</w:t>
      </w:r>
      <w:r w:rsidRPr="00E17E68">
        <w:t xml:space="preserve"> fram i mediebildet. Derfor har vi ei særskil</w:t>
      </w:r>
      <w:r w:rsidR="00FE427C" w:rsidRPr="00E17E68">
        <w:t>d</w:t>
      </w:r>
      <w:r w:rsidRPr="00E17E68">
        <w:t xml:space="preserve"> satsing på å komme i kontakt med folk som har etnisk minoritetsbakgrunn. Vi er i kontakt med Karrieresenteret ved Universitetet i Oslo for å gjere deira brukarar betre kjent med rett</w:t>
      </w:r>
      <w:r w:rsidR="00FE427C" w:rsidRPr="00E17E68">
        <w:t>ane</w:t>
      </w:r>
      <w:r w:rsidRPr="00E17E68">
        <w:t xml:space="preserve"> dei har og kva ombodet kan gjere. Vi har også h</w:t>
      </w:r>
      <w:r w:rsidR="00FE427C" w:rsidRPr="00E17E68">
        <w:t>alde</w:t>
      </w:r>
      <w:r w:rsidRPr="00E17E68">
        <w:t xml:space="preserve"> </w:t>
      </w:r>
      <w:r w:rsidR="009176B8" w:rsidRPr="00E17E68">
        <w:t>føredrag</w:t>
      </w:r>
      <w:r w:rsidRPr="00E17E68">
        <w:t xml:space="preserve"> om rett</w:t>
      </w:r>
      <w:r w:rsidR="00FE427C" w:rsidRPr="00E17E68">
        <w:t>ar</w:t>
      </w:r>
      <w:r w:rsidRPr="00E17E68">
        <w:t xml:space="preserve"> og kva ombodet kan hjelpe </w:t>
      </w:r>
      <w:r w:rsidR="008D5503" w:rsidRPr="00E17E68">
        <w:t xml:space="preserve">med </w:t>
      </w:r>
      <w:r w:rsidRPr="00E17E68">
        <w:t xml:space="preserve">hos organisasjonar med medlemmer frå minoritetsbefolkninga. </w:t>
      </w:r>
    </w:p>
    <w:p w14:paraId="459D34FD" w14:textId="77777777" w:rsidR="004854CC" w:rsidRPr="00E17E68" w:rsidRDefault="00476C08" w:rsidP="004854CC">
      <w:pPr>
        <w:pStyle w:val="Overskrift3"/>
      </w:pPr>
      <w:r w:rsidRPr="00E17E68">
        <w:t>Kontorlokala våre</w:t>
      </w:r>
    </w:p>
    <w:p w14:paraId="6986A99F" w14:textId="2D2027A2" w:rsidR="00476C08" w:rsidRPr="00E17E68" w:rsidRDefault="00476C08" w:rsidP="00476C08">
      <w:pPr>
        <w:rPr>
          <w:b/>
        </w:rPr>
      </w:pPr>
      <w:r w:rsidRPr="00E17E68">
        <w:t xml:space="preserve">Kontorlokala våre er universelt utforma, slik at det skal vere lett å vitje ombodet sjølv om du måtte ha ei fysisk funksjonsnedsetting. </w:t>
      </w:r>
      <w:r w:rsidR="00FC4A47" w:rsidRPr="00E17E68">
        <w:t>Vi har ledelinjer i golvet og teleslynge i møterom</w:t>
      </w:r>
      <w:r w:rsidR="004673C1" w:rsidRPr="00E17E68">
        <w:t>ma</w:t>
      </w:r>
      <w:r w:rsidR="00FC4A47" w:rsidRPr="00E17E68">
        <w:t>.</w:t>
      </w:r>
    </w:p>
    <w:p w14:paraId="7C2BFEC5" w14:textId="77777777" w:rsidR="004854CC" w:rsidRPr="00E17E68" w:rsidRDefault="00476C08" w:rsidP="004854CC">
      <w:pPr>
        <w:pStyle w:val="Overskrift3"/>
      </w:pPr>
      <w:r w:rsidRPr="00E17E68">
        <w:t>Nettsider</w:t>
      </w:r>
    </w:p>
    <w:p w14:paraId="4892ADDD" w14:textId="09A78F2A" w:rsidR="00476C08" w:rsidRPr="00E17E68" w:rsidRDefault="00476C08" w:rsidP="00476C08">
      <w:r w:rsidRPr="00E17E68">
        <w:t>Nettsidene våre er universelt utforma. Informasjonen om mandatet og rolla til ombodet er omsett til fleire ulike språk, slik at alle i Noreg skal vite når og korleis dei kan kontakte oss.</w:t>
      </w:r>
    </w:p>
    <w:p w14:paraId="23255F31" w14:textId="77777777" w:rsidR="001F59C5" w:rsidRPr="00E17E68" w:rsidRDefault="001F59C5" w:rsidP="00476C08">
      <w:pPr>
        <w:rPr>
          <w:b/>
        </w:rPr>
      </w:pPr>
    </w:p>
    <w:p w14:paraId="63B6578D" w14:textId="77777777" w:rsidR="004854CC" w:rsidRPr="00E17E68" w:rsidRDefault="00AA1DCE" w:rsidP="00AB3623">
      <w:pPr>
        <w:rPr>
          <w:b/>
          <w:bCs/>
        </w:rPr>
      </w:pPr>
      <w:r w:rsidRPr="00E17E68">
        <w:rPr>
          <w:b/>
          <w:bCs/>
        </w:rPr>
        <w:t>Organisering av a</w:t>
      </w:r>
      <w:r w:rsidR="00476C08" w:rsidRPr="00E17E68">
        <w:rPr>
          <w:b/>
          <w:bCs/>
        </w:rPr>
        <w:t>rrangement</w:t>
      </w:r>
    </w:p>
    <w:p w14:paraId="50DC881E" w14:textId="40ED1E75" w:rsidR="0079511B" w:rsidRPr="00E17E68" w:rsidRDefault="0079511B" w:rsidP="006177D0">
      <w:r w:rsidRPr="00E17E68">
        <w:rPr>
          <w:rStyle w:val="normaltextrun"/>
          <w:rFonts w:eastAsiaTheme="majorEastAsia"/>
        </w:rPr>
        <w:t xml:space="preserve">Når ombodet treng å leige </w:t>
      </w:r>
      <w:r w:rsidR="00FE427C" w:rsidRPr="00E17E68">
        <w:rPr>
          <w:rStyle w:val="normaltextrun"/>
          <w:rFonts w:eastAsiaTheme="majorEastAsia"/>
        </w:rPr>
        <w:t>eksterne lokal</w:t>
      </w:r>
      <w:r w:rsidR="001514AF" w:rsidRPr="00E17E68">
        <w:rPr>
          <w:rStyle w:val="normaltextrun"/>
          <w:rFonts w:eastAsiaTheme="majorEastAsia"/>
        </w:rPr>
        <w:t xml:space="preserve">e, </w:t>
      </w:r>
      <w:r w:rsidRPr="00E17E68">
        <w:rPr>
          <w:rStyle w:val="normaltextrun"/>
          <w:rFonts w:eastAsiaTheme="majorEastAsia"/>
        </w:rPr>
        <w:t>spør vi alltid om lokala er lett tilgjengeleg for rullestolbrukarar og om dei har teleslynge i møteromma vi leiger. Er ikkje dette på plass, så leiger vi heller ikkje møteromma</w:t>
      </w:r>
      <w:r w:rsidR="0047686B" w:rsidRPr="00E17E68">
        <w:rPr>
          <w:rStyle w:val="normaltextrun"/>
          <w:rFonts w:eastAsiaTheme="majorEastAsia"/>
        </w:rPr>
        <w:t>. Samstundes</w:t>
      </w:r>
      <w:r w:rsidRPr="00E17E68">
        <w:rPr>
          <w:rStyle w:val="normaltextrun"/>
          <w:rFonts w:eastAsiaTheme="majorEastAsia"/>
        </w:rPr>
        <w:t xml:space="preserve"> oppfordrar </w:t>
      </w:r>
      <w:r w:rsidR="0047686B" w:rsidRPr="00E17E68">
        <w:rPr>
          <w:rStyle w:val="normaltextrun"/>
          <w:rFonts w:eastAsiaTheme="majorEastAsia"/>
        </w:rPr>
        <w:t xml:space="preserve">vi </w:t>
      </w:r>
      <w:r w:rsidR="001515C9" w:rsidRPr="00E17E68">
        <w:rPr>
          <w:rStyle w:val="normaltextrun"/>
          <w:rFonts w:eastAsiaTheme="majorEastAsia"/>
        </w:rPr>
        <w:t>utleig</w:t>
      </w:r>
      <w:r w:rsidR="001514AF" w:rsidRPr="00E17E68">
        <w:rPr>
          <w:rStyle w:val="normaltextrun"/>
          <w:rFonts w:eastAsiaTheme="majorEastAsia"/>
        </w:rPr>
        <w:t>a</w:t>
      </w:r>
      <w:r w:rsidR="001515C9" w:rsidRPr="00E17E68">
        <w:rPr>
          <w:rStyle w:val="normaltextrun"/>
          <w:rFonts w:eastAsiaTheme="majorEastAsia"/>
        </w:rPr>
        <w:t>r</w:t>
      </w:r>
      <w:r w:rsidRPr="00E17E68">
        <w:rPr>
          <w:rStyle w:val="normaltextrun"/>
          <w:rFonts w:eastAsiaTheme="majorEastAsia"/>
        </w:rPr>
        <w:t xml:space="preserve"> å gjer</w:t>
      </w:r>
      <w:r w:rsidR="001514AF" w:rsidRPr="00E17E68">
        <w:rPr>
          <w:rStyle w:val="normaltextrun"/>
          <w:rFonts w:eastAsiaTheme="majorEastAsia"/>
        </w:rPr>
        <w:t>e</w:t>
      </w:r>
      <w:r w:rsidRPr="00E17E68">
        <w:rPr>
          <w:rStyle w:val="normaltextrun"/>
          <w:rFonts w:eastAsiaTheme="majorEastAsia"/>
        </w:rPr>
        <w:t xml:space="preserve"> lokala meir tilrettelagd for oss alle. </w:t>
      </w:r>
      <w:r w:rsidR="001515C9" w:rsidRPr="00E17E68">
        <w:rPr>
          <w:rStyle w:val="normaltextrun"/>
          <w:rFonts w:eastAsiaTheme="majorEastAsia"/>
        </w:rPr>
        <w:t xml:space="preserve">Vi spør </w:t>
      </w:r>
      <w:proofErr w:type="spellStart"/>
      <w:r w:rsidR="001515C9" w:rsidRPr="00E17E68">
        <w:rPr>
          <w:rStyle w:val="normaltextrun"/>
          <w:rFonts w:eastAsiaTheme="majorEastAsia"/>
        </w:rPr>
        <w:t>óg</w:t>
      </w:r>
      <w:proofErr w:type="spellEnd"/>
      <w:r w:rsidR="001515C9" w:rsidRPr="00E17E68">
        <w:rPr>
          <w:rStyle w:val="normaltextrun"/>
          <w:rFonts w:eastAsiaTheme="majorEastAsia"/>
        </w:rPr>
        <w:t xml:space="preserve"> om </w:t>
      </w:r>
      <w:r w:rsidRPr="00E17E68">
        <w:rPr>
          <w:rStyle w:val="normaltextrun"/>
          <w:rFonts w:eastAsiaTheme="majorEastAsia"/>
        </w:rPr>
        <w:t>utlei</w:t>
      </w:r>
      <w:r w:rsidR="001515C9" w:rsidRPr="00E17E68">
        <w:rPr>
          <w:rStyle w:val="normaltextrun"/>
          <w:rFonts w:eastAsiaTheme="majorEastAsia"/>
        </w:rPr>
        <w:t>g</w:t>
      </w:r>
      <w:r w:rsidR="001514AF" w:rsidRPr="00E17E68">
        <w:rPr>
          <w:rStyle w:val="normaltextrun"/>
          <w:rFonts w:eastAsiaTheme="majorEastAsia"/>
        </w:rPr>
        <w:t>a</w:t>
      </w:r>
      <w:r w:rsidRPr="00E17E68">
        <w:rPr>
          <w:rStyle w:val="normaltextrun"/>
          <w:rFonts w:eastAsiaTheme="majorEastAsia"/>
        </w:rPr>
        <w:t>r tilbyr mat som kan tilpass</w:t>
      </w:r>
      <w:r w:rsidR="001514AF" w:rsidRPr="00E17E68">
        <w:rPr>
          <w:rStyle w:val="normaltextrun"/>
          <w:rFonts w:eastAsiaTheme="majorEastAsia"/>
        </w:rPr>
        <w:t>ast</w:t>
      </w:r>
      <w:r w:rsidRPr="00E17E68">
        <w:rPr>
          <w:rStyle w:val="normaltextrun"/>
          <w:rFonts w:eastAsiaTheme="majorEastAsia"/>
        </w:rPr>
        <w:t xml:space="preserve"> både de</w:t>
      </w:r>
      <w:r w:rsidR="001514AF" w:rsidRPr="00E17E68">
        <w:rPr>
          <w:rStyle w:val="normaltextrun"/>
          <w:rFonts w:eastAsiaTheme="majorEastAsia"/>
        </w:rPr>
        <w:t>i</w:t>
      </w:r>
      <w:r w:rsidRPr="00E17E68">
        <w:rPr>
          <w:rStyle w:val="normaltextrun"/>
          <w:rFonts w:eastAsiaTheme="majorEastAsia"/>
        </w:rPr>
        <w:t xml:space="preserve"> som er vegetaria</w:t>
      </w:r>
      <w:r w:rsidR="00E94449" w:rsidRPr="00E17E68">
        <w:rPr>
          <w:rStyle w:val="normaltextrun"/>
          <w:rFonts w:eastAsiaTheme="majorEastAsia"/>
        </w:rPr>
        <w:t>narar</w:t>
      </w:r>
      <w:r w:rsidRPr="00E17E68">
        <w:rPr>
          <w:rStyle w:val="normaltextrun"/>
          <w:rFonts w:eastAsiaTheme="majorEastAsia"/>
        </w:rPr>
        <w:t xml:space="preserve"> eller har matallergi</w:t>
      </w:r>
      <w:r w:rsidR="00E94449" w:rsidRPr="00E17E68">
        <w:rPr>
          <w:rStyle w:val="normaltextrun"/>
          <w:rFonts w:eastAsiaTheme="majorEastAsia"/>
        </w:rPr>
        <w:t>a</w:t>
      </w:r>
      <w:r w:rsidRPr="00E17E68">
        <w:rPr>
          <w:rStyle w:val="normaltextrun"/>
          <w:rFonts w:eastAsiaTheme="majorEastAsia"/>
        </w:rPr>
        <w:t>r. Der det er naudsynt med t</w:t>
      </w:r>
      <w:r w:rsidRPr="00E17E68">
        <w:rPr>
          <w:rStyle w:val="spellingerror"/>
          <w:rFonts w:eastAsiaTheme="majorEastAsia"/>
        </w:rPr>
        <w:t>e</w:t>
      </w:r>
      <w:r w:rsidR="00331641" w:rsidRPr="00E17E68">
        <w:rPr>
          <w:rStyle w:val="spellingerror"/>
          <w:rFonts w:eastAsiaTheme="majorEastAsia"/>
        </w:rPr>
        <w:t>ikn</w:t>
      </w:r>
      <w:r w:rsidRPr="00E17E68">
        <w:rPr>
          <w:rStyle w:val="spellingerror"/>
          <w:rFonts w:eastAsiaTheme="majorEastAsia"/>
        </w:rPr>
        <w:t xml:space="preserve">språktolk, </w:t>
      </w:r>
      <w:r w:rsidR="00E94449" w:rsidRPr="00E17E68">
        <w:rPr>
          <w:rStyle w:val="spellingerror"/>
          <w:rFonts w:eastAsiaTheme="majorEastAsia"/>
        </w:rPr>
        <w:t>blir dette bestilt</w:t>
      </w:r>
      <w:r w:rsidRPr="00E17E68">
        <w:rPr>
          <w:rStyle w:val="spellingerror"/>
          <w:rFonts w:eastAsiaTheme="majorEastAsia"/>
        </w:rPr>
        <w:t>e via NAV sin t</w:t>
      </w:r>
      <w:r w:rsidRPr="00E17E68">
        <w:rPr>
          <w:rStyle w:val="normaltextrun"/>
          <w:rFonts w:eastAsiaTheme="majorEastAsia"/>
        </w:rPr>
        <w:t>olketeneste.</w:t>
      </w:r>
      <w:r w:rsidRPr="00E17E68">
        <w:t xml:space="preserve"> </w:t>
      </w:r>
    </w:p>
    <w:p w14:paraId="5220CB9C" w14:textId="77777777" w:rsidR="004854CC" w:rsidRPr="00E17E68" w:rsidRDefault="004854CC" w:rsidP="004854CC"/>
    <w:p w14:paraId="339464B8" w14:textId="77777777" w:rsidR="0051703D" w:rsidRPr="00E17E68" w:rsidRDefault="00476C08" w:rsidP="001F59C5">
      <w:pPr>
        <w:pStyle w:val="Overskrift2"/>
      </w:pPr>
      <w:bookmarkStart w:id="29" w:name="_Toc66449793"/>
      <w:r w:rsidRPr="00E17E68">
        <w:t>Kursverksemd</w:t>
      </w:r>
      <w:bookmarkEnd w:id="29"/>
    </w:p>
    <w:p w14:paraId="430370AA" w14:textId="12FA9E37" w:rsidR="00476C08" w:rsidRPr="00E17E68" w:rsidRDefault="00476C08" w:rsidP="0051703D">
      <w:r w:rsidRPr="00E17E68">
        <w:t xml:space="preserve">Ombodet held kurs og </w:t>
      </w:r>
      <w:r w:rsidR="009176B8" w:rsidRPr="00E17E68">
        <w:t>føredrag</w:t>
      </w:r>
      <w:r w:rsidRPr="00E17E68">
        <w:t xml:space="preserve"> for ulike målgrupper. Vi har som mål å treffe dei som sjølv opplever diskriminering, samt andre instansar som gir hjelp til dei som opplever diskriminering, og dei som kan stå i fare for å diskriminere. Alle kurs og </w:t>
      </w:r>
      <w:r w:rsidR="009176B8" w:rsidRPr="00E17E68">
        <w:t>føredrag</w:t>
      </w:r>
      <w:r w:rsidRPr="00E17E68">
        <w:t xml:space="preserve"> i regi av ombodet skal </w:t>
      </w:r>
      <w:r w:rsidR="001E57CE" w:rsidRPr="00E17E68">
        <w:t>vere</w:t>
      </w:r>
      <w:r w:rsidRPr="00E17E68">
        <w:t xml:space="preserve"> universelt utforma, og tilpas</w:t>
      </w:r>
      <w:r w:rsidR="00045F4D" w:rsidRPr="00E17E68">
        <w:t>sast</w:t>
      </w:r>
      <w:r w:rsidRPr="00E17E68">
        <w:t xml:space="preserve"> dei særskil</w:t>
      </w:r>
      <w:r w:rsidR="00045F4D" w:rsidRPr="00E17E68">
        <w:t>de</w:t>
      </w:r>
      <w:r w:rsidRPr="00E17E68">
        <w:t xml:space="preserve"> behov </w:t>
      </w:r>
      <w:r w:rsidR="00830659" w:rsidRPr="00E17E68">
        <w:t xml:space="preserve">som </w:t>
      </w:r>
      <w:r w:rsidRPr="00E17E68">
        <w:t>vi har fått opplysningar om.</w:t>
      </w:r>
    </w:p>
    <w:p w14:paraId="06D0ED9C" w14:textId="77777777" w:rsidR="001F59C5" w:rsidRPr="00E17E68" w:rsidRDefault="001F59C5" w:rsidP="0051703D">
      <w:pPr>
        <w:rPr>
          <w:b/>
        </w:rPr>
      </w:pPr>
    </w:p>
    <w:p w14:paraId="7605FEE0" w14:textId="77777777" w:rsidR="00476C08" w:rsidRPr="00E17E68" w:rsidRDefault="00476C08" w:rsidP="00A80615">
      <w:pPr>
        <w:rPr>
          <w:b/>
          <w:bCs/>
        </w:rPr>
      </w:pPr>
      <w:r w:rsidRPr="00E17E68">
        <w:rPr>
          <w:b/>
          <w:bCs/>
        </w:rPr>
        <w:t>Kva for resultat har vi oppnådd?</w:t>
      </w:r>
    </w:p>
    <w:p w14:paraId="5F0FBE66" w14:textId="7B0E341F" w:rsidR="00476C08" w:rsidRPr="00E17E68" w:rsidRDefault="00476C08" w:rsidP="00476C08">
      <w:r w:rsidRPr="00E17E68">
        <w:t>Vi har stor merksemd på å gje rask og tilpass</w:t>
      </w:r>
      <w:r w:rsidR="00045F4D" w:rsidRPr="00E17E68">
        <w:t>a</w:t>
      </w:r>
      <w:r w:rsidRPr="00E17E68">
        <w:t xml:space="preserve"> rettleiing, men det er vanskeleg å vite om dei som tek kontakt med oss faktisk opplever det slik</w:t>
      </w:r>
      <w:r w:rsidR="008F1A4C" w:rsidRPr="00E17E68">
        <w:t>.</w:t>
      </w:r>
      <w:r w:rsidRPr="00E17E68">
        <w:t xml:space="preserve"> I løpet av 2021 skal vi derfor starte arbeidet med ei brukarundersøking som etter plan</w:t>
      </w:r>
      <w:r w:rsidR="008F1A4C" w:rsidRPr="00E17E68">
        <w:t>a</w:t>
      </w:r>
      <w:r w:rsidRPr="00E17E68">
        <w:t xml:space="preserve"> skal gjennomførast i 2022.</w:t>
      </w:r>
      <w:r w:rsidR="00C33CD7" w:rsidRPr="00E17E68">
        <w:t xml:space="preserve"> Sist gong Likestillings- og diskrimineringsombodet kartla korleis brukarane opplever verksemda var i 2016.</w:t>
      </w:r>
    </w:p>
    <w:p w14:paraId="3ED9A486" w14:textId="77777777" w:rsidR="001F59C5" w:rsidRDefault="001F59C5" w:rsidP="00476C08"/>
    <w:p w14:paraId="4EF942A9" w14:textId="77777777" w:rsidR="00294466" w:rsidRPr="00E17E68" w:rsidRDefault="00294466" w:rsidP="00476C08"/>
    <w:p w14:paraId="7A0845F6" w14:textId="77777777" w:rsidR="00476C08" w:rsidRPr="00E17E68" w:rsidRDefault="00476C08" w:rsidP="00A80615">
      <w:pPr>
        <w:rPr>
          <w:b/>
          <w:bCs/>
        </w:rPr>
      </w:pPr>
      <w:r w:rsidRPr="00E17E68">
        <w:rPr>
          <w:b/>
          <w:bCs/>
        </w:rPr>
        <w:lastRenderedPageBreak/>
        <w:t>Forventningar og planer for arbeidet framover</w:t>
      </w:r>
    </w:p>
    <w:p w14:paraId="2A70F8B0" w14:textId="7684C0E8" w:rsidR="00476C08" w:rsidRPr="00E17E68" w:rsidRDefault="00476C08" w:rsidP="00476C08">
      <w:r w:rsidRPr="00E17E68">
        <w:t>I 2021 planlegg vi å h</w:t>
      </w:r>
      <w:r w:rsidR="008F1A4C" w:rsidRPr="00E17E68">
        <w:t>a</w:t>
      </w:r>
      <w:r w:rsidRPr="00E17E68">
        <w:t>lde fram med å kurse medarbeidarane våre i korleis gje god og tilpassa rettleiing til folk som kontaktar oss. Det er viktig å ha god trening i å snakke med folk som står i vanskelege situasjonar, slik at vi får gitt dei informasjonen som dei treng. I fyrste del av 2021 skal vi gjennomføre eit kurs i regi av Rosa Kompetanse for å bli betre på å ta i mot folk som tek kontakt med oss om diskriminering grunna seksuell orientering, kjønnsidentitet og kjønnsuttrykk.</w:t>
      </w:r>
    </w:p>
    <w:p w14:paraId="7C4DA6B8" w14:textId="7BBAF920" w:rsidR="00ED0FA3" w:rsidRPr="00E17E68" w:rsidRDefault="00476C08" w:rsidP="61DCD74A">
      <w:r w:rsidRPr="00E17E68">
        <w:t xml:space="preserve">Fordi vi mistenker at mange frå den etniske minoritetsbefolkninga ikkje kjenner til ombodet eller rettane sine, er vi i ferd med å utarbeide ei brosjyre med </w:t>
      </w:r>
      <w:r w:rsidR="00B04892" w:rsidRPr="00E17E68">
        <w:t xml:space="preserve">informasjon om </w:t>
      </w:r>
      <w:r w:rsidR="00916AAC" w:rsidRPr="00E17E68">
        <w:t>rettar som</w:t>
      </w:r>
      <w:r w:rsidRPr="00E17E68">
        <w:t xml:space="preserve"> kan spre</w:t>
      </w:r>
      <w:r w:rsidR="00916AAC" w:rsidRPr="00E17E68">
        <w:t>iast</w:t>
      </w:r>
      <w:r w:rsidRPr="00E17E68">
        <w:t xml:space="preserve"> til ulike organisasjonar innanfor sivilt samfunn. I februar 2021 har vi plan</w:t>
      </w:r>
      <w:r w:rsidR="00916AAC" w:rsidRPr="00E17E68">
        <w:t>e</w:t>
      </w:r>
      <w:r w:rsidRPr="00E17E68">
        <w:t>r om å gjennomføre ein kampanje på Facebook der vi rettar merksemda mot etnisk diskriminering i arbeidslivet.</w:t>
      </w:r>
      <w:bookmarkStart w:id="30" w:name="_Toc2771493"/>
    </w:p>
    <w:p w14:paraId="7C0DF0DF" w14:textId="7297B2A8" w:rsidR="001F59C5" w:rsidRPr="00E17E68" w:rsidRDefault="001F59C5">
      <w:pPr>
        <w:spacing w:before="0" w:after="160" w:line="259" w:lineRule="auto"/>
      </w:pPr>
      <w:r w:rsidRPr="00E17E68">
        <w:br w:type="page"/>
      </w:r>
    </w:p>
    <w:p w14:paraId="2D3F0BEC" w14:textId="2C6D6879" w:rsidR="00C73241" w:rsidRPr="00E17E68" w:rsidRDefault="007A0528" w:rsidP="00C16DE1">
      <w:pPr>
        <w:pStyle w:val="Overskrift1"/>
      </w:pPr>
      <w:bookmarkStart w:id="31" w:name="_Toc66449794"/>
      <w:r w:rsidRPr="00E17E68">
        <w:lastRenderedPageBreak/>
        <w:t xml:space="preserve">Kapittel 5 Vurdering av </w:t>
      </w:r>
      <w:r w:rsidR="00293941" w:rsidRPr="00E17E68">
        <w:t>fra</w:t>
      </w:r>
      <w:r w:rsidRPr="00E17E68">
        <w:t>mtidsutsikter</w:t>
      </w:r>
      <w:bookmarkEnd w:id="30"/>
      <w:bookmarkEnd w:id="31"/>
      <w:r w:rsidRPr="00E17E68">
        <w:tab/>
      </w:r>
    </w:p>
    <w:p w14:paraId="4126857F" w14:textId="5A88E400" w:rsidR="0055591A" w:rsidRPr="00E17E68" w:rsidRDefault="00654A5B" w:rsidP="0055591A">
      <w:r w:rsidRPr="00E17E68">
        <w:t>Hovudsatsingane</w:t>
      </w:r>
      <w:r w:rsidR="1D9A71B1" w:rsidRPr="00E17E68">
        <w:t xml:space="preserve"> for ombodet vil framleis vere på dei fem områda vi har peikt ut i den overordna strategien som varar til og med 2022: arbeidsliv, skule og utdanning, vald og trakassering, helse og omsorg, samt hatkriminalitet og hatefulle ytringar. Ombodet vil arbeide breitt innanfor desse felta. I 2021 vil vi blant anna følge opp arbeidet med handlingsplan mot vald i nære relasjonar, ny handlingsplan for universell utforming og </w:t>
      </w:r>
      <w:r w:rsidR="00C47E5C" w:rsidRPr="00E17E68">
        <w:t>s</w:t>
      </w:r>
      <w:r w:rsidR="20E77DF3" w:rsidRPr="00E17E68">
        <w:t>tortingsmeldi</w:t>
      </w:r>
      <w:r w:rsidR="041ED0D1" w:rsidRPr="00E17E68">
        <w:t>ng</w:t>
      </w:r>
      <w:r w:rsidR="118D6F6B" w:rsidRPr="00E17E68">
        <w:t>a</w:t>
      </w:r>
      <w:r w:rsidR="041ED0D1" w:rsidRPr="00E17E68">
        <w:t xml:space="preserve"> om ut</w:t>
      </w:r>
      <w:r w:rsidR="3BD2D1FD" w:rsidRPr="00E17E68">
        <w:t>viklingshemma</w:t>
      </w:r>
      <w:r w:rsidR="00F63CC7" w:rsidRPr="00E17E68">
        <w:t xml:space="preserve"> sine </w:t>
      </w:r>
      <w:r w:rsidR="009C468E" w:rsidRPr="00E17E68">
        <w:t>rett</w:t>
      </w:r>
      <w:r w:rsidR="00F0025A" w:rsidRPr="00E17E68">
        <w:t>ar</w:t>
      </w:r>
      <w:r w:rsidR="1C3A1718" w:rsidRPr="00E17E68">
        <w:t>.</w:t>
      </w:r>
      <w:r w:rsidR="62794FB4" w:rsidRPr="00E17E68">
        <w:t xml:space="preserve"> Situasjonen og retts</w:t>
      </w:r>
      <w:r w:rsidR="00F0025A" w:rsidRPr="00E17E68">
        <w:t>tryggleiken</w:t>
      </w:r>
      <w:r w:rsidR="62794FB4" w:rsidRPr="00E17E68">
        <w:t xml:space="preserve"> for utviklingshemma</w:t>
      </w:r>
      <w:r w:rsidR="78931FC9" w:rsidRPr="00E17E68">
        <w:t xml:space="preserve"> vil </w:t>
      </w:r>
      <w:r w:rsidR="001E57CE" w:rsidRPr="00E17E68">
        <w:t>vere</w:t>
      </w:r>
      <w:r w:rsidR="78931FC9" w:rsidRPr="00E17E68">
        <w:t xml:space="preserve"> tem</w:t>
      </w:r>
      <w:r w:rsidR="00C47E5C" w:rsidRPr="00E17E68">
        <w:t>a</w:t>
      </w:r>
      <w:r w:rsidR="78931FC9" w:rsidRPr="00E17E68">
        <w:t xml:space="preserve"> for </w:t>
      </w:r>
      <w:r w:rsidR="00433F67" w:rsidRPr="00E17E68">
        <w:t>ombodet</w:t>
      </w:r>
      <w:r w:rsidR="000B640B" w:rsidRPr="00E17E68">
        <w:t xml:space="preserve"> sin</w:t>
      </w:r>
      <w:r w:rsidR="78931FC9" w:rsidRPr="00E17E68">
        <w:t xml:space="preserve"> årskonferanse </w:t>
      </w:r>
      <w:r w:rsidR="00C47E5C" w:rsidRPr="00E17E68">
        <w:t>i</w:t>
      </w:r>
      <w:r w:rsidR="78931FC9" w:rsidRPr="00E17E68">
        <w:t xml:space="preserve"> 2021.  </w:t>
      </w:r>
    </w:p>
    <w:p w14:paraId="2B31831C" w14:textId="28022DCE" w:rsidR="00FC47DA" w:rsidRPr="00E17E68" w:rsidRDefault="4631011E" w:rsidP="00FC47DA">
      <w:r w:rsidRPr="00E17E68">
        <w:t>Som omtal</w:t>
      </w:r>
      <w:r w:rsidR="000B640B" w:rsidRPr="00E17E68">
        <w:t>a</w:t>
      </w:r>
      <w:r w:rsidRPr="00E17E68">
        <w:t xml:space="preserve"> tidlegare, v</w:t>
      </w:r>
      <w:r w:rsidR="000B640B" w:rsidRPr="00E17E68">
        <w:t>e</w:t>
      </w:r>
      <w:r w:rsidRPr="00E17E68">
        <w:t>rka k</w:t>
      </w:r>
      <w:r w:rsidR="25F86B4E" w:rsidRPr="00E17E68">
        <w:t xml:space="preserve">oronapandemien </w:t>
      </w:r>
      <w:r w:rsidR="4233FCAC" w:rsidRPr="00E17E68">
        <w:t xml:space="preserve">naturleg nok </w:t>
      </w:r>
      <w:r w:rsidR="674725E1" w:rsidRPr="00E17E68">
        <w:t>i</w:t>
      </w:r>
      <w:r w:rsidR="1B7EDBF8" w:rsidRPr="00E17E68">
        <w:t>nn på ombodet</w:t>
      </w:r>
      <w:r w:rsidR="000B640B" w:rsidRPr="00E17E68">
        <w:t xml:space="preserve"> sine</w:t>
      </w:r>
      <w:r w:rsidR="1B7EDBF8" w:rsidRPr="00E17E68">
        <w:t xml:space="preserve"> prioriteringar </w:t>
      </w:r>
      <w:r w:rsidR="2C66E384" w:rsidRPr="00E17E68">
        <w:t xml:space="preserve">og måten vi </w:t>
      </w:r>
      <w:r w:rsidR="000B640B" w:rsidRPr="00E17E68">
        <w:t>arbeida</w:t>
      </w:r>
      <w:r w:rsidR="2C66E384" w:rsidRPr="00E17E68">
        <w:t xml:space="preserve"> på i 2020.</w:t>
      </w:r>
      <w:r w:rsidR="5928F88B" w:rsidRPr="00E17E68">
        <w:t xml:space="preserve"> </w:t>
      </w:r>
      <w:r w:rsidR="00433F67" w:rsidRPr="00E17E68">
        <w:t>Ombodet</w:t>
      </w:r>
      <w:r w:rsidR="3FAE1C4B" w:rsidRPr="00E17E68">
        <w:t xml:space="preserve"> vil </w:t>
      </w:r>
      <w:r w:rsidR="4FA39BB4" w:rsidRPr="00E17E68">
        <w:t xml:space="preserve">også framover </w:t>
      </w:r>
      <w:r w:rsidR="67899966" w:rsidRPr="00E17E68">
        <w:t>følge</w:t>
      </w:r>
      <w:r w:rsidR="3FAE1C4B" w:rsidRPr="00E17E68">
        <w:t xml:space="preserve"> med på </w:t>
      </w:r>
      <w:r w:rsidR="38758463" w:rsidRPr="00E17E68">
        <w:t xml:space="preserve">korleis pandemien </w:t>
      </w:r>
      <w:r w:rsidR="04C48056" w:rsidRPr="00E17E68">
        <w:t xml:space="preserve">og dei ulike konsekvensane av den </w:t>
      </w:r>
      <w:r w:rsidR="38758463" w:rsidRPr="00E17E68">
        <w:t xml:space="preserve">slår ut for dei </w:t>
      </w:r>
      <w:r w:rsidR="000839B5" w:rsidRPr="00E17E68">
        <w:t>gruppene</w:t>
      </w:r>
      <w:r w:rsidR="38758463" w:rsidRPr="00E17E68">
        <w:t xml:space="preserve"> vi har eit særskilt mandat</w:t>
      </w:r>
      <w:r w:rsidR="77F5AFD9" w:rsidRPr="00E17E68">
        <w:t xml:space="preserve"> for</w:t>
      </w:r>
      <w:r w:rsidR="17E25E4F" w:rsidRPr="00E17E68">
        <w:t>.</w:t>
      </w:r>
    </w:p>
    <w:p w14:paraId="09CC0A45" w14:textId="4A7261B1" w:rsidR="707B7BFB" w:rsidRPr="00E17E68" w:rsidRDefault="264684A3" w:rsidP="18EEEE95">
      <w:r w:rsidRPr="00E17E68">
        <w:t>F</w:t>
      </w:r>
      <w:r w:rsidR="40B78401" w:rsidRPr="00E17E68">
        <w:t>le</w:t>
      </w:r>
      <w:r w:rsidR="5BF6C035" w:rsidRPr="00E17E68">
        <w:t>i</w:t>
      </w:r>
      <w:r w:rsidR="40B78401" w:rsidRPr="00E17E68">
        <w:t>re</w:t>
      </w:r>
      <w:r w:rsidR="6F2F0554" w:rsidRPr="00E17E68">
        <w:t xml:space="preserve"> </w:t>
      </w:r>
      <w:r w:rsidR="000B640B" w:rsidRPr="00E17E68">
        <w:t>tilhøve</w:t>
      </w:r>
      <w:r w:rsidR="6F2F0554" w:rsidRPr="00E17E68">
        <w:t xml:space="preserve"> </w:t>
      </w:r>
      <w:r w:rsidR="40B78401" w:rsidRPr="00E17E68">
        <w:t>g</w:t>
      </w:r>
      <w:r w:rsidR="230C4B59" w:rsidRPr="00E17E68">
        <w:t>i</w:t>
      </w:r>
      <w:r w:rsidR="40B78401" w:rsidRPr="00E17E68">
        <w:t>r</w:t>
      </w:r>
      <w:r w:rsidR="6F2F0554" w:rsidRPr="00E17E68">
        <w:t xml:space="preserve"> grunn til </w:t>
      </w:r>
      <w:r w:rsidR="40B78401" w:rsidRPr="00E17E68">
        <w:t>bekymring</w:t>
      </w:r>
      <w:r w:rsidR="3ACA4DCD" w:rsidRPr="00E17E68">
        <w:t xml:space="preserve">. Det gjeld til dømes </w:t>
      </w:r>
      <w:r w:rsidR="14839EFF" w:rsidRPr="00E17E68">
        <w:t>teneste- og</w:t>
      </w:r>
      <w:r w:rsidR="6F2F0554" w:rsidRPr="00E17E68">
        <w:t xml:space="preserve"> helsetilb</w:t>
      </w:r>
      <w:r w:rsidR="00DD64EE" w:rsidRPr="00E17E68">
        <w:t>o</w:t>
      </w:r>
      <w:r w:rsidR="6F2F0554" w:rsidRPr="00E17E68">
        <w:t xml:space="preserve">det til </w:t>
      </w:r>
      <w:r w:rsidR="40B78401" w:rsidRPr="00E17E68">
        <w:t>person</w:t>
      </w:r>
      <w:r w:rsidR="2BDEBE3F" w:rsidRPr="00E17E68">
        <w:t>a</w:t>
      </w:r>
      <w:r w:rsidR="40B78401" w:rsidRPr="00E17E68">
        <w:t>r</w:t>
      </w:r>
      <w:r w:rsidR="6F2F0554" w:rsidRPr="00E17E68">
        <w:t xml:space="preserve"> med neds</w:t>
      </w:r>
      <w:r w:rsidR="00DD64EE" w:rsidRPr="00E17E68">
        <w:t>e</w:t>
      </w:r>
      <w:r w:rsidR="6F2F0554" w:rsidRPr="00E17E68">
        <w:t>tt funksjonsevne</w:t>
      </w:r>
      <w:r w:rsidR="60C26C9F" w:rsidRPr="00E17E68">
        <w:t>,</w:t>
      </w:r>
      <w:r w:rsidR="6F2F0554" w:rsidRPr="00E17E68">
        <w:t xml:space="preserve"> </w:t>
      </w:r>
      <w:r w:rsidR="000839B5" w:rsidRPr="00E17E68">
        <w:t>skuletilbodet</w:t>
      </w:r>
      <w:r w:rsidR="6F2F0554" w:rsidRPr="00E17E68">
        <w:t xml:space="preserve"> for de</w:t>
      </w:r>
      <w:r w:rsidR="00DD64EE" w:rsidRPr="00E17E68">
        <w:t>i</w:t>
      </w:r>
      <w:r w:rsidR="6F2F0554" w:rsidRPr="00E17E68">
        <w:t xml:space="preserve"> som treng spesialundervisning</w:t>
      </w:r>
      <w:r w:rsidR="62F0F28F" w:rsidRPr="00E17E68">
        <w:t>,</w:t>
      </w:r>
      <w:r w:rsidR="6BA8C2D7" w:rsidRPr="00E17E68">
        <w:t xml:space="preserve"> </w:t>
      </w:r>
      <w:r w:rsidR="21D27BD0" w:rsidRPr="00E17E68">
        <w:t xml:space="preserve">omfanget av </w:t>
      </w:r>
      <w:r w:rsidR="00060713" w:rsidRPr="00E17E68">
        <w:t>vald</w:t>
      </w:r>
      <w:r w:rsidR="21D27BD0" w:rsidRPr="00E17E68">
        <w:t xml:space="preserve"> i nære </w:t>
      </w:r>
      <w:r w:rsidR="6C250B45" w:rsidRPr="00E17E68">
        <w:t>relasjon</w:t>
      </w:r>
      <w:r w:rsidR="00DD64EE" w:rsidRPr="00E17E68">
        <w:t>a</w:t>
      </w:r>
      <w:r w:rsidR="6C250B45" w:rsidRPr="00E17E68">
        <w:t>r</w:t>
      </w:r>
      <w:r w:rsidR="6BD113AE" w:rsidRPr="00E17E68">
        <w:t xml:space="preserve"> og korleis </w:t>
      </w:r>
      <w:r w:rsidR="6BC0F757" w:rsidRPr="00E17E68">
        <w:t>auk</w:t>
      </w:r>
      <w:r w:rsidR="00DD64EE" w:rsidRPr="00E17E68">
        <w:t>a</w:t>
      </w:r>
      <w:r w:rsidR="6BC0F757" w:rsidRPr="00E17E68">
        <w:t xml:space="preserve">nde </w:t>
      </w:r>
      <w:r w:rsidR="34C2FC68" w:rsidRPr="00E17E68">
        <w:t>arbeids</w:t>
      </w:r>
      <w:r w:rsidR="63EEA217" w:rsidRPr="00E17E68">
        <w:t>løyse ramm</w:t>
      </w:r>
      <w:r w:rsidR="00DD64EE" w:rsidRPr="00E17E68">
        <w:t>a</w:t>
      </w:r>
      <w:r w:rsidR="63EEA217" w:rsidRPr="00E17E68">
        <w:t>r nokre grupp</w:t>
      </w:r>
      <w:r w:rsidR="00DD64EE" w:rsidRPr="00E17E68">
        <w:t>e</w:t>
      </w:r>
      <w:r w:rsidR="63EEA217" w:rsidRPr="00E17E68">
        <w:t xml:space="preserve">r sterkare enn andre. </w:t>
      </w:r>
      <w:r w:rsidR="40B78401" w:rsidRPr="00E17E68">
        <w:t>De</w:t>
      </w:r>
      <w:r w:rsidR="7716F731" w:rsidRPr="00E17E68">
        <w:t>i</w:t>
      </w:r>
      <w:r w:rsidR="6F2F0554" w:rsidRPr="00E17E68">
        <w:t xml:space="preserve"> utfordring</w:t>
      </w:r>
      <w:r w:rsidR="00DD64EE" w:rsidRPr="00E17E68">
        <w:t>a</w:t>
      </w:r>
      <w:r w:rsidR="6F2F0554" w:rsidRPr="00E17E68">
        <w:t>ne e</w:t>
      </w:r>
      <w:r w:rsidR="00DD64EE" w:rsidRPr="00E17E68">
        <w:t>i</w:t>
      </w:r>
      <w:r w:rsidR="6F2F0554" w:rsidRPr="00E17E68">
        <w:t>n del minoritetsgrupper har når det gjeld å komme i</w:t>
      </w:r>
      <w:r w:rsidR="00DD64EE" w:rsidRPr="00E17E68">
        <w:t xml:space="preserve"> arbeid </w:t>
      </w:r>
      <w:r w:rsidR="6F2F0554" w:rsidRPr="00E17E68">
        <w:t xml:space="preserve">vil </w:t>
      </w:r>
      <w:r w:rsidR="1BF74EBF" w:rsidRPr="00E17E68">
        <w:t xml:space="preserve">truleg </w:t>
      </w:r>
      <w:r w:rsidR="40B78401" w:rsidRPr="00E17E68">
        <w:t>bli</w:t>
      </w:r>
      <w:r w:rsidR="00DD64EE" w:rsidRPr="00E17E68">
        <w:t xml:space="preserve"> </w:t>
      </w:r>
      <w:r w:rsidR="40B78401" w:rsidRPr="00E17E68">
        <w:t>forsterk</w:t>
      </w:r>
      <w:r w:rsidR="00DD64EE" w:rsidRPr="00E17E68">
        <w:t xml:space="preserve">a. </w:t>
      </w:r>
      <w:r w:rsidR="6F2F0554" w:rsidRPr="00E17E68">
        <w:t xml:space="preserve"> Det same gjeld for </w:t>
      </w:r>
      <w:r w:rsidR="002C2513" w:rsidRPr="00E17E68">
        <w:t>personar</w:t>
      </w:r>
      <w:r w:rsidR="6F2F0554" w:rsidRPr="00E17E68">
        <w:t xml:space="preserve"> med neds</w:t>
      </w:r>
      <w:r w:rsidR="00DD64EE" w:rsidRPr="00E17E68">
        <w:t>e</w:t>
      </w:r>
      <w:r w:rsidR="6F2F0554" w:rsidRPr="00E17E68">
        <w:t>tt funksjonsevne som står ut</w:t>
      </w:r>
      <w:r w:rsidR="00DD64EE" w:rsidRPr="00E17E68">
        <w:t>a</w:t>
      </w:r>
      <w:r w:rsidR="6F2F0554" w:rsidRPr="00E17E68">
        <w:t xml:space="preserve">nfor arbeidslivet. </w:t>
      </w:r>
    </w:p>
    <w:p w14:paraId="035DC1BF" w14:textId="1613B3DB" w:rsidR="707B7BFB" w:rsidRPr="00E17E68" w:rsidRDefault="2784CB4A" w:rsidP="7C1829E9">
      <w:r w:rsidRPr="00E17E68">
        <w:t xml:space="preserve">Framover vil </w:t>
      </w:r>
      <w:r w:rsidR="00FC1906" w:rsidRPr="00E17E68">
        <w:t>ombodet</w:t>
      </w:r>
      <w:r w:rsidRPr="00E17E68">
        <w:t xml:space="preserve"> </w:t>
      </w:r>
      <w:proofErr w:type="spellStart"/>
      <w:r w:rsidR="005F1983" w:rsidRPr="00E17E68">
        <w:t>óg</w:t>
      </w:r>
      <w:proofErr w:type="spellEnd"/>
      <w:r w:rsidRPr="00E17E68">
        <w:t xml:space="preserve"> arbeide vidare med </w:t>
      </w:r>
      <w:r w:rsidR="00974CCD" w:rsidRPr="00E17E68">
        <w:t>problemstillingar</w:t>
      </w:r>
      <w:r w:rsidRPr="00E17E68">
        <w:t xml:space="preserve"> knyt</w:t>
      </w:r>
      <w:r w:rsidR="006D35FE" w:rsidRPr="00E17E68">
        <w:t>t</w:t>
      </w:r>
      <w:r w:rsidRPr="00E17E68">
        <w:t xml:space="preserve"> til kunstig intelligens, </w:t>
      </w:r>
      <w:r w:rsidR="1BC002C6" w:rsidRPr="00E17E68">
        <w:t xml:space="preserve">som </w:t>
      </w:r>
      <w:r w:rsidR="5B6E2C88" w:rsidRPr="00E17E68">
        <w:t xml:space="preserve">vi </w:t>
      </w:r>
      <w:r w:rsidR="5A2E5064" w:rsidRPr="00E17E68">
        <w:t>hadde som tema på årskonferansen</w:t>
      </w:r>
      <w:r w:rsidR="5DCA6CF6" w:rsidRPr="00E17E68">
        <w:t xml:space="preserve"> </w:t>
      </w:r>
      <w:r w:rsidR="6DB68EA3" w:rsidRPr="00E17E68">
        <w:t xml:space="preserve">i 2020. </w:t>
      </w:r>
      <w:r w:rsidR="636A934C" w:rsidRPr="00E17E68">
        <w:t>Vi</w:t>
      </w:r>
      <w:r w:rsidR="50DE048B" w:rsidRPr="00E17E68">
        <w:t xml:space="preserve"> meiner </w:t>
      </w:r>
      <w:r w:rsidR="69D1B574" w:rsidRPr="00E17E68">
        <w:t xml:space="preserve">det </w:t>
      </w:r>
      <w:r w:rsidR="5225CE35" w:rsidRPr="00E17E68">
        <w:t>er viktig</w:t>
      </w:r>
      <w:r w:rsidR="50DE048B" w:rsidRPr="00E17E68">
        <w:t xml:space="preserve"> </w:t>
      </w:r>
      <w:r w:rsidR="5225CE35" w:rsidRPr="00E17E68">
        <w:t xml:space="preserve">at </w:t>
      </w:r>
      <w:r w:rsidR="00A12F6D" w:rsidRPr="00E17E68">
        <w:t>styresmaktene</w:t>
      </w:r>
      <w:r w:rsidR="5225CE35" w:rsidRPr="00E17E68">
        <w:t xml:space="preserve"> </w:t>
      </w:r>
      <w:r w:rsidR="001B681E" w:rsidRPr="00E17E68">
        <w:t>er svært merksame</w:t>
      </w:r>
      <w:r w:rsidR="0083012F" w:rsidRPr="00E17E68">
        <w:t xml:space="preserve"> på dei</w:t>
      </w:r>
      <w:r w:rsidR="5225CE35" w:rsidRPr="00E17E68">
        <w:t xml:space="preserve"> </w:t>
      </w:r>
      <w:r w:rsidR="000839B5" w:rsidRPr="00E17E68">
        <w:t>utfordringane</w:t>
      </w:r>
      <w:r w:rsidR="57B683AC" w:rsidRPr="00E17E68">
        <w:t xml:space="preserve"> ny teknologi </w:t>
      </w:r>
      <w:r w:rsidR="70604673" w:rsidRPr="00E17E68">
        <w:t>kan g</w:t>
      </w:r>
      <w:r w:rsidR="0083012F" w:rsidRPr="00E17E68">
        <w:t>i</w:t>
      </w:r>
      <w:r w:rsidR="70604673" w:rsidRPr="00E17E68">
        <w:t xml:space="preserve"> når det gjeld likestilling og diskriminering</w:t>
      </w:r>
      <w:r w:rsidR="5225CE35" w:rsidRPr="00E17E68">
        <w:t>.</w:t>
      </w:r>
      <w:r w:rsidR="66480734" w:rsidRPr="00E17E68">
        <w:t xml:space="preserve"> Samstundes</w:t>
      </w:r>
      <w:r w:rsidR="5225CE35" w:rsidRPr="00E17E68">
        <w:t xml:space="preserve"> er</w:t>
      </w:r>
      <w:r w:rsidR="66480734" w:rsidRPr="00E17E68">
        <w:t xml:space="preserve"> det</w:t>
      </w:r>
      <w:r w:rsidR="5225CE35" w:rsidRPr="00E17E68">
        <w:t xml:space="preserve"> viktig at </w:t>
      </w:r>
      <w:r w:rsidR="0083012F" w:rsidRPr="00E17E68">
        <w:t>ein</w:t>
      </w:r>
      <w:r w:rsidR="5225CE35" w:rsidRPr="00E17E68">
        <w:t xml:space="preserve"> tar i bruk kunstig intelligens der dette kan </w:t>
      </w:r>
      <w:r w:rsidR="0083012F" w:rsidRPr="00E17E68">
        <w:t xml:space="preserve">bli anvendt på ein </w:t>
      </w:r>
      <w:r w:rsidR="5225CE35" w:rsidRPr="00E17E68">
        <w:t>positiv måte i likestillingspolit</w:t>
      </w:r>
      <w:r w:rsidR="007C372F" w:rsidRPr="00E17E68">
        <w:t>ikke</w:t>
      </w:r>
      <w:r w:rsidR="5225CE35" w:rsidRPr="00E17E68">
        <w:t xml:space="preserve">n.  </w:t>
      </w:r>
    </w:p>
    <w:p w14:paraId="07BAD1DB" w14:textId="06FE3AD3" w:rsidR="40387013" w:rsidRPr="00E17E68" w:rsidRDefault="642A8EBC" w:rsidP="0FFF7D35">
      <w:r w:rsidRPr="00E17E68">
        <w:t xml:space="preserve">Ombodet er bekymra for at utdannings- og arbeidslivsvala til folk i Noreg framleis er veldig kjønnsdelte. Det som uroar oss mest er at valfridomen til dei unge i praksis </w:t>
      </w:r>
      <w:r w:rsidR="0083012F" w:rsidRPr="00E17E68">
        <w:t xml:space="preserve">blir </w:t>
      </w:r>
      <w:proofErr w:type="spellStart"/>
      <w:r w:rsidR="0083012F" w:rsidRPr="00E17E68">
        <w:t>begrensa</w:t>
      </w:r>
      <w:proofErr w:type="spellEnd"/>
      <w:r w:rsidR="0083012F" w:rsidRPr="00E17E68">
        <w:t xml:space="preserve"> når</w:t>
      </w:r>
      <w:r w:rsidR="0B68F3C4" w:rsidRPr="00E17E68">
        <w:t xml:space="preserve"> det</w:t>
      </w:r>
      <w:r w:rsidR="7B60E183" w:rsidRPr="00E17E68">
        <w:t xml:space="preserve"> i visse yrke er så godt som total domina</w:t>
      </w:r>
      <w:r w:rsidR="005014D6" w:rsidRPr="00E17E68">
        <w:t>n</w:t>
      </w:r>
      <w:r w:rsidR="7B60E183" w:rsidRPr="00E17E68">
        <w:t xml:space="preserve">s av </w:t>
      </w:r>
      <w:r w:rsidR="00067903" w:rsidRPr="00E17E68">
        <w:t>a</w:t>
      </w:r>
      <w:r w:rsidR="7B60E183" w:rsidRPr="00E17E68">
        <w:t>nten kvinner eller menn. Regjeringa har varsla at det første halvår 2021 k</w:t>
      </w:r>
      <w:r w:rsidR="00067903" w:rsidRPr="00E17E68">
        <w:t>jem</w:t>
      </w:r>
      <w:r w:rsidR="7B60E183" w:rsidRPr="00E17E68">
        <w:t xml:space="preserve"> ein </w:t>
      </w:r>
      <w:r w:rsidR="00C45E59" w:rsidRPr="00E17E68">
        <w:t>strategi</w:t>
      </w:r>
      <w:r w:rsidR="7B60E183" w:rsidRPr="00E17E68">
        <w:t xml:space="preserve"> for å bryte opp dette </w:t>
      </w:r>
      <w:r w:rsidR="29A4D2FC" w:rsidRPr="00E17E68">
        <w:t xml:space="preserve">kjønnsdelte mønsteret. Ombodet håper at tiltaka er kraftfulle, slik </w:t>
      </w:r>
      <w:r w:rsidR="6E52A0B8" w:rsidRPr="00E17E68">
        <w:t>a</w:t>
      </w:r>
      <w:r w:rsidR="29A4D2FC" w:rsidRPr="00E17E68">
        <w:t>t vi kan s</w:t>
      </w:r>
      <w:r w:rsidR="000E6253" w:rsidRPr="00E17E68">
        <w:t>jå</w:t>
      </w:r>
      <w:r w:rsidR="29A4D2FC" w:rsidRPr="00E17E68">
        <w:t xml:space="preserve"> ei oppm</w:t>
      </w:r>
      <w:r w:rsidR="00873521" w:rsidRPr="00E17E68">
        <w:t>ju</w:t>
      </w:r>
      <w:r w:rsidR="29A4D2FC" w:rsidRPr="00E17E68">
        <w:t>king i kjønnsdelinga i nær framtid.</w:t>
      </w:r>
    </w:p>
    <w:p w14:paraId="6BD60ED4" w14:textId="62236720" w:rsidR="40387013" w:rsidRPr="00E17E68" w:rsidRDefault="17797414" w:rsidP="0FFF7D35">
      <w:r w:rsidRPr="00E17E68">
        <w:t>Ombodet uroar seg også for den jamne straumen av f</w:t>
      </w:r>
      <w:r w:rsidR="7AF94937" w:rsidRPr="00E17E68">
        <w:t>ø</w:t>
      </w:r>
      <w:r w:rsidRPr="00E17E68">
        <w:t xml:space="preserve">respurnader frå kvinner som opplever forskjellsbehandling fordi dei er gravide eller skal ha foreldrepermisjon. </w:t>
      </w:r>
      <w:r w:rsidR="288E84C2" w:rsidRPr="00E17E68">
        <w:t xml:space="preserve">Til tross for eit sterkt lovverk, kan det sjå ut som om dette problemet </w:t>
      </w:r>
      <w:r w:rsidR="00A8226C" w:rsidRPr="00E17E68">
        <w:t>held fram</w:t>
      </w:r>
      <w:r w:rsidR="288E84C2" w:rsidRPr="00E17E68">
        <w:t>. I løpet av 2021 vil om</w:t>
      </w:r>
      <w:r w:rsidR="3369B5CD" w:rsidRPr="00E17E68">
        <w:t>b</w:t>
      </w:r>
      <w:r w:rsidR="288E84C2" w:rsidRPr="00E17E68">
        <w:t>odet legg</w:t>
      </w:r>
      <w:r w:rsidR="6D3539D7" w:rsidRPr="00E17E68">
        <w:t>j</w:t>
      </w:r>
      <w:r w:rsidR="288E84C2" w:rsidRPr="00E17E68">
        <w:t>e fram ei ny undersøking om dette p</w:t>
      </w:r>
      <w:r w:rsidR="79F81551" w:rsidRPr="00E17E68">
        <w:t xml:space="preserve">roblemet og ha ein kampanje for å rette søkelyset på reglane </w:t>
      </w:r>
      <w:r w:rsidR="55CE0403" w:rsidRPr="00E17E68">
        <w:t xml:space="preserve">i arbeidslivet </w:t>
      </w:r>
      <w:r w:rsidR="79F81551" w:rsidRPr="00E17E68">
        <w:t>knytt</w:t>
      </w:r>
      <w:r w:rsidR="27595AD0" w:rsidRPr="00E17E68">
        <w:t xml:space="preserve"> til det å få born.</w:t>
      </w:r>
    </w:p>
    <w:p w14:paraId="3818D4D5" w14:textId="19462386" w:rsidR="40387013" w:rsidRPr="00E17E68" w:rsidRDefault="006B7BD2" w:rsidP="0FFF7D35">
      <w:r w:rsidRPr="00E17E68">
        <w:t>Sjølv om</w:t>
      </w:r>
      <w:r w:rsidR="27595AD0" w:rsidRPr="00E17E68">
        <w:t xml:space="preserve"> #metoo kan s</w:t>
      </w:r>
      <w:r w:rsidR="000E6253" w:rsidRPr="00E17E68">
        <w:t>eiast</w:t>
      </w:r>
      <w:r w:rsidR="27595AD0" w:rsidRPr="00E17E68">
        <w:t xml:space="preserve"> å vere </w:t>
      </w:r>
      <w:r w:rsidR="7B32A317" w:rsidRPr="00E17E68">
        <w:t>avslutta</w:t>
      </w:r>
      <w:r w:rsidR="001D36EF" w:rsidRPr="00E17E68">
        <w:t xml:space="preserve"> </w:t>
      </w:r>
      <w:r w:rsidR="681A5E9A" w:rsidRPr="00E17E68">
        <w:t xml:space="preserve">som </w:t>
      </w:r>
      <w:r w:rsidR="001D36EF" w:rsidRPr="00E17E68">
        <w:t>aksjon</w:t>
      </w:r>
      <w:r w:rsidR="298AE2E1" w:rsidRPr="00E17E68">
        <w:t xml:space="preserve">, så </w:t>
      </w:r>
      <w:r w:rsidR="001D36EF" w:rsidRPr="00E17E68">
        <w:t xml:space="preserve">held </w:t>
      </w:r>
      <w:r w:rsidR="298AE2E1" w:rsidRPr="00E17E68">
        <w:t xml:space="preserve">arbeidslivet </w:t>
      </w:r>
      <w:r w:rsidR="001D36EF" w:rsidRPr="00E17E68">
        <w:t xml:space="preserve">og </w:t>
      </w:r>
      <w:r w:rsidR="298AE2E1" w:rsidRPr="00E17E68">
        <w:t>utdannin</w:t>
      </w:r>
      <w:r w:rsidR="030A5EF5" w:rsidRPr="00E17E68">
        <w:t xml:space="preserve">gssektoren </w:t>
      </w:r>
      <w:r w:rsidR="001D36EF" w:rsidRPr="00E17E68">
        <w:t>fram med å rette</w:t>
      </w:r>
      <w:r w:rsidR="008E7486" w:rsidRPr="00E17E68">
        <w:t xml:space="preserve"> </w:t>
      </w:r>
      <w:r w:rsidR="27595AD0" w:rsidRPr="00E17E68">
        <w:t xml:space="preserve">merksemd </w:t>
      </w:r>
      <w:r w:rsidR="4036E295" w:rsidRPr="00E17E68">
        <w:t>mot seksuell trakasseri</w:t>
      </w:r>
      <w:r w:rsidR="780184DF" w:rsidRPr="00E17E68">
        <w:t xml:space="preserve">ng. </w:t>
      </w:r>
      <w:r w:rsidR="004C6F5D" w:rsidRPr="00E17E68">
        <w:t>R</w:t>
      </w:r>
      <w:r w:rsidR="736C375D" w:rsidRPr="00E17E68">
        <w:t>ettleiing</w:t>
      </w:r>
      <w:r w:rsidR="6976011F" w:rsidRPr="00E17E68">
        <w:t xml:space="preserve"> om dette temaet </w:t>
      </w:r>
      <w:r w:rsidR="00561C66" w:rsidRPr="00E17E68">
        <w:t xml:space="preserve">vil også </w:t>
      </w:r>
      <w:r w:rsidR="6976011F" w:rsidRPr="00E17E68">
        <w:t xml:space="preserve">framover prege </w:t>
      </w:r>
      <w:r w:rsidR="004C6F5D" w:rsidRPr="00E17E68">
        <w:t xml:space="preserve">arbeidet til </w:t>
      </w:r>
      <w:r w:rsidR="6976011F" w:rsidRPr="00E17E68">
        <w:t>ombodet.</w:t>
      </w:r>
    </w:p>
    <w:p w14:paraId="054507C8" w14:textId="6C15B7DD" w:rsidR="40387013" w:rsidRPr="00E17E68" w:rsidRDefault="5E7744A5">
      <w:r w:rsidRPr="00E17E68">
        <w:t xml:space="preserve">Etter </w:t>
      </w:r>
      <w:r w:rsidR="00E67FAA" w:rsidRPr="00E17E68">
        <w:t>at aktivitets- og utgreiingsplikta ble</w:t>
      </w:r>
      <w:r w:rsidR="000E6253" w:rsidRPr="00E17E68">
        <w:t>i</w:t>
      </w:r>
      <w:r w:rsidR="00E67FAA" w:rsidRPr="00E17E68">
        <w:t xml:space="preserve"> for</w:t>
      </w:r>
      <w:r w:rsidR="002C1111" w:rsidRPr="00E17E68">
        <w:t>ster</w:t>
      </w:r>
      <w:r w:rsidR="00E67FAA" w:rsidRPr="00E17E68">
        <w:t xml:space="preserve">ka </w:t>
      </w:r>
      <w:r w:rsidR="002C1111" w:rsidRPr="00E17E68">
        <w:t>frå</w:t>
      </w:r>
      <w:r w:rsidR="00E67FAA" w:rsidRPr="00E17E68">
        <w:t xml:space="preserve"> og med</w:t>
      </w:r>
      <w:r w:rsidRPr="00E17E68">
        <w:t xml:space="preserve"> 2020 har vi opplevd at </w:t>
      </w:r>
      <w:r w:rsidR="00AF5915" w:rsidRPr="00E17E68">
        <w:t>fleire</w:t>
      </w:r>
      <w:r w:rsidRPr="00E17E68">
        <w:t xml:space="preserve"> arbeidsg</w:t>
      </w:r>
      <w:r w:rsidR="000E6253" w:rsidRPr="00E17E68">
        <w:t>jevarar</w:t>
      </w:r>
      <w:r w:rsidRPr="00E17E68">
        <w:t xml:space="preserve"> og offentlege </w:t>
      </w:r>
      <w:r w:rsidR="2238E3E0" w:rsidRPr="00E17E68">
        <w:t>eta</w:t>
      </w:r>
      <w:r w:rsidR="002C1111" w:rsidRPr="00E17E68">
        <w:t>ta</w:t>
      </w:r>
      <w:r w:rsidR="2238E3E0" w:rsidRPr="00E17E68">
        <w:t>r</w:t>
      </w:r>
      <w:r w:rsidRPr="00E17E68">
        <w:t xml:space="preserve"> har tatt </w:t>
      </w:r>
      <w:r w:rsidR="2238E3E0" w:rsidRPr="00E17E68">
        <w:t>kontak</w:t>
      </w:r>
      <w:r w:rsidR="00AF5915" w:rsidRPr="00E17E68">
        <w:t>t</w:t>
      </w:r>
      <w:r w:rsidRPr="00E17E68">
        <w:t xml:space="preserve"> for å få rettleiing om plikta. Vi vil nok også framover oppleve </w:t>
      </w:r>
      <w:r w:rsidR="0069272E" w:rsidRPr="00E17E68">
        <w:t xml:space="preserve">auka </w:t>
      </w:r>
      <w:r w:rsidRPr="00E17E68">
        <w:t xml:space="preserve">pågang når det gjeld </w:t>
      </w:r>
      <w:r w:rsidR="2238E3E0" w:rsidRPr="00E17E68">
        <w:t>slik</w:t>
      </w:r>
      <w:r w:rsidR="00AF5915" w:rsidRPr="00E17E68">
        <w:t>e</w:t>
      </w:r>
      <w:r w:rsidRPr="00E17E68">
        <w:t xml:space="preserve"> førespurnader. I løpet av 2021 kjem vi til å vidareutvikle både rettleiing på nettsid</w:t>
      </w:r>
      <w:r w:rsidR="002C1111" w:rsidRPr="00E17E68">
        <w:t>e</w:t>
      </w:r>
      <w:r w:rsidRPr="00E17E68">
        <w:t xml:space="preserve">ne våre og kurstilbodet vårt </w:t>
      </w:r>
      <w:r w:rsidR="002C1111" w:rsidRPr="00E17E68">
        <w:t>om</w:t>
      </w:r>
      <w:r w:rsidRPr="00E17E68">
        <w:t xml:space="preserve"> aktivitets- og utgreiingsplikta for offentlege styresmakter.</w:t>
      </w:r>
    </w:p>
    <w:p w14:paraId="475FB372" w14:textId="77777777" w:rsidR="00E32C2B" w:rsidRDefault="40387013" w:rsidP="001D3AC4">
      <w:r w:rsidRPr="00E17E68">
        <w:t xml:space="preserve">Ombodet vil framleis ha som mål å vere eit av dei </w:t>
      </w:r>
      <w:r w:rsidR="006B402B" w:rsidRPr="00E17E68">
        <w:t>fremste</w:t>
      </w:r>
      <w:r w:rsidRPr="00E17E68">
        <w:t xml:space="preserve"> fagmiljøa innanfor likestillings- og diskrimineringsjussen. Vi tek imot rundt 2000 rettleiingssaker i året. Tilfanget av enkeltsaker har vore stabilt gjennom fleire år, og vi forventar at </w:t>
      </w:r>
      <w:r w:rsidR="0056619F" w:rsidRPr="00E17E68">
        <w:t>talet</w:t>
      </w:r>
      <w:r w:rsidRPr="00E17E68">
        <w:t xml:space="preserve"> framover vil ligge på same nivå, med ei </w:t>
      </w:r>
      <w:r w:rsidR="43AF8BBC" w:rsidRPr="00E17E68">
        <w:t>mog</w:t>
      </w:r>
      <w:r w:rsidR="00E61F19" w:rsidRPr="00E17E68">
        <w:t>eleg</w:t>
      </w:r>
      <w:r w:rsidRPr="00E17E68">
        <w:t xml:space="preserve"> auke som følge av ny aktivitets- og utgreiingsplikt, samt nytt lågterskeltilbod for </w:t>
      </w:r>
      <w:r w:rsidRPr="00E17E68">
        <w:lastRenderedPageBreak/>
        <w:t xml:space="preserve">seksuell trakassering. Ombodet vil fortsette å ha eit særleg fokus på å nå grupper som er utsette for diskriminering, men som i mindre grad ser ut til å finne fram til rettleiingstenesta vår eller å kjenne rettane sine. </w:t>
      </w:r>
      <w:r w:rsidR="00A9568A" w:rsidRPr="00E17E68">
        <w:t>Som eit ledd i å vid</w:t>
      </w:r>
      <w:r w:rsidR="00AD6C21" w:rsidRPr="00E17E68">
        <w:t>a</w:t>
      </w:r>
      <w:r w:rsidR="00A9568A" w:rsidRPr="00E17E68">
        <w:t>reutvikle rettleiingstenesta</w:t>
      </w:r>
      <w:r w:rsidR="00910183" w:rsidRPr="00E17E68">
        <w:t>, startar vi arbeidet med ei brukarundersøking i 2021</w:t>
      </w:r>
      <w:r w:rsidR="00AD6C21" w:rsidRPr="00E17E68">
        <w:t>. Sjølve</w:t>
      </w:r>
      <w:r w:rsidR="00910183" w:rsidRPr="00E17E68">
        <w:t xml:space="preserve"> gjennomføring</w:t>
      </w:r>
      <w:r w:rsidR="00AD6C21" w:rsidRPr="00E17E68">
        <w:t>a t</w:t>
      </w:r>
      <w:r w:rsidR="00F723A7" w:rsidRPr="00E17E68">
        <w:t>ek</w:t>
      </w:r>
      <w:r w:rsidR="00AD6C21" w:rsidRPr="00E17E68">
        <w:t xml:space="preserve"> vi sikte på å gjere</w:t>
      </w:r>
      <w:r w:rsidR="00910183" w:rsidRPr="00E17E68">
        <w:t xml:space="preserve"> i 2022.</w:t>
      </w:r>
    </w:p>
    <w:p w14:paraId="1EEF4FBF" w14:textId="40C10167" w:rsidR="00ED0FA3" w:rsidRPr="00E17E68" w:rsidRDefault="00225F28" w:rsidP="001D3AC4">
      <w:r w:rsidRPr="00E17E68">
        <w:t xml:space="preserve">Koronapandemien har ført til at vi </w:t>
      </w:r>
      <w:r w:rsidR="00AD6C21" w:rsidRPr="00E17E68">
        <w:t>fekk</w:t>
      </w:r>
      <w:r w:rsidRPr="00E17E68">
        <w:t xml:space="preserve"> fortgang i utvikling av eit digitalt kurstilbod, særleg til arbeidslivet, men også til offentlege styresmaktar. Ei slik utvikling har vore heilt nødvendig i 2020, men vi ser også på dette som ei investering for framtida. Vi skal vere eit ombod for heile landet, og når vi har gode digitale opplæringstilbod, er det lettare å nå alle målgruppene våre, uavhengig av kor dei måtte vere fysisk. </w:t>
      </w:r>
    </w:p>
    <w:p w14:paraId="07CC2066" w14:textId="77777777" w:rsidR="00ED0FA3" w:rsidRPr="00E17E68" w:rsidRDefault="00ED0FA3">
      <w:pPr>
        <w:spacing w:before="0" w:after="160" w:line="259" w:lineRule="auto"/>
      </w:pPr>
    </w:p>
    <w:p w14:paraId="7819D3F7" w14:textId="2C393A84" w:rsidR="009B6AA4" w:rsidRPr="00E17E68" w:rsidRDefault="009B6AA4">
      <w:pPr>
        <w:spacing w:before="0" w:after="160" w:line="259" w:lineRule="auto"/>
      </w:pPr>
      <w:r w:rsidRPr="00E17E68">
        <w:br w:type="page"/>
      </w:r>
    </w:p>
    <w:p w14:paraId="1F964F28" w14:textId="15A6581E" w:rsidR="007A0528" w:rsidRPr="00E17E68" w:rsidRDefault="007A0528" w:rsidP="00C16DE1">
      <w:pPr>
        <w:pStyle w:val="Overskrift1"/>
      </w:pPr>
      <w:bookmarkStart w:id="32" w:name="_Toc66449795"/>
      <w:bookmarkStart w:id="33" w:name="_Toc2771494"/>
      <w:r w:rsidRPr="00E17E68">
        <w:lastRenderedPageBreak/>
        <w:t>Kapittel 6 Årsrekneskapen</w:t>
      </w:r>
      <w:bookmarkEnd w:id="32"/>
    </w:p>
    <w:p w14:paraId="2CDC090D" w14:textId="3F14103E" w:rsidR="007A0528" w:rsidRDefault="006777DB" w:rsidP="00F24E35">
      <w:pPr>
        <w:pStyle w:val="Overskrift2"/>
      </w:pPr>
      <w:bookmarkStart w:id="34" w:name="_Toc66449796"/>
      <w:r w:rsidRPr="00E17E68">
        <w:t>Leiarkommentarar</w:t>
      </w:r>
      <w:r w:rsidR="007A0528" w:rsidRPr="00E17E68">
        <w:t xml:space="preserve"> til årsre</w:t>
      </w:r>
      <w:r w:rsidR="25EA8409" w:rsidRPr="00E17E68">
        <w:t>k</w:t>
      </w:r>
      <w:r w:rsidR="007A0528" w:rsidRPr="00E17E68">
        <w:t>n</w:t>
      </w:r>
      <w:r w:rsidR="00F21BA8" w:rsidRPr="00E17E68">
        <w:t>e</w:t>
      </w:r>
      <w:r w:rsidR="007A0528" w:rsidRPr="00E17E68">
        <w:t>skape</w:t>
      </w:r>
      <w:r w:rsidR="59B66B24" w:rsidRPr="00E17E68">
        <w:t>n</w:t>
      </w:r>
      <w:r w:rsidR="007A0528" w:rsidRPr="00E17E68">
        <w:t xml:space="preserve"> i </w:t>
      </w:r>
      <w:r w:rsidR="701F7891" w:rsidRPr="00E17E68">
        <w:t>ombodet</w:t>
      </w:r>
      <w:r w:rsidR="007A0528" w:rsidRPr="00E17E68">
        <w:t xml:space="preserve"> for 20</w:t>
      </w:r>
      <w:r w:rsidR="00544146" w:rsidRPr="00E17E68">
        <w:t>20</w:t>
      </w:r>
      <w:bookmarkEnd w:id="34"/>
    </w:p>
    <w:p w14:paraId="6B035E52" w14:textId="77777777" w:rsidR="00E32C2B" w:rsidRPr="00E32C2B" w:rsidRDefault="00E32C2B" w:rsidP="00E32C2B"/>
    <w:p w14:paraId="4C5F434D" w14:textId="77777777" w:rsidR="00540CCD" w:rsidRPr="00E17E68" w:rsidRDefault="007A0528" w:rsidP="00540CCD">
      <w:pPr>
        <w:pStyle w:val="Overskrift3"/>
      </w:pPr>
      <w:r w:rsidRPr="00E17E68">
        <w:t>Kort</w:t>
      </w:r>
      <w:r w:rsidR="006C0C98" w:rsidRPr="00E17E68">
        <w:t xml:space="preserve"> beskriving av verksemda</w:t>
      </w:r>
      <w:r w:rsidR="00F723A7" w:rsidRPr="00E17E68">
        <w:t xml:space="preserve"> si</w:t>
      </w:r>
      <w:r w:rsidR="00E47B78" w:rsidRPr="00E17E68">
        <w:t>tt</w:t>
      </w:r>
      <w:r w:rsidR="006C0C98" w:rsidRPr="00E17E68">
        <w:t xml:space="preserve"> fø</w:t>
      </w:r>
      <w:r w:rsidRPr="00E17E68">
        <w:t>r</w:t>
      </w:r>
      <w:r w:rsidR="006C0C98" w:rsidRPr="00E17E68">
        <w:t>e</w:t>
      </w:r>
      <w:r w:rsidRPr="00E17E68">
        <w:t>mål</w:t>
      </w:r>
    </w:p>
    <w:p w14:paraId="2405CDA4" w14:textId="1A7317A8" w:rsidR="007A0528" w:rsidRPr="00E17E68" w:rsidRDefault="007A0528" w:rsidP="007A0528">
      <w:r w:rsidRPr="00E17E68">
        <w:t>Likestillings- og diskrimineringsombo</w:t>
      </w:r>
      <w:r w:rsidR="00C975EE" w:rsidRPr="00E17E68">
        <w:t>det (</w:t>
      </w:r>
      <w:r w:rsidR="2F052952" w:rsidRPr="00E17E68">
        <w:t>ombodet</w:t>
      </w:r>
      <w:r w:rsidR="00C975EE" w:rsidRPr="00E17E68">
        <w:t>) skal frem</w:t>
      </w:r>
      <w:r w:rsidR="00E47B78" w:rsidRPr="00E17E68">
        <w:t>m</w:t>
      </w:r>
      <w:r w:rsidRPr="00E17E68">
        <w:t>e likestilling og kjempe mot diskriminering på grunn av kjønn, etnisitet, religion, funksjonsevne, seksuell orientering, kjønnsidentitet, kjønnsuttrykk og alder. Ombo</w:t>
      </w:r>
      <w:r w:rsidR="00C975EE" w:rsidRPr="00E17E68">
        <w:t>det g</w:t>
      </w:r>
      <w:r w:rsidR="00E47B78" w:rsidRPr="00E17E68">
        <w:t>ir</w:t>
      </w:r>
      <w:r w:rsidRPr="00E17E68">
        <w:t xml:space="preserve"> rettleiing og er ein pådrivar for likestilling og mangfald. Ombodet vart oppretta i 2006 og er administrati</w:t>
      </w:r>
      <w:r w:rsidR="00C975EE" w:rsidRPr="00E17E68">
        <w:t>vt lagt under</w:t>
      </w:r>
      <w:r w:rsidRPr="00E17E68">
        <w:t xml:space="preserve"> Kulturdeparte</w:t>
      </w:r>
      <w:r w:rsidR="00C975EE" w:rsidRPr="00E17E68">
        <w:t>me</w:t>
      </w:r>
      <w:r w:rsidR="00E57AF3" w:rsidRPr="00E17E68">
        <w:t>nt</w:t>
      </w:r>
      <w:r w:rsidRPr="00E17E68">
        <w:t>et.</w:t>
      </w:r>
    </w:p>
    <w:p w14:paraId="513E0ACF" w14:textId="77777777" w:rsidR="00540CCD" w:rsidRPr="00E17E68" w:rsidRDefault="00540CCD" w:rsidP="007A0528"/>
    <w:p w14:paraId="3700FE88" w14:textId="77777777" w:rsidR="00540CCD" w:rsidRPr="00E17E68" w:rsidRDefault="007A0528" w:rsidP="00540CCD">
      <w:pPr>
        <w:pStyle w:val="Overskrift3"/>
      </w:pPr>
      <w:r w:rsidRPr="00E17E68">
        <w:t>Årsregnskapet er utarbeidd etter reglane i SRS</w:t>
      </w:r>
    </w:p>
    <w:p w14:paraId="6F2CF308" w14:textId="2C7F9EEF" w:rsidR="007A0528" w:rsidRPr="00E17E68" w:rsidRDefault="007A0528" w:rsidP="007A0528">
      <w:r w:rsidRPr="00E17E68">
        <w:t>Regnskapet er utarbeidd etter reglane i dei statlege regnskapsstandarda</w:t>
      </w:r>
      <w:r w:rsidR="00B23E09" w:rsidRPr="00E17E68">
        <w:t>ne. Eg meiner årsrekneskapen gjev</w:t>
      </w:r>
      <w:r w:rsidRPr="00E17E68">
        <w:t xml:space="preserve"> eit dekkande bilete av verksemda sine disponible løyver, rekneskapsførte utgifter, inntekter, eigendelar og gjeld. D</w:t>
      </w:r>
      <w:r w:rsidR="00B75A5F" w:rsidRPr="00E17E68">
        <w:t xml:space="preserve">et er Riksrevisjonen som reviderer </w:t>
      </w:r>
      <w:r w:rsidR="5E825825" w:rsidRPr="00E17E68">
        <w:t>ombodet</w:t>
      </w:r>
      <w:r w:rsidR="00B75A5F" w:rsidRPr="00E17E68">
        <w:t xml:space="preserve"> sin årsre</w:t>
      </w:r>
      <w:r w:rsidRPr="00E17E68">
        <w:t xml:space="preserve">kneskap. </w:t>
      </w:r>
      <w:r w:rsidR="00CD419B" w:rsidRPr="00E17E68">
        <w:t>Re</w:t>
      </w:r>
      <w:r w:rsidR="00034052" w:rsidRPr="00E17E68">
        <w:t>k</w:t>
      </w:r>
      <w:r w:rsidR="00CD419B" w:rsidRPr="00E17E68">
        <w:t>neskapsrapporten</w:t>
      </w:r>
      <w:r w:rsidRPr="00E17E68">
        <w:t xml:space="preserve"> og revisjonsberetninga vil bli å finne på våre heimesider.</w:t>
      </w:r>
    </w:p>
    <w:p w14:paraId="203A05D2" w14:textId="77777777" w:rsidR="000B7634" w:rsidRPr="00E17E68" w:rsidRDefault="000B7634" w:rsidP="007A0528"/>
    <w:p w14:paraId="1E75FB08" w14:textId="77777777" w:rsidR="00540CCD" w:rsidRPr="00E17E68" w:rsidRDefault="007A0528" w:rsidP="00540CCD">
      <w:pPr>
        <w:pStyle w:val="Overskrift3"/>
      </w:pPr>
      <w:r w:rsidRPr="00E17E68">
        <w:t xml:space="preserve">Vurdering av </w:t>
      </w:r>
      <w:r w:rsidR="005B413B" w:rsidRPr="00E17E68">
        <w:t>vesentleg</w:t>
      </w:r>
      <w:r w:rsidRPr="00E17E68">
        <w:t xml:space="preserve">e </w:t>
      </w:r>
      <w:r w:rsidR="00E47B78" w:rsidRPr="00E17E68">
        <w:t>tilhøve</w:t>
      </w:r>
      <w:r w:rsidRPr="00E17E68">
        <w:t xml:space="preserve">  </w:t>
      </w:r>
    </w:p>
    <w:p w14:paraId="593D261F" w14:textId="0C1BB832" w:rsidR="007A0528" w:rsidRPr="00E17E68" w:rsidRDefault="007A0528" w:rsidP="007A0528">
      <w:r w:rsidRPr="00E17E68">
        <w:t>Løyve frå departe</w:t>
      </w:r>
      <w:r w:rsidR="00AE0867" w:rsidRPr="00E17E68">
        <w:t>me</w:t>
      </w:r>
      <w:r w:rsidR="00E57AF3" w:rsidRPr="00E17E68">
        <w:t>nt</w:t>
      </w:r>
      <w:r w:rsidRPr="00E17E68">
        <w:t>et i 20</w:t>
      </w:r>
      <w:r w:rsidR="00AB411A" w:rsidRPr="00E17E68">
        <w:t>20</w:t>
      </w:r>
      <w:r w:rsidRPr="00E17E68">
        <w:t xml:space="preserve"> var på 4</w:t>
      </w:r>
      <w:r w:rsidR="00974F6B" w:rsidRPr="00E17E68">
        <w:t>7</w:t>
      </w:r>
      <w:r w:rsidRPr="00E17E68">
        <w:t xml:space="preserve"> </w:t>
      </w:r>
      <w:r w:rsidR="00974F6B" w:rsidRPr="00E17E68">
        <w:t>859</w:t>
      </w:r>
      <w:r w:rsidRPr="00E17E68">
        <w:t xml:space="preserve"> 000 kroner. Det er ei auke på </w:t>
      </w:r>
      <w:r w:rsidR="00974F6B" w:rsidRPr="00E17E68">
        <w:t>4</w:t>
      </w:r>
      <w:r w:rsidRPr="00E17E68">
        <w:t xml:space="preserve"> 0</w:t>
      </w:r>
      <w:r w:rsidR="00974F6B" w:rsidRPr="00E17E68">
        <w:t>16</w:t>
      </w:r>
      <w:r w:rsidRPr="00E17E68">
        <w:t> 000 kroner samanlikna med 201</w:t>
      </w:r>
      <w:r w:rsidR="00974F6B" w:rsidRPr="00E17E68">
        <w:t>9</w:t>
      </w:r>
      <w:r w:rsidR="00B34C5C" w:rsidRPr="00E17E68">
        <w:t xml:space="preserve">, </w:t>
      </w:r>
      <w:r w:rsidR="004F4CA1" w:rsidRPr="00E17E68">
        <w:t xml:space="preserve">i hovudsak </w:t>
      </w:r>
      <w:r w:rsidR="00B34C5C" w:rsidRPr="00E17E68">
        <w:t>knytt til dei nye oppgåvene for ombodet</w:t>
      </w:r>
      <w:r w:rsidRPr="00E17E68">
        <w:t xml:space="preserve">. </w:t>
      </w:r>
    </w:p>
    <w:p w14:paraId="14421729" w14:textId="4F2080EF" w:rsidR="007A0528" w:rsidRPr="00E17E68" w:rsidRDefault="00AE0867" w:rsidP="00DF67C8">
      <w:pPr>
        <w:spacing w:before="0" w:after="0"/>
      </w:pPr>
      <w:r w:rsidRPr="00E17E68">
        <w:t>Driftskostnada</w:t>
      </w:r>
      <w:r w:rsidR="007A0528" w:rsidRPr="00E17E68">
        <w:t xml:space="preserve">r </w:t>
      </w:r>
      <w:r w:rsidR="4B1B1650" w:rsidRPr="00E17E68">
        <w:t xml:space="preserve">i </w:t>
      </w:r>
      <w:r w:rsidR="007A0528" w:rsidRPr="00E17E68">
        <w:t>20</w:t>
      </w:r>
      <w:r w:rsidR="00D26414" w:rsidRPr="00E17E68">
        <w:t>20</w:t>
      </w:r>
      <w:r w:rsidR="007A0528" w:rsidRPr="00E17E68">
        <w:t xml:space="preserve"> var på 4</w:t>
      </w:r>
      <w:r w:rsidR="00025EAF" w:rsidRPr="00E17E68">
        <w:t>8</w:t>
      </w:r>
      <w:r w:rsidR="007A0528" w:rsidRPr="00E17E68">
        <w:t> </w:t>
      </w:r>
      <w:r w:rsidR="00E02848" w:rsidRPr="00E17E68">
        <w:t>872</w:t>
      </w:r>
      <w:r w:rsidR="007A0528" w:rsidRPr="00E17E68">
        <w:t xml:space="preserve"> </w:t>
      </w:r>
      <w:r w:rsidR="00E02848" w:rsidRPr="00E17E68">
        <w:t>220</w:t>
      </w:r>
      <w:r w:rsidR="007A0528" w:rsidRPr="00E17E68">
        <w:t xml:space="preserve"> kr. Tilsvarande tal for 201</w:t>
      </w:r>
      <w:r w:rsidR="00147057" w:rsidRPr="00E17E68">
        <w:t>9</w:t>
      </w:r>
      <w:r w:rsidR="007A0528" w:rsidRPr="00E17E68">
        <w:t xml:space="preserve"> var </w:t>
      </w:r>
      <w:r w:rsidRPr="00E17E68">
        <w:t>4</w:t>
      </w:r>
      <w:r w:rsidR="00221AD6" w:rsidRPr="00E17E68">
        <w:t>0</w:t>
      </w:r>
      <w:r w:rsidRPr="00E17E68">
        <w:t> </w:t>
      </w:r>
      <w:r w:rsidR="00221AD6" w:rsidRPr="00E17E68">
        <w:t>009</w:t>
      </w:r>
      <w:r w:rsidRPr="00E17E68">
        <w:t xml:space="preserve"> </w:t>
      </w:r>
      <w:r w:rsidR="00221AD6" w:rsidRPr="00E17E68">
        <w:t>845</w:t>
      </w:r>
      <w:r w:rsidRPr="00E17E68">
        <w:t xml:space="preserve"> kroner. Lønskostnada</w:t>
      </w:r>
      <w:r w:rsidR="007A0528" w:rsidRPr="00E17E68">
        <w:t xml:space="preserve">r var på </w:t>
      </w:r>
      <w:r w:rsidR="00DF67C8" w:rsidRPr="00E17E68">
        <w:rPr>
          <w:color w:val="000000" w:themeColor="text1"/>
        </w:rPr>
        <w:t xml:space="preserve">33 276 217 </w:t>
      </w:r>
      <w:r w:rsidR="007A0528" w:rsidRPr="00E17E68">
        <w:t>kroner</w:t>
      </w:r>
      <w:r w:rsidR="4FE3F4C2" w:rsidRPr="00E17E68">
        <w:t>. L</w:t>
      </w:r>
      <w:r w:rsidR="007A0528" w:rsidRPr="00E17E68">
        <w:t>øn</w:t>
      </w:r>
      <w:r w:rsidRPr="00E17E68">
        <w:t>sdelen av driftskostnada</w:t>
      </w:r>
      <w:r w:rsidR="007A0528" w:rsidRPr="00E17E68">
        <w:t xml:space="preserve">r var </w:t>
      </w:r>
      <w:r w:rsidR="004141F0" w:rsidRPr="00E17E68">
        <w:t>68,</w:t>
      </w:r>
      <w:r w:rsidR="4BFAC67E" w:rsidRPr="00E17E68">
        <w:t>1</w:t>
      </w:r>
      <w:r w:rsidR="007A0528" w:rsidRPr="00E17E68">
        <w:t xml:space="preserve"> prosent samanlikna med 7</w:t>
      </w:r>
      <w:r w:rsidR="004141F0" w:rsidRPr="00E17E68">
        <w:t>3</w:t>
      </w:r>
      <w:r w:rsidR="007A0528" w:rsidRPr="00E17E68">
        <w:t>,</w:t>
      </w:r>
      <w:r w:rsidR="004141F0" w:rsidRPr="00E17E68">
        <w:t>7</w:t>
      </w:r>
      <w:r w:rsidR="007A0528" w:rsidRPr="00E17E68">
        <w:t xml:space="preserve"> prosent i 201</w:t>
      </w:r>
      <w:r w:rsidR="004141F0" w:rsidRPr="00E17E68">
        <w:t>9</w:t>
      </w:r>
      <w:r w:rsidR="007A0528" w:rsidRPr="00E17E68">
        <w:t>.</w:t>
      </w:r>
      <w:r w:rsidR="00431AC1" w:rsidRPr="00E17E68">
        <w:t xml:space="preserve"> </w:t>
      </w:r>
      <w:r w:rsidR="00C71CD9" w:rsidRPr="00E17E68">
        <w:t xml:space="preserve">Dette </w:t>
      </w:r>
      <w:r w:rsidR="00F504AA" w:rsidRPr="00E17E68">
        <w:t xml:space="preserve">heng </w:t>
      </w:r>
      <w:r w:rsidR="00136A42" w:rsidRPr="00E17E68">
        <w:t xml:space="preserve">mellom anna </w:t>
      </w:r>
      <w:r w:rsidR="00560EA6" w:rsidRPr="00E17E68">
        <w:t>saman</w:t>
      </w:r>
      <w:r w:rsidR="00F504AA" w:rsidRPr="00E17E68">
        <w:t xml:space="preserve"> med at o</w:t>
      </w:r>
      <w:r w:rsidR="00136527" w:rsidRPr="00E17E68">
        <w:t xml:space="preserve">mbodet </w:t>
      </w:r>
      <w:r w:rsidR="00114B27" w:rsidRPr="00E17E68">
        <w:t xml:space="preserve">i 2020 </w:t>
      </w:r>
      <w:r w:rsidR="0056467B" w:rsidRPr="00E17E68">
        <w:t>brukte av sine ubrukte mid</w:t>
      </w:r>
      <w:r w:rsidR="006B402B" w:rsidRPr="00E17E68">
        <w:t>del</w:t>
      </w:r>
      <w:r w:rsidR="0056467B" w:rsidRPr="00E17E68">
        <w:t xml:space="preserve"> </w:t>
      </w:r>
      <w:r w:rsidR="00420607" w:rsidRPr="00E17E68">
        <w:t xml:space="preserve">for å </w:t>
      </w:r>
      <w:r w:rsidR="00114B27" w:rsidRPr="00E17E68">
        <w:t>start</w:t>
      </w:r>
      <w:r w:rsidR="00420607" w:rsidRPr="00E17E68">
        <w:t>e</w:t>
      </w:r>
      <w:r w:rsidR="00114B27" w:rsidRPr="00E17E68">
        <w:t xml:space="preserve"> opp ei rekke prosjekt og </w:t>
      </w:r>
      <w:r w:rsidR="00B467D7" w:rsidRPr="00E17E68">
        <w:t>inng</w:t>
      </w:r>
      <w:r w:rsidR="00070DAA" w:rsidRPr="00E17E68">
        <w:t>je</w:t>
      </w:r>
      <w:r w:rsidR="001512BF" w:rsidRPr="00E17E68">
        <w:t>kk</w:t>
      </w:r>
      <w:r w:rsidR="00B467D7" w:rsidRPr="00E17E68">
        <w:t xml:space="preserve"> avtalar</w:t>
      </w:r>
      <w:r w:rsidR="00E95059" w:rsidRPr="00E17E68">
        <w:t xml:space="preserve"> med eksterne leverandør</w:t>
      </w:r>
      <w:r w:rsidR="00264F1E" w:rsidRPr="00E17E68">
        <w:t>ar</w:t>
      </w:r>
      <w:r w:rsidR="00B467D7" w:rsidRPr="00E17E68">
        <w:t>, mellom anna</w:t>
      </w:r>
      <w:r w:rsidR="00E93577" w:rsidRPr="00E17E68">
        <w:t xml:space="preserve"> </w:t>
      </w:r>
      <w:r w:rsidR="002318CB" w:rsidRPr="00E17E68">
        <w:t xml:space="preserve">om </w:t>
      </w:r>
      <w:r w:rsidR="00136527" w:rsidRPr="00E17E68">
        <w:t xml:space="preserve">ei kvalitativ </w:t>
      </w:r>
      <w:r w:rsidR="00070DAA" w:rsidRPr="00E17E68">
        <w:t>spørjeundersøking</w:t>
      </w:r>
      <w:r w:rsidR="009C0C51" w:rsidRPr="00E17E68">
        <w:t xml:space="preserve"> om forsvar</w:t>
      </w:r>
      <w:r w:rsidR="00436A48" w:rsidRPr="00E17E68">
        <w:t>le</w:t>
      </w:r>
      <w:r w:rsidR="009C0C51" w:rsidRPr="00E17E68">
        <w:t>ge helse- og omsorgstenester i kommun</w:t>
      </w:r>
      <w:r w:rsidR="00436A48" w:rsidRPr="00E17E68">
        <w:t>a</w:t>
      </w:r>
      <w:r w:rsidR="009C0C51" w:rsidRPr="00E17E68">
        <w:t>r</w:t>
      </w:r>
      <w:r w:rsidR="00E93577" w:rsidRPr="00E17E68">
        <w:t>, e</w:t>
      </w:r>
      <w:r w:rsidR="00264F1E" w:rsidRPr="00E17E68">
        <w:t>i</w:t>
      </w:r>
      <w:r w:rsidR="00E93577" w:rsidRPr="00E17E68">
        <w:t xml:space="preserve"> graviditetsundersø</w:t>
      </w:r>
      <w:r w:rsidR="00264F1E" w:rsidRPr="00E17E68">
        <w:t>king</w:t>
      </w:r>
      <w:r w:rsidR="00E93577" w:rsidRPr="00E17E68">
        <w:t xml:space="preserve">, </w:t>
      </w:r>
      <w:r w:rsidR="005240D8" w:rsidRPr="00E17E68">
        <w:t xml:space="preserve">eit </w:t>
      </w:r>
      <w:r w:rsidR="00E93577" w:rsidRPr="00E17E68">
        <w:t xml:space="preserve">kunnskapsnotat om kunstig intelligens og </w:t>
      </w:r>
      <w:r w:rsidR="00F07055" w:rsidRPr="00E17E68">
        <w:t xml:space="preserve">eit prosjekt i samarbeid med Universitetet i Oslo med tittel </w:t>
      </w:r>
      <w:r w:rsidR="005240D8" w:rsidRPr="00E17E68">
        <w:t>«</w:t>
      </w:r>
      <w:r w:rsidR="00F07055" w:rsidRPr="00E17E68">
        <w:t>De</w:t>
      </w:r>
      <w:r w:rsidR="005240D8" w:rsidRPr="00E17E68">
        <w:t>i</w:t>
      </w:r>
      <w:r w:rsidR="00F07055" w:rsidRPr="00E17E68">
        <w:t xml:space="preserve"> </w:t>
      </w:r>
      <w:r w:rsidR="00023DF7" w:rsidRPr="00E17E68">
        <w:t>gløymde</w:t>
      </w:r>
      <w:r w:rsidR="00F07055" w:rsidRPr="00E17E68">
        <w:t xml:space="preserve"> lovbryt</w:t>
      </w:r>
      <w:r w:rsidR="00264F1E" w:rsidRPr="00E17E68">
        <w:t>a</w:t>
      </w:r>
      <w:r w:rsidR="00CD09D4" w:rsidRPr="00E17E68">
        <w:t>rane</w:t>
      </w:r>
      <w:r w:rsidR="005240D8" w:rsidRPr="00E17E68">
        <w:t>»</w:t>
      </w:r>
      <w:r w:rsidR="009C0C51" w:rsidRPr="00E17E68">
        <w:t>.</w:t>
      </w:r>
      <w:r w:rsidR="00436A48" w:rsidRPr="00E17E68">
        <w:t xml:space="preserve"> </w:t>
      </w:r>
      <w:r w:rsidR="009C0C51" w:rsidRPr="00E17E68">
        <w:t xml:space="preserve"> </w:t>
      </w:r>
    </w:p>
    <w:p w14:paraId="017612A1" w14:textId="6A82DB58" w:rsidR="004221B8" w:rsidRPr="00E17E68" w:rsidRDefault="00D83872" w:rsidP="004221B8">
      <w:r w:rsidRPr="00E17E68">
        <w:t>LDO har bokført i anleggsregisteret investering</w:t>
      </w:r>
      <w:r w:rsidR="00CD09D4" w:rsidRPr="00E17E68">
        <w:t>a</w:t>
      </w:r>
      <w:r w:rsidRPr="00E17E68">
        <w:t xml:space="preserve">r for teknisk oppgradering av møterom, nye PCer, inventar, ny nettside og </w:t>
      </w:r>
      <w:r w:rsidR="00E015A5" w:rsidRPr="00E17E68">
        <w:t xml:space="preserve">ny </w:t>
      </w:r>
      <w:r w:rsidRPr="00E17E68">
        <w:t xml:space="preserve">grafisk profil </w:t>
      </w:r>
      <w:r w:rsidR="00E015A5" w:rsidRPr="00E17E68">
        <w:t xml:space="preserve">på </w:t>
      </w:r>
      <w:r w:rsidRPr="00E17E68">
        <w:t>til sam</w:t>
      </w:r>
      <w:r w:rsidR="007471FF" w:rsidRPr="00E17E68">
        <w:t>an</w:t>
      </w:r>
      <w:r w:rsidRPr="00E17E68">
        <w:t xml:space="preserve"> 2 </w:t>
      </w:r>
      <w:r w:rsidR="007428F3" w:rsidRPr="00E17E68">
        <w:t>392</w:t>
      </w:r>
      <w:r w:rsidRPr="00E17E68">
        <w:t> 57</w:t>
      </w:r>
      <w:r w:rsidR="007428F3" w:rsidRPr="00E17E68">
        <w:t>0</w:t>
      </w:r>
      <w:r w:rsidRPr="00E17E68">
        <w:t xml:space="preserve"> kroner.</w:t>
      </w:r>
      <w:r w:rsidRPr="00E17E68">
        <w:rPr>
          <w:b/>
        </w:rPr>
        <w:t xml:space="preserve"> </w:t>
      </w:r>
      <w:r w:rsidRPr="00E17E68">
        <w:t xml:space="preserve">Beløp </w:t>
      </w:r>
      <w:r w:rsidR="00B13DC1" w:rsidRPr="00E17E68">
        <w:t>v</w:t>
      </w:r>
      <w:r w:rsidR="00CD09D4" w:rsidRPr="00E17E68">
        <w:t xml:space="preserve">ert avskrive årleg. </w:t>
      </w:r>
      <w:r w:rsidRPr="00E17E68">
        <w:t xml:space="preserve">I 2021 skal 723 000 kroner </w:t>
      </w:r>
      <w:r w:rsidR="001244E8" w:rsidRPr="00E17E68">
        <w:t>bli avskrive.</w:t>
      </w:r>
      <w:r w:rsidRPr="00E17E68">
        <w:t xml:space="preserve"> </w:t>
      </w:r>
      <w:r w:rsidR="00E56243" w:rsidRPr="00E17E68">
        <w:t>H</w:t>
      </w:r>
      <w:r w:rsidR="00931BC1" w:rsidRPr="00E17E68">
        <w:t>a</w:t>
      </w:r>
      <w:r w:rsidR="00E56243" w:rsidRPr="00E17E68">
        <w:t xml:space="preserve">ndverks- og designarbeid for 1,2 </w:t>
      </w:r>
      <w:r w:rsidR="00023DF7" w:rsidRPr="00E17E68">
        <w:t>millionar</w:t>
      </w:r>
      <w:r w:rsidR="00E56243" w:rsidRPr="00E17E68">
        <w:t xml:space="preserve"> kroner er bokført som e</w:t>
      </w:r>
      <w:r w:rsidR="00931BC1" w:rsidRPr="00E17E68">
        <w:t>i</w:t>
      </w:r>
      <w:r w:rsidR="00E56243" w:rsidRPr="00E17E68">
        <w:t>n reduksjon i frie mid</w:t>
      </w:r>
      <w:r w:rsidR="00023DF7" w:rsidRPr="00E17E68">
        <w:t>del</w:t>
      </w:r>
      <w:r w:rsidR="00E56243" w:rsidRPr="00E17E68">
        <w:t xml:space="preserve"> i </w:t>
      </w:r>
      <w:r w:rsidR="00845C78" w:rsidRPr="00E17E68">
        <w:t>rekneskapen</w:t>
      </w:r>
      <w:r w:rsidR="00E56243" w:rsidRPr="00E17E68">
        <w:t>.</w:t>
      </w:r>
      <w:r w:rsidR="00DC7744" w:rsidRPr="00E17E68">
        <w:t xml:space="preserve"> </w:t>
      </w:r>
    </w:p>
    <w:p w14:paraId="5E10C8A5" w14:textId="16AAD6D6" w:rsidR="0076542E" w:rsidRDefault="00E56243" w:rsidP="007A0528">
      <w:r w:rsidRPr="00E17E68">
        <w:t xml:space="preserve">På grunn av </w:t>
      </w:r>
      <w:r w:rsidR="009D057C" w:rsidRPr="00E17E68">
        <w:t>k</w:t>
      </w:r>
      <w:r w:rsidRPr="00E17E68">
        <w:t xml:space="preserve">oronapandemien </w:t>
      </w:r>
      <w:r w:rsidR="00931BC1" w:rsidRPr="00E17E68">
        <w:t>var reiseverksemda</w:t>
      </w:r>
      <w:r w:rsidRPr="00E17E68">
        <w:t xml:space="preserve"> sterkt </w:t>
      </w:r>
      <w:r w:rsidR="00F04A96" w:rsidRPr="00E17E68">
        <w:t>prega</w:t>
      </w:r>
      <w:r w:rsidRPr="00E17E68">
        <w:t>. Reisekostnadane i 2020 var på 192 131 kroner mot 618 104 kroner i 2019, 31 prosent av fjoråret</w:t>
      </w:r>
      <w:r w:rsidR="00931BC1" w:rsidRPr="00E17E68">
        <w:t xml:space="preserve"> sin</w:t>
      </w:r>
      <w:r w:rsidRPr="00E17E68">
        <w:t xml:space="preserve"> reisekostnad.</w:t>
      </w:r>
      <w:r w:rsidR="00EE3423" w:rsidRPr="00E17E68">
        <w:t xml:space="preserve"> </w:t>
      </w:r>
      <w:r w:rsidR="00DC7744" w:rsidRPr="00E17E68">
        <w:t xml:space="preserve">Av dette </w:t>
      </w:r>
      <w:r w:rsidR="007A0528" w:rsidRPr="00E17E68">
        <w:t>investert</w:t>
      </w:r>
      <w:r w:rsidR="00DC7744" w:rsidRPr="00E17E68">
        <w:t>e vi</w:t>
      </w:r>
      <w:r w:rsidR="008D7979" w:rsidRPr="00E17E68">
        <w:t xml:space="preserve"> </w:t>
      </w:r>
      <w:r w:rsidR="009B03B9" w:rsidRPr="00E17E68">
        <w:t>399 000</w:t>
      </w:r>
      <w:r w:rsidR="008D7979" w:rsidRPr="00E17E68">
        <w:t xml:space="preserve"> kroner</w:t>
      </w:r>
      <w:r w:rsidR="007A0528" w:rsidRPr="00E17E68">
        <w:t xml:space="preserve"> i </w:t>
      </w:r>
      <w:r w:rsidR="00376050" w:rsidRPr="00E17E68">
        <w:t>elektronisk utsty</w:t>
      </w:r>
      <w:r w:rsidR="002D2B65" w:rsidRPr="00E17E68">
        <w:t xml:space="preserve">r for digital overføring av møter og </w:t>
      </w:r>
      <w:r w:rsidR="0028382A" w:rsidRPr="00E17E68">
        <w:t xml:space="preserve">kursverksemd </w:t>
      </w:r>
      <w:r w:rsidR="003B10C3" w:rsidRPr="00E17E68">
        <w:t>i</w:t>
      </w:r>
      <w:r w:rsidR="006C5AF4" w:rsidRPr="00E17E68">
        <w:t xml:space="preserve"> </w:t>
      </w:r>
      <w:r w:rsidR="00DB2AB4" w:rsidRPr="00E17E68">
        <w:t xml:space="preserve">våre </w:t>
      </w:r>
      <w:r w:rsidR="006C5AF4" w:rsidRPr="00E17E68">
        <w:t>møterom</w:t>
      </w:r>
      <w:r w:rsidR="007C3A5D" w:rsidRPr="00E17E68">
        <w:t xml:space="preserve">. Vi har </w:t>
      </w:r>
      <w:r w:rsidR="006C5AF4" w:rsidRPr="00E17E68">
        <w:t>under koronapandemien</w:t>
      </w:r>
      <w:r w:rsidR="007C3A5D" w:rsidRPr="00E17E68">
        <w:t xml:space="preserve"> arrangert digitale </w:t>
      </w:r>
      <w:r w:rsidR="00F04A96" w:rsidRPr="00E17E68">
        <w:t>fagmøte</w:t>
      </w:r>
      <w:r w:rsidR="007C3A5D" w:rsidRPr="00E17E68">
        <w:t>, konferansar og kurs</w:t>
      </w:r>
      <w:r w:rsidR="006C5AF4" w:rsidRPr="00E17E68">
        <w:t xml:space="preserve">. </w:t>
      </w:r>
      <w:r w:rsidR="008B6CA0" w:rsidRPr="00E17E68">
        <w:t xml:space="preserve">Vi har </w:t>
      </w:r>
      <w:proofErr w:type="spellStart"/>
      <w:r w:rsidR="008B6CA0" w:rsidRPr="00E17E68">
        <w:t>óg</w:t>
      </w:r>
      <w:proofErr w:type="spellEnd"/>
      <w:r w:rsidR="008B6CA0" w:rsidRPr="00E17E68">
        <w:t xml:space="preserve"> brukt 293 000 kroner på kompetanseheving i samband med</w:t>
      </w:r>
      <w:r w:rsidR="00BB3B39" w:rsidRPr="00E17E68">
        <w:t xml:space="preserve"> vår nye digitale arbeidskvardag. </w:t>
      </w:r>
    </w:p>
    <w:p w14:paraId="567189F8" w14:textId="77777777" w:rsidR="00E32C2B" w:rsidRPr="00E17E68" w:rsidRDefault="00E32C2B" w:rsidP="007A0528"/>
    <w:p w14:paraId="4FDC610A" w14:textId="17041950" w:rsidR="00AB799B" w:rsidRDefault="007A0528" w:rsidP="007A0528">
      <w:r w:rsidRPr="00E17E68">
        <w:t>Rekneskapen for 20</w:t>
      </w:r>
      <w:r w:rsidR="00AD0F46" w:rsidRPr="00E17E68">
        <w:t>20</w:t>
      </w:r>
      <w:r w:rsidRPr="00E17E68">
        <w:t xml:space="preserve"> med not</w:t>
      </w:r>
      <w:r w:rsidR="00931BC1" w:rsidRPr="00E17E68">
        <w:t>e</w:t>
      </w:r>
      <w:r w:rsidRPr="00E17E68">
        <w:t>r er lagt ved årsrapporten i ei PDF-fil.</w:t>
      </w:r>
    </w:p>
    <w:p w14:paraId="54646479" w14:textId="77777777" w:rsidR="00E32C2B" w:rsidRDefault="00E32C2B" w:rsidP="007A0528"/>
    <w:p w14:paraId="0DAAFBE3" w14:textId="77777777" w:rsidR="00E32C2B" w:rsidRPr="00E17E68" w:rsidRDefault="00E32C2B" w:rsidP="007A0528"/>
    <w:tbl>
      <w:tblPr>
        <w:tblStyle w:val="Stil1rsrapport"/>
        <w:tblW w:w="9072" w:type="dxa"/>
        <w:tblLayout w:type="fixed"/>
        <w:tblLook w:val="04A0" w:firstRow="1" w:lastRow="0" w:firstColumn="1" w:lastColumn="0" w:noHBand="0" w:noVBand="1"/>
      </w:tblPr>
      <w:tblGrid>
        <w:gridCol w:w="2405"/>
        <w:gridCol w:w="1559"/>
        <w:gridCol w:w="2268"/>
        <w:gridCol w:w="1418"/>
        <w:gridCol w:w="1422"/>
      </w:tblGrid>
      <w:tr w:rsidR="007A0528" w:rsidRPr="00E17E68" w14:paraId="25C87CB4" w14:textId="77777777" w:rsidTr="00BC4C7E">
        <w:trPr>
          <w:cnfStyle w:val="100000000000" w:firstRow="1" w:lastRow="0" w:firstColumn="0" w:lastColumn="0" w:oddVBand="0" w:evenVBand="0" w:oddHBand="0" w:evenHBand="0" w:firstRowFirstColumn="0" w:firstRowLastColumn="0" w:lastRowFirstColumn="0" w:lastRowLastColumn="0"/>
        </w:trPr>
        <w:tc>
          <w:tcPr>
            <w:tcW w:w="3964" w:type="dxa"/>
            <w:gridSpan w:val="2"/>
            <w:vAlign w:val="center"/>
          </w:tcPr>
          <w:p w14:paraId="3FE7C538" w14:textId="77777777" w:rsidR="007A0528" w:rsidRPr="00E17E68" w:rsidRDefault="007A0528" w:rsidP="009D3B45">
            <w:pPr>
              <w:spacing w:before="0" w:after="0"/>
              <w:rPr>
                <w:b w:val="0"/>
              </w:rPr>
            </w:pPr>
            <w:r w:rsidRPr="00E17E68">
              <w:lastRenderedPageBreak/>
              <w:t>Etter kontantprinsippet</w:t>
            </w:r>
          </w:p>
        </w:tc>
        <w:tc>
          <w:tcPr>
            <w:tcW w:w="3686" w:type="dxa"/>
            <w:gridSpan w:val="2"/>
            <w:vAlign w:val="center"/>
          </w:tcPr>
          <w:p w14:paraId="2B266168" w14:textId="77777777" w:rsidR="007A0528" w:rsidRPr="00E17E68" w:rsidRDefault="007A0528" w:rsidP="009D3B45">
            <w:pPr>
              <w:spacing w:before="0" w:after="0"/>
              <w:rPr>
                <w:b w:val="0"/>
              </w:rPr>
            </w:pPr>
            <w:r w:rsidRPr="00E17E68">
              <w:t xml:space="preserve">Etter </w:t>
            </w:r>
            <w:proofErr w:type="spellStart"/>
            <w:r w:rsidRPr="00E17E68">
              <w:t>periodisert</w:t>
            </w:r>
            <w:proofErr w:type="spellEnd"/>
            <w:r w:rsidRPr="00E17E68">
              <w:t xml:space="preserve"> re</w:t>
            </w:r>
            <w:r w:rsidR="00CE2A8D" w:rsidRPr="00E17E68">
              <w:t>kneskap</w:t>
            </w:r>
          </w:p>
        </w:tc>
        <w:tc>
          <w:tcPr>
            <w:tcW w:w="1422" w:type="dxa"/>
            <w:vAlign w:val="center"/>
          </w:tcPr>
          <w:p w14:paraId="72A1676E" w14:textId="77777777" w:rsidR="007A0528" w:rsidRPr="00E17E68" w:rsidRDefault="007A0528" w:rsidP="009D3B45">
            <w:pPr>
              <w:spacing w:before="0" w:after="0"/>
              <w:rPr>
                <w:b w:val="0"/>
              </w:rPr>
            </w:pPr>
            <w:r w:rsidRPr="00E17E68">
              <w:t>Differanse</w:t>
            </w:r>
          </w:p>
        </w:tc>
      </w:tr>
      <w:tr w:rsidR="007A0528" w:rsidRPr="00E17E68" w14:paraId="7EE32142" w14:textId="77777777" w:rsidTr="00BC4C7E">
        <w:tc>
          <w:tcPr>
            <w:tcW w:w="2405" w:type="dxa"/>
            <w:vAlign w:val="center"/>
          </w:tcPr>
          <w:p w14:paraId="423750A7" w14:textId="77777777" w:rsidR="007A0528" w:rsidRPr="00E17E68" w:rsidRDefault="005726E3" w:rsidP="009D3B45">
            <w:pPr>
              <w:spacing w:before="0" w:after="0"/>
            </w:pPr>
            <w:r w:rsidRPr="00E17E68">
              <w:t>Sum innbetalinga</w:t>
            </w:r>
            <w:r w:rsidR="007A0528" w:rsidRPr="00E17E68">
              <w:t>r</w:t>
            </w:r>
          </w:p>
        </w:tc>
        <w:tc>
          <w:tcPr>
            <w:tcW w:w="1559" w:type="dxa"/>
            <w:vAlign w:val="center"/>
          </w:tcPr>
          <w:p w14:paraId="76F80446" w14:textId="3770BF15" w:rsidR="007A0528" w:rsidRPr="00E17E68" w:rsidRDefault="00EE7F42" w:rsidP="001A5A2C">
            <w:pPr>
              <w:spacing w:before="0" w:after="0"/>
              <w:jc w:val="right"/>
            </w:pPr>
            <w:r w:rsidRPr="00E17E68">
              <w:t>48</w:t>
            </w:r>
            <w:r w:rsidR="004B1617" w:rsidRPr="00E17E68">
              <w:t> 326 831</w:t>
            </w:r>
          </w:p>
        </w:tc>
        <w:tc>
          <w:tcPr>
            <w:tcW w:w="2268" w:type="dxa"/>
            <w:vAlign w:val="center"/>
          </w:tcPr>
          <w:p w14:paraId="316D3CEC" w14:textId="77777777" w:rsidR="007A0528" w:rsidRPr="00E17E68" w:rsidRDefault="007A0528" w:rsidP="009D3B45">
            <w:pPr>
              <w:spacing w:before="0" w:after="0"/>
            </w:pPr>
            <w:r w:rsidRPr="00E17E68">
              <w:t>Sum driftsinntekter</w:t>
            </w:r>
          </w:p>
        </w:tc>
        <w:tc>
          <w:tcPr>
            <w:tcW w:w="1418" w:type="dxa"/>
            <w:vAlign w:val="center"/>
          </w:tcPr>
          <w:p w14:paraId="1DC1051B" w14:textId="41B339E3" w:rsidR="007A0528" w:rsidRPr="00E17E68" w:rsidRDefault="00FC4259" w:rsidP="0012335C">
            <w:pPr>
              <w:spacing w:before="0" w:after="0"/>
              <w:jc w:val="right"/>
              <w:rPr>
                <w:color w:val="000000"/>
              </w:rPr>
            </w:pPr>
            <w:r w:rsidRPr="00E17E68">
              <w:rPr>
                <w:color w:val="000000"/>
              </w:rPr>
              <w:t>48 871 939</w:t>
            </w:r>
          </w:p>
        </w:tc>
        <w:tc>
          <w:tcPr>
            <w:tcW w:w="1422" w:type="dxa"/>
            <w:vAlign w:val="center"/>
          </w:tcPr>
          <w:p w14:paraId="138C3D65" w14:textId="512BBA05" w:rsidR="007A0528" w:rsidRPr="00E17E68" w:rsidRDefault="008268C9" w:rsidP="0012335C">
            <w:pPr>
              <w:spacing w:before="0" w:after="0"/>
              <w:jc w:val="right"/>
            </w:pPr>
            <w:r w:rsidRPr="00E17E68">
              <w:t>-54</w:t>
            </w:r>
            <w:r w:rsidR="00E37726" w:rsidRPr="00E17E68">
              <w:t>5 108</w:t>
            </w:r>
          </w:p>
        </w:tc>
      </w:tr>
      <w:tr w:rsidR="007A0528" w:rsidRPr="00E17E68" w14:paraId="77BF52D8" w14:textId="77777777" w:rsidTr="00BC4C7E">
        <w:tc>
          <w:tcPr>
            <w:tcW w:w="2405" w:type="dxa"/>
            <w:vAlign w:val="center"/>
          </w:tcPr>
          <w:p w14:paraId="01DD0901" w14:textId="77777777" w:rsidR="007A0528" w:rsidRPr="00E17E68" w:rsidRDefault="007A0528" w:rsidP="009D3B45">
            <w:pPr>
              <w:spacing w:before="0" w:after="0"/>
            </w:pPr>
            <w:r w:rsidRPr="00E17E68">
              <w:t xml:space="preserve">Sum </w:t>
            </w:r>
            <w:r w:rsidR="005726E3" w:rsidRPr="00E17E68">
              <w:t>utbetalinga</w:t>
            </w:r>
            <w:r w:rsidRPr="00E17E68">
              <w:t>r</w:t>
            </w:r>
          </w:p>
        </w:tc>
        <w:tc>
          <w:tcPr>
            <w:tcW w:w="1559" w:type="dxa"/>
            <w:vAlign w:val="center"/>
          </w:tcPr>
          <w:p w14:paraId="723240FC" w14:textId="4A900795" w:rsidR="007A0528" w:rsidRPr="00E17E68" w:rsidRDefault="004B1617" w:rsidP="001A5A2C">
            <w:pPr>
              <w:spacing w:before="0" w:after="0"/>
              <w:jc w:val="right"/>
            </w:pPr>
            <w:r w:rsidRPr="00E17E68">
              <w:t xml:space="preserve"> 49 556 270</w:t>
            </w:r>
          </w:p>
        </w:tc>
        <w:tc>
          <w:tcPr>
            <w:tcW w:w="2268" w:type="dxa"/>
            <w:vAlign w:val="center"/>
          </w:tcPr>
          <w:p w14:paraId="392B9B7E" w14:textId="77777777" w:rsidR="007A0528" w:rsidRPr="00E17E68" w:rsidRDefault="006A5DAB" w:rsidP="009D3B45">
            <w:pPr>
              <w:spacing w:before="0" w:after="0"/>
            </w:pPr>
            <w:r w:rsidRPr="00E17E68">
              <w:t>Sum driftskostnada</w:t>
            </w:r>
            <w:r w:rsidR="007A0528" w:rsidRPr="00E17E68">
              <w:t>r</w:t>
            </w:r>
          </w:p>
        </w:tc>
        <w:tc>
          <w:tcPr>
            <w:tcW w:w="1418" w:type="dxa"/>
            <w:vAlign w:val="center"/>
          </w:tcPr>
          <w:p w14:paraId="2A6EB890" w14:textId="0D82B867" w:rsidR="007A0528" w:rsidRPr="00E17E68" w:rsidRDefault="00907966" w:rsidP="0012335C">
            <w:pPr>
              <w:spacing w:before="0" w:after="0"/>
              <w:jc w:val="right"/>
              <w:rPr>
                <w:color w:val="000000"/>
              </w:rPr>
            </w:pPr>
            <w:r w:rsidRPr="00E17E68">
              <w:rPr>
                <w:color w:val="000000"/>
              </w:rPr>
              <w:t>48 872 220</w:t>
            </w:r>
          </w:p>
        </w:tc>
        <w:tc>
          <w:tcPr>
            <w:tcW w:w="1422" w:type="dxa"/>
            <w:vAlign w:val="center"/>
          </w:tcPr>
          <w:p w14:paraId="6409C798" w14:textId="2156B994" w:rsidR="007A0528" w:rsidRPr="00E17E68" w:rsidRDefault="00E37726" w:rsidP="0012335C">
            <w:pPr>
              <w:spacing w:before="0" w:after="0"/>
              <w:jc w:val="right"/>
            </w:pPr>
            <w:r w:rsidRPr="00E17E68">
              <w:t>684 050</w:t>
            </w:r>
          </w:p>
        </w:tc>
      </w:tr>
      <w:tr w:rsidR="007A0528" w:rsidRPr="00E17E68" w14:paraId="79F920F2" w14:textId="77777777" w:rsidTr="00BC4C7E">
        <w:tc>
          <w:tcPr>
            <w:tcW w:w="2405" w:type="dxa"/>
            <w:vAlign w:val="center"/>
          </w:tcPr>
          <w:p w14:paraId="03BF3717" w14:textId="77777777" w:rsidR="007A0528" w:rsidRPr="00E17E68" w:rsidRDefault="005726E3" w:rsidP="009D3B45">
            <w:pPr>
              <w:spacing w:before="0" w:after="0"/>
            </w:pPr>
            <w:r w:rsidRPr="00E17E68">
              <w:t>Netto kontantstraum</w:t>
            </w:r>
          </w:p>
        </w:tc>
        <w:tc>
          <w:tcPr>
            <w:tcW w:w="1559" w:type="dxa"/>
            <w:vAlign w:val="center"/>
          </w:tcPr>
          <w:p w14:paraId="32ADF975" w14:textId="07D9B5C4" w:rsidR="007A0528" w:rsidRPr="00E17E68" w:rsidRDefault="008C5E13" w:rsidP="001A5A2C">
            <w:pPr>
              <w:spacing w:before="0" w:after="0"/>
              <w:jc w:val="right"/>
            </w:pPr>
            <w:r w:rsidRPr="00E17E68">
              <w:t>-</w:t>
            </w:r>
            <w:r w:rsidR="00F63D5B" w:rsidRPr="00E17E68">
              <w:t>1</w:t>
            </w:r>
            <w:r w:rsidRPr="00E17E68">
              <w:t> </w:t>
            </w:r>
            <w:r w:rsidR="00F63D5B" w:rsidRPr="00E17E68">
              <w:t>22</w:t>
            </w:r>
            <w:r w:rsidRPr="00E17E68">
              <w:t xml:space="preserve">9 439 </w:t>
            </w:r>
          </w:p>
        </w:tc>
        <w:tc>
          <w:tcPr>
            <w:tcW w:w="2268" w:type="dxa"/>
            <w:vAlign w:val="center"/>
          </w:tcPr>
          <w:p w14:paraId="049A18E6" w14:textId="77777777" w:rsidR="007A0528" w:rsidRPr="00E17E68" w:rsidRDefault="007A0528" w:rsidP="009D3B45">
            <w:pPr>
              <w:spacing w:before="0" w:after="0"/>
            </w:pPr>
            <w:r w:rsidRPr="00E17E68">
              <w:t>Driftsresultat</w:t>
            </w:r>
          </w:p>
        </w:tc>
        <w:tc>
          <w:tcPr>
            <w:tcW w:w="1418" w:type="dxa"/>
            <w:vAlign w:val="center"/>
          </w:tcPr>
          <w:p w14:paraId="3D64581A" w14:textId="72C33597" w:rsidR="007A0528" w:rsidRPr="00E17E68" w:rsidRDefault="001521C0" w:rsidP="0012335C">
            <w:pPr>
              <w:spacing w:before="0" w:after="0"/>
              <w:jc w:val="right"/>
            </w:pPr>
            <w:r w:rsidRPr="00E17E68">
              <w:t>-</w:t>
            </w:r>
            <w:r w:rsidR="008C5E13" w:rsidRPr="00E17E68">
              <w:t>281</w:t>
            </w:r>
          </w:p>
        </w:tc>
        <w:tc>
          <w:tcPr>
            <w:tcW w:w="1422" w:type="dxa"/>
            <w:vAlign w:val="center"/>
          </w:tcPr>
          <w:p w14:paraId="74D5CA21" w14:textId="312098DE" w:rsidR="007A0528" w:rsidRPr="00E17E68" w:rsidRDefault="007C0A0B" w:rsidP="0012335C">
            <w:pPr>
              <w:spacing w:before="0" w:after="0"/>
              <w:jc w:val="right"/>
            </w:pPr>
            <w:r w:rsidRPr="00E17E68">
              <w:t>-</w:t>
            </w:r>
            <w:r w:rsidR="00C9428A" w:rsidRPr="00E17E68">
              <w:t>1</w:t>
            </w:r>
            <w:r w:rsidR="00050DD1" w:rsidRPr="00E17E68">
              <w:t xml:space="preserve"> 229 </w:t>
            </w:r>
            <w:r w:rsidR="00735771" w:rsidRPr="00E17E68">
              <w:t>158</w:t>
            </w:r>
          </w:p>
        </w:tc>
      </w:tr>
    </w:tbl>
    <w:p w14:paraId="024BDAD4" w14:textId="77777777" w:rsidR="00DB1CB0" w:rsidRPr="00E17E68" w:rsidRDefault="00DB1CB0" w:rsidP="007A0528">
      <w:pPr>
        <w:jc w:val="center"/>
        <w:rPr>
          <w:i/>
        </w:rPr>
      </w:pPr>
    </w:p>
    <w:p w14:paraId="0ACC267C" w14:textId="77777777" w:rsidR="00846FA7" w:rsidRPr="00E17E68" w:rsidRDefault="00846FA7" w:rsidP="007A0528">
      <w:pPr>
        <w:jc w:val="center"/>
        <w:rPr>
          <w:i/>
        </w:rPr>
      </w:pPr>
    </w:p>
    <w:p w14:paraId="3A288328" w14:textId="77777777" w:rsidR="00B15033" w:rsidRDefault="001767F0" w:rsidP="00BE74D9">
      <w:pPr>
        <w:jc w:val="center"/>
        <w:rPr>
          <w:i/>
        </w:rPr>
      </w:pPr>
      <w:r w:rsidRPr="00E17E68">
        <w:rPr>
          <w:i/>
        </w:rPr>
        <w:t>1</w:t>
      </w:r>
      <w:r w:rsidR="00F6797E" w:rsidRPr="00E17E68">
        <w:rPr>
          <w:i/>
        </w:rPr>
        <w:t>2</w:t>
      </w:r>
      <w:r w:rsidR="007A0528" w:rsidRPr="00E17E68">
        <w:rPr>
          <w:i/>
        </w:rPr>
        <w:t>. mars 2020</w:t>
      </w:r>
    </w:p>
    <w:p w14:paraId="61D6F08F" w14:textId="77777777" w:rsidR="00B15033" w:rsidRDefault="00B15033" w:rsidP="00BE74D9">
      <w:pPr>
        <w:jc w:val="center"/>
      </w:pPr>
    </w:p>
    <w:p w14:paraId="7ACDAAE9" w14:textId="77777777" w:rsidR="00B15033" w:rsidRDefault="007A0528" w:rsidP="00BE74D9">
      <w:pPr>
        <w:jc w:val="center"/>
      </w:pPr>
      <w:r w:rsidRPr="00E17E68">
        <w:t xml:space="preserve">Hanne Inger Bjurstrøm </w:t>
      </w:r>
    </w:p>
    <w:p w14:paraId="25BF8D47" w14:textId="14E1256C" w:rsidR="00846FA7" w:rsidRPr="007D78E7" w:rsidRDefault="007A0528" w:rsidP="007D78E7">
      <w:pPr>
        <w:jc w:val="center"/>
        <w:rPr>
          <w:i/>
        </w:rPr>
      </w:pPr>
      <w:r w:rsidRPr="00E17E68">
        <w:t>likestillings- og diskrimineringsombod</w:t>
      </w:r>
      <w:bookmarkEnd w:id="33"/>
    </w:p>
    <w:p w14:paraId="2D47BE3A" w14:textId="6CFDFE57" w:rsidR="000B7634" w:rsidRPr="00E17E68" w:rsidRDefault="000B7634">
      <w:pPr>
        <w:spacing w:before="0" w:after="160" w:line="259" w:lineRule="auto"/>
        <w:rPr>
          <w:b/>
          <w:sz w:val="28"/>
          <w:szCs w:val="28"/>
        </w:rPr>
      </w:pPr>
      <w:r w:rsidRPr="00E17E68">
        <w:rPr>
          <w:b/>
          <w:sz w:val="28"/>
          <w:szCs w:val="28"/>
        </w:rPr>
        <w:br w:type="page"/>
      </w:r>
    </w:p>
    <w:p w14:paraId="286E8585" w14:textId="77777777" w:rsidR="000B7634" w:rsidRPr="00E17E68" w:rsidRDefault="007A0528" w:rsidP="0012010F">
      <w:pPr>
        <w:pStyle w:val="Overskrift2"/>
        <w:rPr>
          <w:rFonts w:eastAsiaTheme="minorHAnsi"/>
        </w:rPr>
      </w:pPr>
      <w:bookmarkStart w:id="35" w:name="_Toc66449797"/>
      <w:r w:rsidRPr="00E17E68">
        <w:rPr>
          <w:rFonts w:eastAsiaTheme="minorEastAsia"/>
        </w:rPr>
        <w:lastRenderedPageBreak/>
        <w:t>Prinsippnote til årsrekneskapen 20</w:t>
      </w:r>
      <w:r w:rsidR="006B259D" w:rsidRPr="00E17E68">
        <w:rPr>
          <w:rFonts w:eastAsiaTheme="minorEastAsia"/>
        </w:rPr>
        <w:t>20</w:t>
      </w:r>
      <w:bookmarkEnd w:id="35"/>
      <w:r w:rsidRPr="00E17E68">
        <w:rPr>
          <w:rFonts w:eastAsiaTheme="minorEastAsia"/>
          <w:szCs w:val="28"/>
          <w:lang w:eastAsia="en-US"/>
        </w:rPr>
        <w:t xml:space="preserve"> </w:t>
      </w:r>
    </w:p>
    <w:p w14:paraId="4B43A7F2" w14:textId="77777777" w:rsidR="000B7634" w:rsidRPr="00E17E68" w:rsidRDefault="007A0528" w:rsidP="0012010F">
      <w:pPr>
        <w:pStyle w:val="Overskrift3"/>
        <w:rPr>
          <w:rFonts w:eastAsiaTheme="minorHAnsi"/>
        </w:rPr>
      </w:pPr>
      <w:r w:rsidRPr="00E17E68">
        <w:rPr>
          <w:rFonts w:eastAsiaTheme="minorEastAsia"/>
          <w:lang w:eastAsia="en-US"/>
        </w:rPr>
        <w:t>Verksemdsrekneskap avlagt ifølge dei statlege rekneskapsstandardane (SRS)</w:t>
      </w:r>
    </w:p>
    <w:p w14:paraId="57F69F36" w14:textId="5F0BC946" w:rsidR="007A07A5" w:rsidRPr="00E17E68" w:rsidRDefault="007A07A5" w:rsidP="00461895">
      <w:pPr>
        <w:autoSpaceDE w:val="0"/>
        <w:autoSpaceDN w:val="0"/>
        <w:adjustRightInd w:val="0"/>
        <w:spacing w:after="0"/>
        <w:rPr>
          <w:color w:val="000000"/>
        </w:rPr>
      </w:pPr>
      <w:r w:rsidRPr="00E17E68">
        <w:rPr>
          <w:color w:val="000000" w:themeColor="text1"/>
        </w:rPr>
        <w:t>Årsre</w:t>
      </w:r>
      <w:r w:rsidR="007608E8" w:rsidRPr="00E17E68">
        <w:rPr>
          <w:color w:val="000000" w:themeColor="text1"/>
        </w:rPr>
        <w:t>kneskape</w:t>
      </w:r>
      <w:r w:rsidR="16D95DCF" w:rsidRPr="00E17E68">
        <w:rPr>
          <w:color w:val="000000" w:themeColor="text1"/>
        </w:rPr>
        <w:t>n</w:t>
      </w:r>
      <w:r w:rsidRPr="00E17E68">
        <w:rPr>
          <w:color w:val="000000" w:themeColor="text1"/>
        </w:rPr>
        <w:t xml:space="preserve"> for </w:t>
      </w:r>
      <w:r w:rsidR="007C7F1A" w:rsidRPr="00E17E68">
        <w:rPr>
          <w:color w:val="000000" w:themeColor="text1"/>
        </w:rPr>
        <w:t>statlege</w:t>
      </w:r>
      <w:r w:rsidRPr="00E17E68">
        <w:rPr>
          <w:color w:val="000000" w:themeColor="text1"/>
        </w:rPr>
        <w:t xml:space="preserve"> forvaltningsorgan med særskil</w:t>
      </w:r>
      <w:r w:rsidR="00380C94" w:rsidRPr="00E17E68">
        <w:rPr>
          <w:color w:val="000000" w:themeColor="text1"/>
        </w:rPr>
        <w:t>d</w:t>
      </w:r>
      <w:r w:rsidRPr="00E17E68">
        <w:rPr>
          <w:color w:val="000000" w:themeColor="text1"/>
        </w:rPr>
        <w:t>e fullmakter til bruttoføring ut</w:t>
      </w:r>
      <w:r w:rsidR="00380C94" w:rsidRPr="00E17E68">
        <w:rPr>
          <w:color w:val="000000" w:themeColor="text1"/>
        </w:rPr>
        <w:t>a</w:t>
      </w:r>
      <w:r w:rsidRPr="00E17E68">
        <w:rPr>
          <w:color w:val="000000" w:themeColor="text1"/>
        </w:rPr>
        <w:t>nfor statsbudsjettet (nettobudsjetterte v</w:t>
      </w:r>
      <w:r w:rsidR="00380C94" w:rsidRPr="00E17E68">
        <w:rPr>
          <w:color w:val="000000" w:themeColor="text1"/>
        </w:rPr>
        <w:t>erksemder</w:t>
      </w:r>
      <w:r w:rsidRPr="00E17E68">
        <w:rPr>
          <w:color w:val="000000" w:themeColor="text1"/>
        </w:rPr>
        <w:t xml:space="preserve">) er </w:t>
      </w:r>
      <w:r w:rsidR="00347595" w:rsidRPr="00E17E68">
        <w:rPr>
          <w:color w:val="000000" w:themeColor="text1"/>
        </w:rPr>
        <w:t>sett opp</w:t>
      </w:r>
      <w:r w:rsidRPr="00E17E68">
        <w:rPr>
          <w:color w:val="000000" w:themeColor="text1"/>
        </w:rPr>
        <w:t xml:space="preserve"> og avlagt etter nær</w:t>
      </w:r>
      <w:r w:rsidR="00380C94" w:rsidRPr="00E17E68">
        <w:rPr>
          <w:color w:val="000000" w:themeColor="text1"/>
        </w:rPr>
        <w:t>are</w:t>
      </w:r>
      <w:r w:rsidRPr="00E17E68">
        <w:rPr>
          <w:color w:val="000000" w:themeColor="text1"/>
        </w:rPr>
        <w:t xml:space="preserve"> retningslinjer i </w:t>
      </w:r>
      <w:r w:rsidR="00A16CB0" w:rsidRPr="00E17E68">
        <w:rPr>
          <w:color w:val="000000" w:themeColor="text1"/>
        </w:rPr>
        <w:t>føresegn</w:t>
      </w:r>
      <w:r w:rsidR="00FF63EC" w:rsidRPr="00E17E68">
        <w:rPr>
          <w:color w:val="000000" w:themeColor="text1"/>
        </w:rPr>
        <w:t xml:space="preserve"> </w:t>
      </w:r>
      <w:r w:rsidRPr="00E17E68">
        <w:rPr>
          <w:color w:val="000000" w:themeColor="text1"/>
        </w:rPr>
        <w:t>om økonomistyring i staten</w:t>
      </w:r>
      <w:r w:rsidR="00CD3701" w:rsidRPr="00E17E68">
        <w:rPr>
          <w:color w:val="000000" w:themeColor="text1"/>
        </w:rPr>
        <w:t xml:space="preserve">. </w:t>
      </w:r>
      <w:r w:rsidRPr="00E17E68">
        <w:rPr>
          <w:color w:val="000000" w:themeColor="text1"/>
        </w:rPr>
        <w:t>Årsre</w:t>
      </w:r>
      <w:r w:rsidR="00FF61BD" w:rsidRPr="00E17E68">
        <w:rPr>
          <w:color w:val="000000" w:themeColor="text1"/>
        </w:rPr>
        <w:t>k</w:t>
      </w:r>
      <w:r w:rsidRPr="00E17E68">
        <w:rPr>
          <w:color w:val="000000" w:themeColor="text1"/>
        </w:rPr>
        <w:t>n</w:t>
      </w:r>
      <w:r w:rsidR="00FF61BD" w:rsidRPr="00E17E68">
        <w:rPr>
          <w:color w:val="000000" w:themeColor="text1"/>
        </w:rPr>
        <w:t>e</w:t>
      </w:r>
      <w:r w:rsidRPr="00E17E68">
        <w:rPr>
          <w:color w:val="000000" w:themeColor="text1"/>
        </w:rPr>
        <w:t>skape</w:t>
      </w:r>
      <w:r w:rsidR="29340D51" w:rsidRPr="00E17E68">
        <w:rPr>
          <w:color w:val="000000" w:themeColor="text1"/>
        </w:rPr>
        <w:t>n</w:t>
      </w:r>
      <w:r w:rsidRPr="00E17E68">
        <w:rPr>
          <w:color w:val="000000" w:themeColor="text1"/>
        </w:rPr>
        <w:t xml:space="preserve"> er i </w:t>
      </w:r>
      <w:r w:rsidR="00A5487D" w:rsidRPr="00E17E68">
        <w:rPr>
          <w:color w:val="000000" w:themeColor="text1"/>
        </w:rPr>
        <w:t xml:space="preserve">medhald </w:t>
      </w:r>
      <w:r w:rsidR="00071E8D" w:rsidRPr="00E17E68">
        <w:rPr>
          <w:color w:val="000000" w:themeColor="text1"/>
        </w:rPr>
        <w:t xml:space="preserve">av </w:t>
      </w:r>
      <w:r w:rsidRPr="00E17E68">
        <w:rPr>
          <w:color w:val="000000" w:themeColor="text1"/>
        </w:rPr>
        <w:t>krav i</w:t>
      </w:r>
      <w:r w:rsidR="00071E8D" w:rsidRPr="00E17E68">
        <w:rPr>
          <w:color w:val="000000" w:themeColor="text1"/>
        </w:rPr>
        <w:t xml:space="preserve"> føresegna</w:t>
      </w:r>
      <w:r w:rsidRPr="00E17E68">
        <w:rPr>
          <w:color w:val="000000" w:themeColor="text1"/>
        </w:rPr>
        <w:t xml:space="preserve"> punkt 3.4.1, næ</w:t>
      </w:r>
      <w:r w:rsidR="00FF63EC" w:rsidRPr="00E17E68">
        <w:rPr>
          <w:color w:val="000000" w:themeColor="text1"/>
        </w:rPr>
        <w:t>rare føresegn</w:t>
      </w:r>
      <w:r w:rsidRPr="00E17E68">
        <w:rPr>
          <w:color w:val="000000" w:themeColor="text1"/>
        </w:rPr>
        <w:t xml:space="preserve"> i Finansdepartementets rundskriv R-115 av desember 2019 og eventuelle tilleggskrav fasts</w:t>
      </w:r>
      <w:r w:rsidR="00FF63EC" w:rsidRPr="00E17E68">
        <w:rPr>
          <w:color w:val="000000" w:themeColor="text1"/>
        </w:rPr>
        <w:t>e</w:t>
      </w:r>
      <w:r w:rsidRPr="00E17E68">
        <w:rPr>
          <w:color w:val="000000" w:themeColor="text1"/>
        </w:rPr>
        <w:t>tt av overordn</w:t>
      </w:r>
      <w:r w:rsidR="00FF63EC" w:rsidRPr="00E17E68">
        <w:rPr>
          <w:color w:val="000000" w:themeColor="text1"/>
        </w:rPr>
        <w:t>a</w:t>
      </w:r>
      <w:r w:rsidRPr="00E17E68">
        <w:rPr>
          <w:color w:val="000000" w:themeColor="text1"/>
        </w:rPr>
        <w:t xml:space="preserve"> departement. </w:t>
      </w:r>
    </w:p>
    <w:p w14:paraId="2B46B0A3" w14:textId="1E3F048C" w:rsidR="007A07A5" w:rsidRPr="00E17E68" w:rsidRDefault="007A07A5" w:rsidP="00461895">
      <w:pPr>
        <w:autoSpaceDE w:val="0"/>
        <w:autoSpaceDN w:val="0"/>
        <w:adjustRightInd w:val="0"/>
        <w:spacing w:after="0"/>
        <w:rPr>
          <w:color w:val="000000"/>
        </w:rPr>
      </w:pPr>
      <w:r w:rsidRPr="00E17E68">
        <w:rPr>
          <w:color w:val="000000"/>
        </w:rPr>
        <w:t>V</w:t>
      </w:r>
      <w:r w:rsidR="00CD3701" w:rsidRPr="00E17E68">
        <w:rPr>
          <w:color w:val="000000"/>
        </w:rPr>
        <w:t>erksemda</w:t>
      </w:r>
      <w:r w:rsidRPr="00E17E68">
        <w:rPr>
          <w:color w:val="000000"/>
        </w:rPr>
        <w:t xml:space="preserve"> er </w:t>
      </w:r>
      <w:r w:rsidR="00784B08" w:rsidRPr="00E17E68">
        <w:rPr>
          <w:color w:val="000000"/>
        </w:rPr>
        <w:t xml:space="preserve">knytt til </w:t>
      </w:r>
      <w:r w:rsidRPr="00E17E68">
        <w:rPr>
          <w:color w:val="000000"/>
        </w:rPr>
        <w:t xml:space="preserve">statens konsernkontoordning i </w:t>
      </w:r>
      <w:r w:rsidR="007D4694" w:rsidRPr="00E17E68">
        <w:rPr>
          <w:color w:val="000000"/>
        </w:rPr>
        <w:t>Noreg</w:t>
      </w:r>
      <w:r w:rsidRPr="00E17E68">
        <w:rPr>
          <w:color w:val="000000"/>
        </w:rPr>
        <w:t xml:space="preserve">s Bank i </w:t>
      </w:r>
      <w:r w:rsidR="00AF7FF8" w:rsidRPr="00E17E68">
        <w:rPr>
          <w:color w:val="000000"/>
        </w:rPr>
        <w:t xml:space="preserve">medhald </w:t>
      </w:r>
      <w:r w:rsidR="00071E8D" w:rsidRPr="00E17E68">
        <w:rPr>
          <w:color w:val="000000"/>
        </w:rPr>
        <w:t xml:space="preserve">av </w:t>
      </w:r>
      <w:r w:rsidRPr="00E17E68">
        <w:rPr>
          <w:color w:val="000000"/>
        </w:rPr>
        <w:t xml:space="preserve">krav i </w:t>
      </w:r>
      <w:r w:rsidR="00AD77FB" w:rsidRPr="00E17E68">
        <w:rPr>
          <w:color w:val="000000"/>
        </w:rPr>
        <w:t>føresegna</w:t>
      </w:r>
      <w:r w:rsidRPr="00E17E68">
        <w:rPr>
          <w:color w:val="000000"/>
        </w:rPr>
        <w:t xml:space="preserve"> pkt. 3.7.1. Nettobudsjetterte v</w:t>
      </w:r>
      <w:r w:rsidR="00071E8D" w:rsidRPr="00E17E68">
        <w:rPr>
          <w:color w:val="000000"/>
        </w:rPr>
        <w:t>erksemder</w:t>
      </w:r>
      <w:r w:rsidRPr="00E17E68">
        <w:rPr>
          <w:color w:val="000000"/>
        </w:rPr>
        <w:t xml:space="preserve"> får bevil</w:t>
      </w:r>
      <w:r w:rsidR="00363404" w:rsidRPr="00E17E68">
        <w:rPr>
          <w:color w:val="000000"/>
        </w:rPr>
        <w:t>linga</w:t>
      </w:r>
      <w:r w:rsidRPr="00E17E68">
        <w:rPr>
          <w:color w:val="000000"/>
        </w:rPr>
        <w:t xml:space="preserve"> fr</w:t>
      </w:r>
      <w:r w:rsidR="00071E8D" w:rsidRPr="00E17E68">
        <w:rPr>
          <w:color w:val="000000"/>
        </w:rPr>
        <w:t>å</w:t>
      </w:r>
      <w:r w:rsidRPr="00E17E68">
        <w:rPr>
          <w:color w:val="000000"/>
        </w:rPr>
        <w:t xml:space="preserve"> overordn</w:t>
      </w:r>
      <w:r w:rsidR="00071E8D" w:rsidRPr="00E17E68">
        <w:rPr>
          <w:color w:val="000000"/>
        </w:rPr>
        <w:t>a</w:t>
      </w:r>
      <w:r w:rsidRPr="00E17E68">
        <w:rPr>
          <w:color w:val="000000"/>
        </w:rPr>
        <w:t xml:space="preserve"> departement innbetalt til sin bankkonto og beh</w:t>
      </w:r>
      <w:r w:rsidR="00071E8D" w:rsidRPr="00E17E68">
        <w:rPr>
          <w:color w:val="000000"/>
        </w:rPr>
        <w:t>a</w:t>
      </w:r>
      <w:r w:rsidRPr="00E17E68">
        <w:rPr>
          <w:color w:val="000000"/>
        </w:rPr>
        <w:t>ldning</w:t>
      </w:r>
      <w:r w:rsidR="00071E8D" w:rsidRPr="00E17E68">
        <w:rPr>
          <w:color w:val="000000"/>
        </w:rPr>
        <w:t>a</w:t>
      </w:r>
      <w:r w:rsidRPr="00E17E68">
        <w:rPr>
          <w:color w:val="000000"/>
        </w:rPr>
        <w:t>r på oppgj</w:t>
      </w:r>
      <w:r w:rsidR="00F95A3C" w:rsidRPr="00E17E68">
        <w:rPr>
          <w:color w:val="000000"/>
        </w:rPr>
        <w:t>e</w:t>
      </w:r>
      <w:r w:rsidRPr="00E17E68">
        <w:rPr>
          <w:color w:val="000000"/>
        </w:rPr>
        <w:t xml:space="preserve">rskonto </w:t>
      </w:r>
      <w:r w:rsidR="00071E8D" w:rsidRPr="00E17E68">
        <w:rPr>
          <w:color w:val="000000"/>
        </w:rPr>
        <w:t>vert overført</w:t>
      </w:r>
      <w:r w:rsidRPr="00E17E68">
        <w:rPr>
          <w:color w:val="000000"/>
        </w:rPr>
        <w:t xml:space="preserve"> til nytt år. </w:t>
      </w:r>
    </w:p>
    <w:p w14:paraId="77D6854F" w14:textId="3B0A2BD7" w:rsidR="007A07A5" w:rsidRPr="00E17E68" w:rsidRDefault="007A07A5" w:rsidP="00461895">
      <w:pPr>
        <w:autoSpaceDE w:val="0"/>
        <w:autoSpaceDN w:val="0"/>
        <w:adjustRightInd w:val="0"/>
        <w:spacing w:after="0"/>
        <w:rPr>
          <w:color w:val="000000" w:themeColor="text1"/>
        </w:rPr>
      </w:pPr>
      <w:r w:rsidRPr="00E17E68">
        <w:rPr>
          <w:color w:val="000000" w:themeColor="text1"/>
        </w:rPr>
        <w:t xml:space="preserve">Oppstilling av </w:t>
      </w:r>
      <w:proofErr w:type="spellStart"/>
      <w:r w:rsidRPr="00E17E68">
        <w:rPr>
          <w:color w:val="000000" w:themeColor="text1"/>
        </w:rPr>
        <w:t>bevil</w:t>
      </w:r>
      <w:r w:rsidR="00363404" w:rsidRPr="00E17E68">
        <w:rPr>
          <w:color w:val="000000" w:themeColor="text1"/>
        </w:rPr>
        <w:t>lings</w:t>
      </w:r>
      <w:r w:rsidRPr="00E17E68">
        <w:rPr>
          <w:color w:val="000000" w:themeColor="text1"/>
        </w:rPr>
        <w:t>s</w:t>
      </w:r>
      <w:r w:rsidR="00060713" w:rsidRPr="00E17E68">
        <w:rPr>
          <w:color w:val="000000" w:themeColor="text1"/>
        </w:rPr>
        <w:t>rapport</w:t>
      </w:r>
      <w:r w:rsidR="00071E8D" w:rsidRPr="00E17E68">
        <w:rPr>
          <w:color w:val="000000" w:themeColor="text1"/>
        </w:rPr>
        <w:t>e</w:t>
      </w:r>
      <w:r w:rsidR="00060713" w:rsidRPr="00E17E68">
        <w:rPr>
          <w:color w:val="000000" w:themeColor="text1"/>
        </w:rPr>
        <w:t>r</w:t>
      </w:r>
      <w:r w:rsidRPr="00E17E68">
        <w:rPr>
          <w:color w:val="000000" w:themeColor="text1"/>
        </w:rPr>
        <w:t>ing</w:t>
      </w:r>
      <w:proofErr w:type="spellEnd"/>
      <w:r w:rsidRPr="00E17E68">
        <w:rPr>
          <w:color w:val="000000" w:themeColor="text1"/>
        </w:rPr>
        <w:t xml:space="preserve"> omfatt</w:t>
      </w:r>
      <w:r w:rsidR="00615816" w:rsidRPr="00E17E68">
        <w:rPr>
          <w:color w:val="000000" w:themeColor="text1"/>
        </w:rPr>
        <w:t>a</w:t>
      </w:r>
      <w:r w:rsidRPr="00E17E68">
        <w:rPr>
          <w:color w:val="000000" w:themeColor="text1"/>
        </w:rPr>
        <w:t>r e</w:t>
      </w:r>
      <w:r w:rsidR="00615816" w:rsidRPr="00E17E68">
        <w:rPr>
          <w:color w:val="000000" w:themeColor="text1"/>
        </w:rPr>
        <w:t>i</w:t>
      </w:r>
      <w:r w:rsidRPr="00E17E68">
        <w:rPr>
          <w:color w:val="000000" w:themeColor="text1"/>
        </w:rPr>
        <w:t xml:space="preserve">n øvre del som viser </w:t>
      </w:r>
      <w:r w:rsidR="00615816" w:rsidRPr="00E17E68">
        <w:rPr>
          <w:color w:val="000000" w:themeColor="text1"/>
        </w:rPr>
        <w:t>kva verksemda</w:t>
      </w:r>
      <w:r w:rsidRPr="00E17E68">
        <w:rPr>
          <w:color w:val="000000" w:themeColor="text1"/>
        </w:rPr>
        <w:t xml:space="preserve"> har fått stilt til disposisjon i tildelingsbrev for </w:t>
      </w:r>
      <w:r w:rsidR="00615816" w:rsidRPr="00E17E68">
        <w:rPr>
          <w:color w:val="000000" w:themeColor="text1"/>
        </w:rPr>
        <w:t>kvar</w:t>
      </w:r>
      <w:r w:rsidRPr="00E17E68">
        <w:rPr>
          <w:color w:val="000000" w:themeColor="text1"/>
        </w:rPr>
        <w:t xml:space="preserve"> </w:t>
      </w:r>
      <w:proofErr w:type="spellStart"/>
      <w:r w:rsidRPr="00E17E68">
        <w:rPr>
          <w:color w:val="000000" w:themeColor="text1"/>
        </w:rPr>
        <w:t>statskonto</w:t>
      </w:r>
      <w:proofErr w:type="spellEnd"/>
      <w:r w:rsidRPr="00E17E68">
        <w:rPr>
          <w:color w:val="000000" w:themeColor="text1"/>
        </w:rPr>
        <w:t xml:space="preserve"> (kapittel/post). Midtre del av oppstilling</w:t>
      </w:r>
      <w:r w:rsidR="00615816" w:rsidRPr="00E17E68">
        <w:rPr>
          <w:color w:val="000000" w:themeColor="text1"/>
        </w:rPr>
        <w:t>a</w:t>
      </w:r>
      <w:r w:rsidRPr="00E17E68">
        <w:rPr>
          <w:color w:val="000000" w:themeColor="text1"/>
        </w:rPr>
        <w:t xml:space="preserve"> viser </w:t>
      </w:r>
      <w:r w:rsidR="00615816" w:rsidRPr="00E17E68">
        <w:rPr>
          <w:color w:val="000000" w:themeColor="text1"/>
        </w:rPr>
        <w:t>kva</w:t>
      </w:r>
      <w:r w:rsidRPr="00E17E68">
        <w:rPr>
          <w:color w:val="000000" w:themeColor="text1"/>
        </w:rPr>
        <w:t xml:space="preserve"> som er </w:t>
      </w:r>
      <w:r w:rsidR="00060713" w:rsidRPr="00E17E68">
        <w:rPr>
          <w:color w:val="000000" w:themeColor="text1"/>
        </w:rPr>
        <w:t>rapport</w:t>
      </w:r>
      <w:r w:rsidR="00615816" w:rsidRPr="00E17E68">
        <w:rPr>
          <w:color w:val="000000" w:themeColor="text1"/>
        </w:rPr>
        <w:t>e</w:t>
      </w:r>
      <w:r w:rsidR="00060713" w:rsidRPr="00E17E68">
        <w:rPr>
          <w:color w:val="000000" w:themeColor="text1"/>
        </w:rPr>
        <w:t>r</w:t>
      </w:r>
      <w:r w:rsidRPr="00E17E68">
        <w:rPr>
          <w:color w:val="000000" w:themeColor="text1"/>
        </w:rPr>
        <w:t>t i likvidrapporten til statsre</w:t>
      </w:r>
      <w:r w:rsidR="00615816" w:rsidRPr="00E17E68">
        <w:rPr>
          <w:color w:val="000000" w:themeColor="text1"/>
        </w:rPr>
        <w:t>kneskapen</w:t>
      </w:r>
      <w:r w:rsidRPr="00E17E68">
        <w:rPr>
          <w:color w:val="000000" w:themeColor="text1"/>
        </w:rPr>
        <w:t>. Likvidrapporten viser v</w:t>
      </w:r>
      <w:r w:rsidR="00615816" w:rsidRPr="00E17E68">
        <w:rPr>
          <w:color w:val="000000" w:themeColor="text1"/>
        </w:rPr>
        <w:t>erksemda sin</w:t>
      </w:r>
      <w:r w:rsidRPr="00E17E68">
        <w:rPr>
          <w:color w:val="000000" w:themeColor="text1"/>
        </w:rPr>
        <w:t xml:space="preserve"> saldo og likvid</w:t>
      </w:r>
      <w:r w:rsidR="00665FDB" w:rsidRPr="00E17E68">
        <w:rPr>
          <w:color w:val="000000" w:themeColor="text1"/>
        </w:rPr>
        <w:t>rørsle</w:t>
      </w:r>
      <w:r w:rsidRPr="00E17E68">
        <w:rPr>
          <w:color w:val="000000" w:themeColor="text1"/>
        </w:rPr>
        <w:t xml:space="preserve"> på oppgj</w:t>
      </w:r>
      <w:r w:rsidR="00F95A3C" w:rsidRPr="00E17E68">
        <w:rPr>
          <w:color w:val="000000" w:themeColor="text1"/>
        </w:rPr>
        <w:t>e</w:t>
      </w:r>
      <w:r w:rsidRPr="00E17E68">
        <w:rPr>
          <w:color w:val="000000" w:themeColor="text1"/>
        </w:rPr>
        <w:t xml:space="preserve">rskonto i </w:t>
      </w:r>
      <w:r w:rsidR="007D4694" w:rsidRPr="00E17E68">
        <w:rPr>
          <w:color w:val="000000" w:themeColor="text1"/>
        </w:rPr>
        <w:t>Noreg</w:t>
      </w:r>
      <w:r w:rsidRPr="00E17E68">
        <w:rPr>
          <w:color w:val="000000" w:themeColor="text1"/>
        </w:rPr>
        <w:t>s Bank. I nedre del av oppstilling</w:t>
      </w:r>
      <w:r w:rsidR="006B7AD8" w:rsidRPr="00E17E68">
        <w:rPr>
          <w:color w:val="000000" w:themeColor="text1"/>
        </w:rPr>
        <w:t>a</w:t>
      </w:r>
      <w:r w:rsidR="00F95A3C" w:rsidRPr="00E17E68">
        <w:rPr>
          <w:color w:val="000000" w:themeColor="text1"/>
        </w:rPr>
        <w:t xml:space="preserve"> kjem</w:t>
      </w:r>
      <w:r w:rsidRPr="00E17E68">
        <w:rPr>
          <w:color w:val="000000" w:themeColor="text1"/>
        </w:rPr>
        <w:t xml:space="preserve"> alle finansielle ei</w:t>
      </w:r>
      <w:r w:rsidR="006B7AD8" w:rsidRPr="00E17E68">
        <w:rPr>
          <w:color w:val="000000" w:themeColor="text1"/>
        </w:rPr>
        <w:t>ge</w:t>
      </w:r>
      <w:r w:rsidRPr="00E17E68">
        <w:rPr>
          <w:color w:val="000000" w:themeColor="text1"/>
        </w:rPr>
        <w:t>del</w:t>
      </w:r>
      <w:r w:rsidR="006B7AD8" w:rsidRPr="00E17E68">
        <w:rPr>
          <w:color w:val="000000" w:themeColor="text1"/>
        </w:rPr>
        <w:t>a</w:t>
      </w:r>
      <w:r w:rsidRPr="00E17E68">
        <w:rPr>
          <w:color w:val="000000" w:themeColor="text1"/>
        </w:rPr>
        <w:t xml:space="preserve">r og </w:t>
      </w:r>
      <w:r w:rsidR="00DF2DE1" w:rsidRPr="00E17E68">
        <w:rPr>
          <w:color w:val="000000" w:themeColor="text1"/>
        </w:rPr>
        <w:t>forpliktingar</w:t>
      </w:r>
      <w:r w:rsidRPr="00E17E68">
        <w:rPr>
          <w:color w:val="000000" w:themeColor="text1"/>
        </w:rPr>
        <w:t xml:space="preserve"> </w:t>
      </w:r>
      <w:r w:rsidR="006B7AD8" w:rsidRPr="00E17E68">
        <w:rPr>
          <w:color w:val="000000" w:themeColor="text1"/>
        </w:rPr>
        <w:t xml:space="preserve">som </w:t>
      </w:r>
      <w:r w:rsidR="00615816" w:rsidRPr="00E17E68">
        <w:rPr>
          <w:color w:val="000000" w:themeColor="text1"/>
        </w:rPr>
        <w:t>verksemda</w:t>
      </w:r>
      <w:r w:rsidRPr="00E17E68">
        <w:rPr>
          <w:color w:val="000000" w:themeColor="text1"/>
        </w:rPr>
        <w:t xml:space="preserve"> står oppført med i staten</w:t>
      </w:r>
      <w:r w:rsidR="006B570F" w:rsidRPr="00E17E68">
        <w:rPr>
          <w:color w:val="000000" w:themeColor="text1"/>
        </w:rPr>
        <w:t xml:space="preserve"> sin</w:t>
      </w:r>
      <w:r w:rsidRPr="00E17E68">
        <w:rPr>
          <w:color w:val="000000" w:themeColor="text1"/>
        </w:rPr>
        <w:t xml:space="preserve"> kapitalr</w:t>
      </w:r>
      <w:r w:rsidR="006B570F" w:rsidRPr="00E17E68">
        <w:rPr>
          <w:color w:val="000000" w:themeColor="text1"/>
        </w:rPr>
        <w:t>ekneskap</w:t>
      </w:r>
      <w:r w:rsidRPr="00E17E68">
        <w:rPr>
          <w:color w:val="000000" w:themeColor="text1"/>
        </w:rPr>
        <w:t>.</w:t>
      </w:r>
    </w:p>
    <w:p w14:paraId="4C05B447" w14:textId="77777777" w:rsidR="000B7634" w:rsidRPr="00E17E68" w:rsidRDefault="000B7634" w:rsidP="00461895">
      <w:pPr>
        <w:autoSpaceDE w:val="0"/>
        <w:autoSpaceDN w:val="0"/>
        <w:adjustRightInd w:val="0"/>
        <w:spacing w:after="0"/>
        <w:rPr>
          <w:color w:val="000000"/>
        </w:rPr>
      </w:pPr>
    </w:p>
    <w:p w14:paraId="28D1A3AF" w14:textId="03E68BE3" w:rsidR="00150856" w:rsidRPr="00E17E68" w:rsidRDefault="007A0528" w:rsidP="0012010F">
      <w:pPr>
        <w:pStyle w:val="Overskrift3"/>
        <w:rPr>
          <w:rFonts w:eastAsiaTheme="minorEastAsia"/>
        </w:rPr>
      </w:pPr>
      <w:r w:rsidRPr="00E17E68">
        <w:rPr>
          <w:rFonts w:eastAsiaTheme="minorEastAsia"/>
        </w:rPr>
        <w:t>Inntekter frå løyve</w:t>
      </w:r>
      <w:r w:rsidR="002677D2" w:rsidRPr="00E17E68">
        <w:rPr>
          <w:rFonts w:eastAsiaTheme="minorEastAsia"/>
        </w:rPr>
        <w:t xml:space="preserve"> og i</w:t>
      </w:r>
      <w:r w:rsidR="7E0DABD6" w:rsidRPr="00E17E68">
        <w:rPr>
          <w:rFonts w:eastAsiaTheme="minorEastAsia"/>
        </w:rPr>
        <w:t>n</w:t>
      </w:r>
      <w:r w:rsidR="002677D2" w:rsidRPr="00E17E68">
        <w:rPr>
          <w:rFonts w:eastAsiaTheme="minorEastAsia"/>
        </w:rPr>
        <w:t>ntekter frå</w:t>
      </w:r>
      <w:r w:rsidRPr="00E17E68">
        <w:rPr>
          <w:rFonts w:eastAsiaTheme="minorEastAsia"/>
        </w:rPr>
        <w:t xml:space="preserve"> </w:t>
      </w:r>
      <w:r w:rsidR="00763EC3" w:rsidRPr="00E17E68">
        <w:rPr>
          <w:rFonts w:eastAsiaTheme="minorEastAsia"/>
        </w:rPr>
        <w:t xml:space="preserve">tilskot og overføringar </w:t>
      </w:r>
    </w:p>
    <w:p w14:paraId="5821CEF4" w14:textId="7516D357" w:rsidR="00313A1F" w:rsidRPr="00E17E68" w:rsidRDefault="00150856" w:rsidP="00461895">
      <w:pPr>
        <w:spacing w:after="0"/>
        <w:rPr>
          <w:rFonts w:eastAsiaTheme="minorEastAsia"/>
          <w:lang w:eastAsia="en-US"/>
        </w:rPr>
      </w:pPr>
      <w:r w:rsidRPr="00E17E68">
        <w:t>Inntekt fr</w:t>
      </w:r>
      <w:r w:rsidR="002677D2" w:rsidRPr="00E17E68">
        <w:t>å</w:t>
      </w:r>
      <w:r w:rsidRPr="00E17E68">
        <w:t xml:space="preserve"> </w:t>
      </w:r>
      <w:r w:rsidR="002677D2" w:rsidRPr="00E17E68">
        <w:t>løyve</w:t>
      </w:r>
      <w:r w:rsidRPr="00E17E68">
        <w:t xml:space="preserve"> og inntekt fr</w:t>
      </w:r>
      <w:r w:rsidR="00856E5E" w:rsidRPr="00E17E68">
        <w:t>å</w:t>
      </w:r>
      <w:r w:rsidRPr="00E17E68">
        <w:t xml:space="preserve"> </w:t>
      </w:r>
      <w:r w:rsidR="002263F3" w:rsidRPr="00E17E68">
        <w:t>tilskot</w:t>
      </w:r>
      <w:r w:rsidR="00856E5E" w:rsidRPr="00E17E68">
        <w:t xml:space="preserve"> </w:t>
      </w:r>
      <w:r w:rsidRPr="00E17E68">
        <w:t>og overføring</w:t>
      </w:r>
      <w:r w:rsidR="00856E5E" w:rsidRPr="00E17E68">
        <w:t>ar</w:t>
      </w:r>
      <w:r w:rsidRPr="00E17E68">
        <w:t xml:space="preserve"> </w:t>
      </w:r>
      <w:r w:rsidR="006B570F" w:rsidRPr="00E17E68">
        <w:t>vert r</w:t>
      </w:r>
      <w:r w:rsidRPr="00E17E68">
        <w:t>esultatfør</w:t>
      </w:r>
      <w:r w:rsidR="006B570F" w:rsidRPr="00E17E68">
        <w:t>t</w:t>
      </w:r>
      <w:r w:rsidRPr="00E17E68">
        <w:t xml:space="preserve"> etter prinsippet om </w:t>
      </w:r>
      <w:r w:rsidR="005C17F9" w:rsidRPr="00E17E68">
        <w:t>motsett</w:t>
      </w:r>
      <w:r w:rsidRPr="00E17E68">
        <w:t xml:space="preserve"> sam</w:t>
      </w:r>
      <w:r w:rsidR="006D35FE" w:rsidRPr="00E17E68">
        <w:t>an</w:t>
      </w:r>
      <w:r w:rsidRPr="00E17E68">
        <w:t>stilling.</w:t>
      </w:r>
      <w:r w:rsidR="00856E5E" w:rsidRPr="00E17E68">
        <w:t xml:space="preserve"> </w:t>
      </w:r>
      <w:r w:rsidR="007A0528" w:rsidRPr="00E17E68">
        <w:rPr>
          <w:rFonts w:eastAsiaTheme="minorEastAsia"/>
          <w:lang w:eastAsia="en-US"/>
        </w:rPr>
        <w:t>Løyvingar vert inntektsført i perioden då aktiviteten er utført. Det vil s</w:t>
      </w:r>
      <w:r w:rsidR="006B570F" w:rsidRPr="00E17E68">
        <w:rPr>
          <w:rFonts w:eastAsiaTheme="minorEastAsia"/>
          <w:lang w:eastAsia="en-US"/>
        </w:rPr>
        <w:t>eie</w:t>
      </w:r>
      <w:r w:rsidR="007A0528" w:rsidRPr="00E17E68">
        <w:rPr>
          <w:rFonts w:eastAsiaTheme="minorEastAsia"/>
          <w:lang w:eastAsia="en-US"/>
        </w:rPr>
        <w:t xml:space="preserve"> i den perioden kostnadane kom. </w:t>
      </w:r>
    </w:p>
    <w:p w14:paraId="57C1A45A" w14:textId="3DFEDDB0" w:rsidR="0056014F" w:rsidRPr="00E17E68" w:rsidRDefault="0056014F" w:rsidP="00461895">
      <w:pPr>
        <w:spacing w:after="0"/>
      </w:pPr>
      <w:r w:rsidRPr="00E17E68">
        <w:t xml:space="preserve">Den </w:t>
      </w:r>
      <w:r w:rsidR="005C17F9" w:rsidRPr="00E17E68">
        <w:t>adelen</w:t>
      </w:r>
      <w:r w:rsidRPr="00E17E68">
        <w:t xml:space="preserve"> av inntekt fr</w:t>
      </w:r>
      <w:r w:rsidR="006B570F" w:rsidRPr="00E17E68">
        <w:t>å</w:t>
      </w:r>
      <w:r w:rsidRPr="00E17E68">
        <w:t xml:space="preserve"> </w:t>
      </w:r>
      <w:r w:rsidR="00CE6F4D" w:rsidRPr="00E17E68">
        <w:t>løyve</w:t>
      </w:r>
      <w:r w:rsidRPr="00E17E68">
        <w:t xml:space="preserve"> som </w:t>
      </w:r>
      <w:r w:rsidR="006B570F" w:rsidRPr="00E17E68">
        <w:t>vert nytta</w:t>
      </w:r>
      <w:r w:rsidRPr="00E17E68">
        <w:t xml:space="preserve"> til anskaff</w:t>
      </w:r>
      <w:r w:rsidR="006B570F" w:rsidRPr="00E17E68">
        <w:t>ing</w:t>
      </w:r>
      <w:r w:rsidRPr="00E17E68">
        <w:t xml:space="preserve"> av immaterielle ei</w:t>
      </w:r>
      <w:r w:rsidR="002935C5" w:rsidRPr="00E17E68">
        <w:t>ge</w:t>
      </w:r>
      <w:r w:rsidRPr="00E17E68">
        <w:t>del</w:t>
      </w:r>
      <w:r w:rsidR="00154692" w:rsidRPr="00E17E68">
        <w:t>a</w:t>
      </w:r>
      <w:r w:rsidRPr="00E17E68">
        <w:t>r og varige driftsmid</w:t>
      </w:r>
      <w:r w:rsidR="002935C5" w:rsidRPr="00E17E68">
        <w:t>del</w:t>
      </w:r>
      <w:r w:rsidRPr="00E17E68">
        <w:t xml:space="preserve">, </w:t>
      </w:r>
      <w:r w:rsidR="002935C5" w:rsidRPr="00E17E68">
        <w:t xml:space="preserve">vert ikkje </w:t>
      </w:r>
      <w:r w:rsidRPr="00E17E68">
        <w:t>inntektsfør</w:t>
      </w:r>
      <w:r w:rsidR="002935C5" w:rsidRPr="00E17E68">
        <w:t>t</w:t>
      </w:r>
      <w:r w:rsidRPr="00E17E68">
        <w:t xml:space="preserve"> </w:t>
      </w:r>
      <w:r w:rsidR="000053FE" w:rsidRPr="00E17E68">
        <w:t xml:space="preserve">i perioden då anskaffinga </w:t>
      </w:r>
      <w:r w:rsidR="00FD618C" w:rsidRPr="00E17E68">
        <w:t>ble</w:t>
      </w:r>
      <w:r w:rsidR="00154692" w:rsidRPr="00E17E68">
        <w:t>i</w:t>
      </w:r>
      <w:r w:rsidR="00FD618C" w:rsidRPr="00E17E68">
        <w:t xml:space="preserve"> </w:t>
      </w:r>
      <w:r w:rsidR="003966E6" w:rsidRPr="00E17E68">
        <w:t>føretatt</w:t>
      </w:r>
      <w:r w:rsidRPr="00E17E68">
        <w:t xml:space="preserve">, men </w:t>
      </w:r>
      <w:r w:rsidR="00154692" w:rsidRPr="00E17E68">
        <w:t>vert avsett</w:t>
      </w:r>
      <w:r w:rsidRPr="00E17E68">
        <w:t xml:space="preserve"> i balansen på r</w:t>
      </w:r>
      <w:r w:rsidR="00154692" w:rsidRPr="00E17E68">
        <w:t>ekneskapslinja</w:t>
      </w:r>
      <w:r w:rsidRPr="00E17E68">
        <w:t xml:space="preserve"> staten</w:t>
      </w:r>
      <w:r w:rsidR="00F702D5" w:rsidRPr="00E17E68">
        <w:t xml:space="preserve"> sin</w:t>
      </w:r>
      <w:r w:rsidRPr="00E17E68">
        <w:t xml:space="preserve"> finansiering av immaterielle ei</w:t>
      </w:r>
      <w:r w:rsidR="00F702D5" w:rsidRPr="00E17E68">
        <w:t>ge</w:t>
      </w:r>
      <w:r w:rsidRPr="00E17E68">
        <w:t>del</w:t>
      </w:r>
      <w:r w:rsidR="00F702D5" w:rsidRPr="00E17E68">
        <w:t>a</w:t>
      </w:r>
      <w:r w:rsidRPr="00E17E68">
        <w:t>r og varige driftsmid</w:t>
      </w:r>
      <w:r w:rsidR="00796B8D" w:rsidRPr="00E17E68">
        <w:t>del.</w:t>
      </w:r>
    </w:p>
    <w:p w14:paraId="17D62173" w14:textId="3051E6A7" w:rsidR="0056014F" w:rsidRPr="00E17E68" w:rsidRDefault="0056014F" w:rsidP="00461895">
      <w:pPr>
        <w:spacing w:after="0"/>
      </w:pPr>
      <w:r w:rsidRPr="00E17E68">
        <w:t>I takt med kostnadsføring</w:t>
      </w:r>
      <w:r w:rsidR="00F702D5" w:rsidRPr="00E17E68">
        <w:t>a</w:t>
      </w:r>
      <w:r w:rsidRPr="00E17E68">
        <w:t xml:space="preserve"> av </w:t>
      </w:r>
      <w:r w:rsidR="003966E6" w:rsidRPr="00E17E68">
        <w:t>avskrivingar</w:t>
      </w:r>
      <w:r w:rsidRPr="00E17E68">
        <w:t xml:space="preserve"> av immaterielle ei</w:t>
      </w:r>
      <w:r w:rsidR="00F702D5" w:rsidRPr="00E17E68">
        <w:t>ge</w:t>
      </w:r>
      <w:r w:rsidRPr="00E17E68">
        <w:t>del</w:t>
      </w:r>
      <w:r w:rsidR="00F702D5" w:rsidRPr="00E17E68">
        <w:t>a</w:t>
      </w:r>
      <w:r w:rsidRPr="00E17E68">
        <w:t>r og varige driftsmid</w:t>
      </w:r>
      <w:r w:rsidR="00796B8D" w:rsidRPr="00E17E68">
        <w:t>d</w:t>
      </w:r>
      <w:r w:rsidRPr="00E17E68">
        <w:t>e</w:t>
      </w:r>
      <w:r w:rsidR="00796B8D" w:rsidRPr="00E17E68">
        <w:t>l</w:t>
      </w:r>
      <w:r w:rsidRPr="00E17E68">
        <w:t xml:space="preserve"> </w:t>
      </w:r>
      <w:r w:rsidR="00F702D5" w:rsidRPr="00E17E68">
        <w:t xml:space="preserve">vert det </w:t>
      </w:r>
      <w:r w:rsidR="00DB2CF8" w:rsidRPr="00E17E68">
        <w:t>inntektsført eit</w:t>
      </w:r>
      <w:r w:rsidRPr="00E17E68">
        <w:t xml:space="preserve"> tilsvar</w:t>
      </w:r>
      <w:r w:rsidR="00DB2CF8" w:rsidRPr="00E17E68">
        <w:t>a</w:t>
      </w:r>
      <w:r w:rsidRPr="00E17E68">
        <w:t>nde beløp fr</w:t>
      </w:r>
      <w:r w:rsidR="00DB2CF8" w:rsidRPr="00E17E68">
        <w:t xml:space="preserve">å </w:t>
      </w:r>
      <w:r w:rsidRPr="00E17E68">
        <w:t>avsetning</w:t>
      </w:r>
      <w:r w:rsidR="00597D05" w:rsidRPr="00E17E68">
        <w:t>a</w:t>
      </w:r>
      <w:r w:rsidRPr="00E17E68">
        <w:t xml:space="preserve"> staten</w:t>
      </w:r>
      <w:r w:rsidR="00597D05" w:rsidRPr="00E17E68">
        <w:t xml:space="preserve"> sin </w:t>
      </w:r>
      <w:r w:rsidRPr="00E17E68">
        <w:t>finansiering av immaterielle ei</w:t>
      </w:r>
      <w:r w:rsidR="00597D05" w:rsidRPr="00E17E68">
        <w:t>ge</w:t>
      </w:r>
      <w:r w:rsidRPr="00E17E68">
        <w:t>del</w:t>
      </w:r>
      <w:r w:rsidR="00597D05" w:rsidRPr="00E17E68">
        <w:t>ar</w:t>
      </w:r>
      <w:r w:rsidRPr="00E17E68">
        <w:t xml:space="preserve"> og varige driftsmid</w:t>
      </w:r>
      <w:r w:rsidR="00796B8D" w:rsidRPr="00E17E68">
        <w:t>del</w:t>
      </w:r>
      <w:r w:rsidRPr="00E17E68">
        <w:t>. Perioden</w:t>
      </w:r>
      <w:r w:rsidR="00733FF7" w:rsidRPr="00E17E68">
        <w:t xml:space="preserve"> sin</w:t>
      </w:r>
      <w:r w:rsidRPr="00E17E68">
        <w:t xml:space="preserve"> inntektsføring fr</w:t>
      </w:r>
      <w:r w:rsidR="00733FF7" w:rsidRPr="00E17E68">
        <w:t>å</w:t>
      </w:r>
      <w:r w:rsidRPr="00E17E68">
        <w:t xml:space="preserve"> avsetning</w:t>
      </w:r>
      <w:r w:rsidR="00733FF7" w:rsidRPr="00E17E68">
        <w:t xml:space="preserve">a vert resultatført som </w:t>
      </w:r>
      <w:r w:rsidRPr="00E17E68">
        <w:t>inntekt fr</w:t>
      </w:r>
      <w:r w:rsidR="00070C30" w:rsidRPr="00E17E68">
        <w:t>å</w:t>
      </w:r>
      <w:r w:rsidRPr="00E17E68">
        <w:t xml:space="preserve"> bevil</w:t>
      </w:r>
      <w:r w:rsidR="003839FB" w:rsidRPr="00E17E68">
        <w:t>linga</w:t>
      </w:r>
      <w:r w:rsidRPr="00E17E68">
        <w:t>r. Dette medfører at kostnadsførte avskri</w:t>
      </w:r>
      <w:r w:rsidR="001A4F17" w:rsidRPr="00E17E68">
        <w:t>vingar</w:t>
      </w:r>
      <w:r w:rsidRPr="00E17E68">
        <w:t xml:space="preserve"> inngår i </w:t>
      </w:r>
      <w:r w:rsidR="00615816" w:rsidRPr="00E17E68">
        <w:t>verksemda</w:t>
      </w:r>
      <w:r w:rsidR="00936211" w:rsidRPr="00E17E68">
        <w:t xml:space="preserve"> sine</w:t>
      </w:r>
      <w:r w:rsidRPr="00E17E68">
        <w:t xml:space="preserve"> driftskostnader ut</w:t>
      </w:r>
      <w:r w:rsidR="00936211" w:rsidRPr="00E17E68">
        <w:t>a</w:t>
      </w:r>
      <w:r w:rsidRPr="00E17E68">
        <w:t>n å få resultateffekt.</w:t>
      </w:r>
    </w:p>
    <w:p w14:paraId="216337FC" w14:textId="77777777" w:rsidR="000B7634" w:rsidRPr="00E17E68" w:rsidRDefault="000B7634" w:rsidP="00461895">
      <w:pPr>
        <w:spacing w:after="0"/>
      </w:pPr>
    </w:p>
    <w:p w14:paraId="0F1EB7E5" w14:textId="77777777" w:rsidR="000B7634" w:rsidRPr="00E17E68" w:rsidRDefault="007A0528" w:rsidP="0012010F">
      <w:pPr>
        <w:pStyle w:val="Overskrift3"/>
        <w:rPr>
          <w:rFonts w:eastAsiaTheme="minorHAnsi"/>
          <w:lang w:eastAsia="en-US"/>
        </w:rPr>
      </w:pPr>
      <w:r w:rsidRPr="00E17E68">
        <w:rPr>
          <w:rFonts w:eastAsiaTheme="minorHAnsi"/>
        </w:rPr>
        <w:t>Kostnadar</w:t>
      </w:r>
    </w:p>
    <w:p w14:paraId="586E2048" w14:textId="6BB4B8B4" w:rsidR="007A0528" w:rsidRPr="00E17E68" w:rsidRDefault="007A0528" w:rsidP="00461895">
      <w:pPr>
        <w:spacing w:after="0"/>
        <w:rPr>
          <w:rFonts w:eastAsiaTheme="minorEastAsia"/>
          <w:lang w:eastAsia="en-US"/>
        </w:rPr>
      </w:pPr>
      <w:r w:rsidRPr="00E17E68">
        <w:rPr>
          <w:rFonts w:eastAsiaTheme="minorEastAsia"/>
          <w:lang w:eastAsia="en-US"/>
        </w:rPr>
        <w:t xml:space="preserve">Utgifter som vert finansiert med løyving, tilskot og overføringar vert kostnadsført i takt med at aktivitetane vert utført. </w:t>
      </w:r>
    </w:p>
    <w:p w14:paraId="0B1BF9D1" w14:textId="77777777" w:rsidR="000B7634" w:rsidRPr="00E17E68" w:rsidRDefault="000B7634" w:rsidP="00461895">
      <w:pPr>
        <w:spacing w:after="0"/>
        <w:rPr>
          <w:rFonts w:eastAsiaTheme="minorHAnsi"/>
          <w:b/>
          <w:lang w:eastAsia="en-US"/>
        </w:rPr>
      </w:pPr>
    </w:p>
    <w:p w14:paraId="2A8E9E06" w14:textId="77777777" w:rsidR="000B7634" w:rsidRPr="00E17E68" w:rsidRDefault="007A0528" w:rsidP="0012010F">
      <w:pPr>
        <w:pStyle w:val="Overskrift3"/>
        <w:rPr>
          <w:rFonts w:eastAsiaTheme="minorHAnsi"/>
          <w:lang w:eastAsia="en-US"/>
        </w:rPr>
      </w:pPr>
      <w:r w:rsidRPr="00E17E68">
        <w:rPr>
          <w:rFonts w:eastAsiaTheme="minorHAnsi"/>
        </w:rPr>
        <w:t>Pensjonar</w:t>
      </w:r>
    </w:p>
    <w:p w14:paraId="19549C03" w14:textId="0DD474B9" w:rsidR="00291CFF" w:rsidRPr="00E17E68" w:rsidRDefault="007A0528" w:rsidP="00461895">
      <w:pPr>
        <w:spacing w:after="0"/>
      </w:pPr>
      <w:r w:rsidRPr="00E17E68">
        <w:rPr>
          <w:rFonts w:eastAsiaTheme="minorHAnsi"/>
          <w:lang w:eastAsia="en-US"/>
        </w:rPr>
        <w:t xml:space="preserve">SRS 25 </w:t>
      </w:r>
      <w:r w:rsidR="00291CFF" w:rsidRPr="00E17E68">
        <w:t>Yt</w:t>
      </w:r>
      <w:r w:rsidR="00FB2E4E" w:rsidRPr="00E17E68">
        <w:t>ingar</w:t>
      </w:r>
      <w:r w:rsidR="00291CFF" w:rsidRPr="00E17E68">
        <w:t xml:space="preserve"> til </w:t>
      </w:r>
      <w:r w:rsidR="00150661" w:rsidRPr="00E17E68">
        <w:t>tilsette</w:t>
      </w:r>
      <w:r w:rsidR="00291CFF" w:rsidRPr="00E17E68">
        <w:t xml:space="preserve"> </w:t>
      </w:r>
      <w:r w:rsidRPr="00E17E68">
        <w:rPr>
          <w:rFonts w:eastAsiaTheme="minorHAnsi"/>
          <w:lang w:eastAsia="en-US"/>
        </w:rPr>
        <w:t xml:space="preserve">legg til grunn ei forenkla tilnærming til pensjonar. </w:t>
      </w:r>
      <w:r w:rsidR="007C7F1A" w:rsidRPr="00E17E68">
        <w:t>Statlege</w:t>
      </w:r>
      <w:r w:rsidR="00291CFF" w:rsidRPr="00E17E68">
        <w:t xml:space="preserve"> </w:t>
      </w:r>
      <w:r w:rsidR="00936211" w:rsidRPr="00E17E68">
        <w:t>verksemder</w:t>
      </w:r>
      <w:r w:rsidR="00291CFF" w:rsidRPr="00E17E68">
        <w:t xml:space="preserve"> skal </w:t>
      </w:r>
      <w:r w:rsidR="007C372F" w:rsidRPr="00E17E68">
        <w:t>ikkje</w:t>
      </w:r>
      <w:r w:rsidR="00291CFF" w:rsidRPr="00E17E68">
        <w:t xml:space="preserve"> balanseføre netto pensjonsforpli</w:t>
      </w:r>
      <w:r w:rsidR="008C6529" w:rsidRPr="00E17E68">
        <w:t>ktingar</w:t>
      </w:r>
      <w:r w:rsidR="00291CFF" w:rsidRPr="00E17E68">
        <w:t xml:space="preserve"> for </w:t>
      </w:r>
      <w:r w:rsidR="00FB2E4E" w:rsidRPr="00E17E68">
        <w:t>ordningar</w:t>
      </w:r>
      <w:r w:rsidR="00291CFF" w:rsidRPr="00E17E68">
        <w:t xml:space="preserve"> til Statens pensjonskasse (SPK).</w:t>
      </w:r>
    </w:p>
    <w:p w14:paraId="2BF87BB5" w14:textId="314B7DBC" w:rsidR="00C7687B" w:rsidRPr="00E17E68" w:rsidRDefault="00291CFF" w:rsidP="00461895">
      <w:pPr>
        <w:spacing w:after="0"/>
      </w:pPr>
      <w:r w:rsidRPr="00E17E68">
        <w:t>Likestillings- og diskrimineringsomb</w:t>
      </w:r>
      <w:r w:rsidR="053EA30A" w:rsidRPr="00E17E68">
        <w:t>o</w:t>
      </w:r>
      <w:r w:rsidRPr="00E17E68">
        <w:t>det resultatfører arbeidsg</w:t>
      </w:r>
      <w:r w:rsidR="728E6427" w:rsidRPr="00E17E68">
        <w:t>je</w:t>
      </w:r>
      <w:r w:rsidRPr="00E17E68">
        <w:t>ver</w:t>
      </w:r>
      <w:r w:rsidR="00356207" w:rsidRPr="00E17E68">
        <w:t xml:space="preserve"> si</w:t>
      </w:r>
      <w:r w:rsidR="004A7685" w:rsidRPr="00E17E68">
        <w:t>n</w:t>
      </w:r>
      <w:r w:rsidR="00356207" w:rsidRPr="00E17E68">
        <w:t xml:space="preserve"> </w:t>
      </w:r>
      <w:r w:rsidRPr="00E17E68">
        <w:t xml:space="preserve">del av pensjonspremien som pensjonskostnad. Pensjon </w:t>
      </w:r>
      <w:r w:rsidR="004A7685" w:rsidRPr="00E17E68">
        <w:t xml:space="preserve">vert </w:t>
      </w:r>
      <w:proofErr w:type="spellStart"/>
      <w:r w:rsidR="004A7685" w:rsidRPr="00E17E68">
        <w:t>kostnadført</w:t>
      </w:r>
      <w:proofErr w:type="spellEnd"/>
      <w:r w:rsidRPr="00E17E68">
        <w:t xml:space="preserve"> som om pensjonsordning</w:t>
      </w:r>
      <w:r w:rsidR="004A7685" w:rsidRPr="00E17E68">
        <w:t>a</w:t>
      </w:r>
      <w:r w:rsidRPr="00E17E68">
        <w:t xml:space="preserve"> i SPK var basert på e</w:t>
      </w:r>
      <w:r w:rsidR="004A7685" w:rsidRPr="00E17E68">
        <w:t>i</w:t>
      </w:r>
      <w:r w:rsidRPr="00E17E68">
        <w:t xml:space="preserve"> </w:t>
      </w:r>
      <w:proofErr w:type="spellStart"/>
      <w:r w:rsidRPr="00E17E68">
        <w:t>innskuddsplan</w:t>
      </w:r>
      <w:proofErr w:type="spellEnd"/>
      <w:r w:rsidRPr="00E17E68">
        <w:t xml:space="preserve">. </w:t>
      </w:r>
    </w:p>
    <w:p w14:paraId="11317EC7" w14:textId="77777777" w:rsidR="00461895" w:rsidRDefault="00461895" w:rsidP="00461895">
      <w:pPr>
        <w:spacing w:after="0"/>
        <w:rPr>
          <w:b/>
        </w:rPr>
      </w:pPr>
    </w:p>
    <w:p w14:paraId="47CD7AE1" w14:textId="77777777" w:rsidR="0039187F" w:rsidRPr="00E17E68" w:rsidRDefault="0039187F" w:rsidP="00461895">
      <w:pPr>
        <w:spacing w:after="0"/>
        <w:rPr>
          <w:b/>
        </w:rPr>
      </w:pPr>
    </w:p>
    <w:p w14:paraId="12A4F05E" w14:textId="77777777" w:rsidR="000B7634" w:rsidRPr="00E17E68" w:rsidRDefault="00C7687B" w:rsidP="0012010F">
      <w:pPr>
        <w:pStyle w:val="Overskrift3"/>
      </w:pPr>
      <w:r w:rsidRPr="00E17E68">
        <w:t>Leigeavtal</w:t>
      </w:r>
      <w:r w:rsidR="6A11559E" w:rsidRPr="00E17E68">
        <w:t>e</w:t>
      </w:r>
    </w:p>
    <w:p w14:paraId="3E5EC65F" w14:textId="2C249640" w:rsidR="00C7687B" w:rsidRPr="00E17E68" w:rsidRDefault="00C7687B" w:rsidP="00461895">
      <w:pPr>
        <w:spacing w:after="0"/>
        <w:rPr>
          <w:b/>
        </w:rPr>
      </w:pPr>
      <w:r w:rsidRPr="00E17E68">
        <w:t>Likestillings- og diskriminerings</w:t>
      </w:r>
      <w:r w:rsidR="00433F67" w:rsidRPr="00E17E68">
        <w:t>ombodet</w:t>
      </w:r>
      <w:r w:rsidRPr="00E17E68">
        <w:t xml:space="preserve"> har </w:t>
      </w:r>
      <w:r w:rsidR="00A77F3E" w:rsidRPr="00E17E68">
        <w:t>valt</w:t>
      </w:r>
      <w:r w:rsidRPr="00E17E68">
        <w:t xml:space="preserve"> å </w:t>
      </w:r>
      <w:r w:rsidR="00A77F3E" w:rsidRPr="00E17E68">
        <w:t>nytte</w:t>
      </w:r>
      <w:r w:rsidRPr="00E17E68">
        <w:t xml:space="preserve"> f</w:t>
      </w:r>
      <w:r w:rsidR="004A7685" w:rsidRPr="00E17E68">
        <w:t>orenkla</w:t>
      </w:r>
      <w:r w:rsidRPr="00E17E68">
        <w:t xml:space="preserve"> metode i SRS 13 om </w:t>
      </w:r>
      <w:r w:rsidR="004A7685" w:rsidRPr="00E17E68">
        <w:t>leigeavtalar</w:t>
      </w:r>
      <w:r w:rsidRPr="00E17E68">
        <w:t xml:space="preserve"> og klassifiserer alle lei</w:t>
      </w:r>
      <w:r w:rsidR="008562DD" w:rsidRPr="00E17E68">
        <w:t>gea</w:t>
      </w:r>
      <w:r w:rsidRPr="00E17E68">
        <w:t>vtal</w:t>
      </w:r>
      <w:r w:rsidR="008562DD" w:rsidRPr="00E17E68">
        <w:t>a</w:t>
      </w:r>
      <w:r w:rsidRPr="00E17E68">
        <w:t xml:space="preserve">r som operasjonelle </w:t>
      </w:r>
      <w:r w:rsidR="00A77F3E" w:rsidRPr="00E17E68">
        <w:t>leigeavtalar</w:t>
      </w:r>
      <w:r w:rsidRPr="00E17E68">
        <w:t xml:space="preserve">. </w:t>
      </w:r>
    </w:p>
    <w:p w14:paraId="645AFCC6" w14:textId="77777777" w:rsidR="00190A68" w:rsidRPr="00E17E68" w:rsidRDefault="00190A68" w:rsidP="00461895">
      <w:pPr>
        <w:spacing w:after="0"/>
        <w:rPr>
          <w:b/>
        </w:rPr>
      </w:pPr>
    </w:p>
    <w:p w14:paraId="6A36327E" w14:textId="77777777" w:rsidR="000B7634" w:rsidRPr="00E17E68" w:rsidRDefault="00FF61BD" w:rsidP="0012010F">
      <w:pPr>
        <w:pStyle w:val="Overskrift3"/>
        <w:rPr>
          <w:rFonts w:eastAsiaTheme="minorHAnsi"/>
          <w:lang w:eastAsia="en-US"/>
        </w:rPr>
      </w:pPr>
      <w:r w:rsidRPr="00E17E68">
        <w:t>Klassifisering og vurdering av anleggsmiddel</w:t>
      </w:r>
    </w:p>
    <w:p w14:paraId="40C4CEA7" w14:textId="65AE4912" w:rsidR="00FF61BD" w:rsidRPr="00E17E68" w:rsidRDefault="00FF61BD" w:rsidP="00461895">
      <w:pPr>
        <w:spacing w:after="0"/>
        <w:rPr>
          <w:rFonts w:eastAsiaTheme="minorHAnsi"/>
          <w:b/>
          <w:lang w:eastAsia="en-US"/>
        </w:rPr>
      </w:pPr>
      <w:r w:rsidRPr="00E17E68">
        <w:t>Anleggsmid</w:t>
      </w:r>
      <w:r w:rsidR="008562DD" w:rsidRPr="00E17E68">
        <w:t>del</w:t>
      </w:r>
      <w:r w:rsidRPr="00E17E68">
        <w:t xml:space="preserve"> er varige og betydel</w:t>
      </w:r>
      <w:r w:rsidR="006C475B" w:rsidRPr="00E17E68">
        <w:t>ege</w:t>
      </w:r>
      <w:r w:rsidRPr="00E17E68">
        <w:t xml:space="preserve"> </w:t>
      </w:r>
      <w:r w:rsidR="006C475B" w:rsidRPr="00E17E68">
        <w:t xml:space="preserve">eigedelar </w:t>
      </w:r>
      <w:r w:rsidRPr="00E17E68">
        <w:t xml:space="preserve">som </w:t>
      </w:r>
      <w:r w:rsidR="006C475B" w:rsidRPr="00E17E68">
        <w:t>vert disponert av</w:t>
      </w:r>
      <w:r w:rsidR="00A77F3E" w:rsidRPr="00E17E68">
        <w:t xml:space="preserve"> </w:t>
      </w:r>
      <w:r w:rsidR="00615816" w:rsidRPr="00E17E68">
        <w:t>verksemda</w:t>
      </w:r>
      <w:r w:rsidRPr="00E17E68">
        <w:t xml:space="preserve">. </w:t>
      </w:r>
      <w:r w:rsidR="001435E3" w:rsidRPr="00E17E68">
        <w:t>Varige</w:t>
      </w:r>
      <w:r w:rsidRPr="00E17E68">
        <w:t xml:space="preserve"> ei</w:t>
      </w:r>
      <w:r w:rsidR="006C475B" w:rsidRPr="00E17E68">
        <w:t>ge</w:t>
      </w:r>
      <w:r w:rsidRPr="00E17E68">
        <w:t>del</w:t>
      </w:r>
      <w:r w:rsidR="006C475B" w:rsidRPr="00E17E68">
        <w:t>a</w:t>
      </w:r>
      <w:r w:rsidRPr="00E17E68">
        <w:t xml:space="preserve">r </w:t>
      </w:r>
      <w:r w:rsidR="001435E3" w:rsidRPr="00E17E68">
        <w:t>er eigedelar</w:t>
      </w:r>
      <w:r w:rsidRPr="00E17E68">
        <w:t xml:space="preserve"> med </w:t>
      </w:r>
      <w:proofErr w:type="spellStart"/>
      <w:r w:rsidRPr="00E17E68">
        <w:t>utnyttbar</w:t>
      </w:r>
      <w:proofErr w:type="spellEnd"/>
      <w:r w:rsidRPr="00E17E68">
        <w:t xml:space="preserve"> levetid på 3 år eller me</w:t>
      </w:r>
      <w:r w:rsidR="001435E3" w:rsidRPr="00E17E68">
        <w:t>i</w:t>
      </w:r>
      <w:r w:rsidRPr="00E17E68">
        <w:t>r. Med betydel</w:t>
      </w:r>
      <w:r w:rsidR="001435E3" w:rsidRPr="00E17E68">
        <w:t>e</w:t>
      </w:r>
      <w:r w:rsidRPr="00E17E68">
        <w:t>ge ei</w:t>
      </w:r>
      <w:r w:rsidR="007320F9" w:rsidRPr="00E17E68">
        <w:t>ge</w:t>
      </w:r>
      <w:r w:rsidRPr="00E17E68">
        <w:t>del</w:t>
      </w:r>
      <w:r w:rsidR="007320F9" w:rsidRPr="00E17E68">
        <w:t>a</w:t>
      </w:r>
      <w:r w:rsidRPr="00E17E68">
        <w:t xml:space="preserve">r </w:t>
      </w:r>
      <w:r w:rsidR="001435E3" w:rsidRPr="00E17E68">
        <w:t>mein</w:t>
      </w:r>
      <w:r w:rsidR="00A77F3E" w:rsidRPr="00E17E68">
        <w:t>e</w:t>
      </w:r>
      <w:r w:rsidR="001435E3" w:rsidRPr="00E17E68">
        <w:t>r ein</w:t>
      </w:r>
      <w:r w:rsidRPr="00E17E68">
        <w:t xml:space="preserve"> </w:t>
      </w:r>
      <w:r w:rsidR="00A77F3E" w:rsidRPr="00E17E68">
        <w:t>eigedelar</w:t>
      </w:r>
      <w:r w:rsidRPr="00E17E68">
        <w:t xml:space="preserve"> med</w:t>
      </w:r>
      <w:r w:rsidR="00B923B5" w:rsidRPr="00E17E68">
        <w:t xml:space="preserve"> anskaffingskostnad </w:t>
      </w:r>
      <w:r w:rsidRPr="00E17E68">
        <w:t xml:space="preserve">på kr 50 000 eller </w:t>
      </w:r>
      <w:r w:rsidR="004C4562" w:rsidRPr="00E17E68">
        <w:t>meir</w:t>
      </w:r>
      <w:r w:rsidRPr="00E17E68">
        <w:t>. Anleggsmid</w:t>
      </w:r>
      <w:r w:rsidR="00B923B5" w:rsidRPr="00E17E68">
        <w:t>del</w:t>
      </w:r>
      <w:r w:rsidRPr="00E17E68">
        <w:t xml:space="preserve"> vert balansefør</w:t>
      </w:r>
      <w:r w:rsidR="007320F9" w:rsidRPr="00E17E68">
        <w:t>t</w:t>
      </w:r>
      <w:r w:rsidRPr="00E17E68">
        <w:t xml:space="preserve"> til </w:t>
      </w:r>
      <w:r w:rsidR="00992A16" w:rsidRPr="00E17E68">
        <w:t>anskaffingskost</w:t>
      </w:r>
      <w:r w:rsidRPr="00E17E68">
        <w:t xml:space="preserve"> </w:t>
      </w:r>
      <w:proofErr w:type="spellStart"/>
      <w:r w:rsidR="004C4562" w:rsidRPr="00E17E68">
        <w:t>fråtre</w:t>
      </w:r>
      <w:r w:rsidR="00F95C4F" w:rsidRPr="00E17E68">
        <w:t>kt</w:t>
      </w:r>
      <w:proofErr w:type="spellEnd"/>
      <w:r w:rsidRPr="00E17E68">
        <w:t xml:space="preserve"> </w:t>
      </w:r>
      <w:r w:rsidR="00E0462E" w:rsidRPr="00E17E68">
        <w:t>avskrivingar</w:t>
      </w:r>
      <w:r w:rsidRPr="00E17E68">
        <w:t xml:space="preserve">. </w:t>
      </w:r>
    </w:p>
    <w:p w14:paraId="5938B575" w14:textId="047A9BBF" w:rsidR="00FF61BD" w:rsidRPr="00E17E68" w:rsidRDefault="00FF61BD" w:rsidP="00461895">
      <w:pPr>
        <w:spacing w:after="0"/>
      </w:pPr>
      <w:r w:rsidRPr="00E17E68">
        <w:t xml:space="preserve">Kontorinventar og datamaskiner (PCer, servere m.m.) med </w:t>
      </w:r>
      <w:proofErr w:type="spellStart"/>
      <w:r w:rsidRPr="00E17E68">
        <w:t>utnyttbar</w:t>
      </w:r>
      <w:proofErr w:type="spellEnd"/>
      <w:r w:rsidRPr="00E17E68">
        <w:t xml:space="preserve"> levetid på 3 år eller me</w:t>
      </w:r>
      <w:r w:rsidR="007320F9" w:rsidRPr="00E17E68">
        <w:t>i</w:t>
      </w:r>
      <w:r w:rsidRPr="00E17E68">
        <w:t xml:space="preserve">r er balanseført som </w:t>
      </w:r>
      <w:r w:rsidR="00060713" w:rsidRPr="00E17E68">
        <w:t>eigne</w:t>
      </w:r>
      <w:r w:rsidRPr="00E17E68">
        <w:t xml:space="preserve"> grupper.</w:t>
      </w:r>
    </w:p>
    <w:p w14:paraId="6F962CB5" w14:textId="48F56346" w:rsidR="00FF61BD" w:rsidRPr="00E17E68" w:rsidRDefault="00FF61BD" w:rsidP="00461895">
      <w:pPr>
        <w:spacing w:after="0"/>
      </w:pPr>
      <w:r w:rsidRPr="00E17E68">
        <w:t>Varige driftsmid</w:t>
      </w:r>
      <w:r w:rsidR="007320F9" w:rsidRPr="00E17E68">
        <w:t>del vert nedskrive</w:t>
      </w:r>
      <w:r w:rsidRPr="00E17E68">
        <w:t xml:space="preserve"> til </w:t>
      </w:r>
      <w:r w:rsidR="007320F9" w:rsidRPr="00E17E68">
        <w:t>verkeleg</w:t>
      </w:r>
      <w:r w:rsidRPr="00E17E68">
        <w:t xml:space="preserve"> verdi ved bruksendring, dersom </w:t>
      </w:r>
      <w:r w:rsidR="003F37CC" w:rsidRPr="00E17E68">
        <w:t xml:space="preserve">verkeleg </w:t>
      </w:r>
      <w:r w:rsidRPr="00E17E68">
        <w:t>verdi er l</w:t>
      </w:r>
      <w:r w:rsidR="003F37CC" w:rsidRPr="00E17E68">
        <w:t>ågare</w:t>
      </w:r>
      <w:r w:rsidRPr="00E17E68">
        <w:t xml:space="preserve"> enn balanseført verdi. </w:t>
      </w:r>
    </w:p>
    <w:p w14:paraId="369C0904" w14:textId="77777777" w:rsidR="00DA310D" w:rsidRPr="00E17E68" w:rsidRDefault="00DA310D" w:rsidP="00461895">
      <w:pPr>
        <w:spacing w:after="0"/>
        <w:rPr>
          <w:rFonts w:eastAsiaTheme="minorHAnsi"/>
          <w:b/>
          <w:lang w:eastAsia="en-US"/>
        </w:rPr>
      </w:pPr>
    </w:p>
    <w:p w14:paraId="275A62FC" w14:textId="77777777" w:rsidR="000B7634" w:rsidRPr="00E17E68" w:rsidRDefault="007A0528" w:rsidP="0012010F">
      <w:pPr>
        <w:pStyle w:val="Overskrift3"/>
        <w:rPr>
          <w:rFonts w:eastAsiaTheme="minorHAnsi"/>
          <w:lang w:eastAsia="en-US"/>
        </w:rPr>
      </w:pPr>
      <w:r w:rsidRPr="00E17E68">
        <w:rPr>
          <w:rFonts w:eastAsiaTheme="minorHAnsi"/>
        </w:rPr>
        <w:t xml:space="preserve">Klassifisering og </w:t>
      </w:r>
      <w:r w:rsidR="002946DB" w:rsidRPr="00E17E68">
        <w:rPr>
          <w:rFonts w:eastAsiaTheme="minorHAnsi"/>
        </w:rPr>
        <w:t>vurdering av omløpsmiddel og kortsiktig gjeld</w:t>
      </w:r>
    </w:p>
    <w:p w14:paraId="5ADD23FB" w14:textId="252C1625" w:rsidR="007A0528" w:rsidRPr="00E17E68" w:rsidRDefault="007A0528" w:rsidP="00461895">
      <w:pPr>
        <w:spacing w:after="0"/>
        <w:rPr>
          <w:rFonts w:eastAsiaTheme="minorHAnsi"/>
          <w:lang w:eastAsia="en-US"/>
        </w:rPr>
      </w:pPr>
      <w:r w:rsidRPr="00E17E68">
        <w:rPr>
          <w:rFonts w:eastAsiaTheme="minorHAnsi"/>
          <w:lang w:eastAsia="en-US"/>
        </w:rPr>
        <w:t>Omløpsmiddel og kortsiktig gjeld omfattar postar som forfell til betaling innan eitt år etter anskaffinga. Andre postar er klassifisert som anleggsmiddel/langsiktig gjeld.</w:t>
      </w:r>
    </w:p>
    <w:p w14:paraId="64FE20C3" w14:textId="6D2E127A" w:rsidR="007A0528" w:rsidRPr="00E17E68" w:rsidRDefault="007A0528" w:rsidP="00461895">
      <w:pPr>
        <w:spacing w:after="0"/>
        <w:rPr>
          <w:rFonts w:eastAsiaTheme="minorHAnsi"/>
          <w:lang w:eastAsia="en-US"/>
        </w:rPr>
      </w:pPr>
      <w:r w:rsidRPr="00E17E68">
        <w:rPr>
          <w:rFonts w:eastAsiaTheme="minorHAnsi"/>
          <w:lang w:eastAsia="en-US"/>
        </w:rPr>
        <w:t xml:space="preserve">Omløpsmiddel er sett til det lågaste av kostnad til anskaffing og verkeleg verdi. Kortsiktig gjeld vert balanseført til nominelt beløp på </w:t>
      </w:r>
      <w:r w:rsidR="003F37CC" w:rsidRPr="00E17E68">
        <w:rPr>
          <w:rFonts w:eastAsiaTheme="minorHAnsi"/>
          <w:lang w:eastAsia="en-US"/>
        </w:rPr>
        <w:t>tidspunktet det vart tatt opp.</w:t>
      </w:r>
      <w:r w:rsidR="00EF144A" w:rsidRPr="00E17E68">
        <w:rPr>
          <w:rFonts w:eastAsiaTheme="minorHAnsi"/>
          <w:lang w:eastAsia="en-US"/>
        </w:rPr>
        <w:t xml:space="preserve"> </w:t>
      </w:r>
    </w:p>
    <w:p w14:paraId="7A667B44" w14:textId="77777777" w:rsidR="000B7634" w:rsidRPr="00E17E68" w:rsidRDefault="000B7634" w:rsidP="00461895">
      <w:pPr>
        <w:spacing w:after="0"/>
        <w:rPr>
          <w:rFonts w:eastAsiaTheme="minorHAnsi"/>
          <w:lang w:eastAsia="en-US"/>
        </w:rPr>
      </w:pPr>
    </w:p>
    <w:p w14:paraId="5FA82B32" w14:textId="77777777" w:rsidR="000B7634" w:rsidRPr="00E17E68" w:rsidRDefault="001D6D55" w:rsidP="0012010F">
      <w:pPr>
        <w:pStyle w:val="Overskrift3"/>
        <w:rPr>
          <w:rFonts w:eastAsiaTheme="minorHAnsi"/>
          <w:lang w:eastAsia="en-US"/>
        </w:rPr>
      </w:pPr>
      <w:r w:rsidRPr="00E17E68">
        <w:rPr>
          <w:rFonts w:eastAsiaTheme="minorHAnsi"/>
        </w:rPr>
        <w:t>Fordringar</w:t>
      </w:r>
    </w:p>
    <w:p w14:paraId="19442725" w14:textId="38B700D8" w:rsidR="003661DE" w:rsidRPr="00E17E68" w:rsidRDefault="001D6D55" w:rsidP="00461895">
      <w:pPr>
        <w:spacing w:after="0"/>
        <w:rPr>
          <w:rFonts w:eastAsiaTheme="minorHAnsi"/>
          <w:lang w:eastAsia="en-US"/>
        </w:rPr>
      </w:pPr>
      <w:r w:rsidRPr="00E17E68">
        <w:rPr>
          <w:rFonts w:eastAsiaTheme="minorHAnsi"/>
          <w:lang w:eastAsia="en-US"/>
        </w:rPr>
        <w:t>Kundefordringar og andre fordringar er oppført i balansen til pålydande etter frådrag for avset</w:t>
      </w:r>
      <w:r w:rsidR="00EF144A" w:rsidRPr="00E17E68">
        <w:rPr>
          <w:rFonts w:eastAsiaTheme="minorHAnsi"/>
          <w:lang w:eastAsia="en-US"/>
        </w:rPr>
        <w:t>ting</w:t>
      </w:r>
      <w:r w:rsidRPr="00E17E68">
        <w:rPr>
          <w:rFonts w:eastAsiaTheme="minorHAnsi"/>
          <w:lang w:eastAsia="en-US"/>
        </w:rPr>
        <w:t xml:space="preserve"> til forventa tap. Avset</w:t>
      </w:r>
      <w:r w:rsidR="00EF144A" w:rsidRPr="00E17E68">
        <w:rPr>
          <w:rFonts w:eastAsiaTheme="minorHAnsi"/>
          <w:lang w:eastAsia="en-US"/>
        </w:rPr>
        <w:t>ting</w:t>
      </w:r>
      <w:r w:rsidRPr="00E17E68">
        <w:rPr>
          <w:rFonts w:eastAsiaTheme="minorHAnsi"/>
          <w:lang w:eastAsia="en-US"/>
        </w:rPr>
        <w:t xml:space="preserve"> til tap skjer på grunnlag av individuelle vurderingar av dei enkelte fordringane.  </w:t>
      </w:r>
    </w:p>
    <w:p w14:paraId="15934E5E" w14:textId="77777777" w:rsidR="000B7634" w:rsidRPr="00E17E68" w:rsidRDefault="000B7634" w:rsidP="00461895">
      <w:pPr>
        <w:spacing w:after="0"/>
        <w:rPr>
          <w:rFonts w:eastAsiaTheme="minorHAnsi"/>
          <w:b/>
          <w:lang w:eastAsia="en-US"/>
        </w:rPr>
      </w:pPr>
    </w:p>
    <w:p w14:paraId="5D8044F0" w14:textId="77777777" w:rsidR="000B7634" w:rsidRPr="00E17E68" w:rsidRDefault="005D3871" w:rsidP="0012010F">
      <w:pPr>
        <w:pStyle w:val="Overskrift3"/>
        <w:rPr>
          <w:rFonts w:eastAsiaTheme="minorHAnsi"/>
          <w:lang w:eastAsia="en-US"/>
        </w:rPr>
      </w:pPr>
      <w:r w:rsidRPr="00E17E68">
        <w:t xml:space="preserve">Statens kapital </w:t>
      </w:r>
    </w:p>
    <w:p w14:paraId="580BF36E" w14:textId="545BB6CA" w:rsidR="005D3871" w:rsidRPr="00E17E68" w:rsidRDefault="005D3871" w:rsidP="00461895">
      <w:pPr>
        <w:spacing w:after="0"/>
      </w:pPr>
      <w:r w:rsidRPr="00E17E68">
        <w:t>Statens kapital utgj</w:t>
      </w:r>
      <w:r w:rsidR="00A456FD" w:rsidRPr="00E17E68">
        <w:t>e</w:t>
      </w:r>
      <w:r w:rsidRPr="00E17E68">
        <w:t xml:space="preserve">r nettobeløpet av </w:t>
      </w:r>
      <w:r w:rsidR="00615816" w:rsidRPr="00E17E68">
        <w:t>verksemda</w:t>
      </w:r>
      <w:r w:rsidR="00A456FD" w:rsidRPr="00E17E68">
        <w:t xml:space="preserve"> sine</w:t>
      </w:r>
      <w:r w:rsidRPr="00E17E68">
        <w:t xml:space="preserve"> eigedelar og gjeld. Staten</w:t>
      </w:r>
      <w:r w:rsidR="00E079D8" w:rsidRPr="00E17E68">
        <w:t xml:space="preserve"> sin</w:t>
      </w:r>
      <w:r w:rsidR="00DA310D" w:rsidRPr="00E17E68">
        <w:rPr>
          <w:rFonts w:eastAsiaTheme="minorHAnsi"/>
          <w:b/>
          <w:lang w:eastAsia="en-US"/>
        </w:rPr>
        <w:t xml:space="preserve"> </w:t>
      </w:r>
      <w:r w:rsidRPr="00E17E68">
        <w:t>kapital består av v</w:t>
      </w:r>
      <w:r w:rsidR="00E079D8" w:rsidRPr="00E17E68">
        <w:t>erksemd</w:t>
      </w:r>
      <w:r w:rsidRPr="00E17E68">
        <w:t>skapital, avre</w:t>
      </w:r>
      <w:r w:rsidR="00E079D8" w:rsidRPr="00E17E68">
        <w:t>kningar</w:t>
      </w:r>
      <w:r w:rsidRPr="00E17E68">
        <w:t xml:space="preserve"> og uts</w:t>
      </w:r>
      <w:r w:rsidR="00E079D8" w:rsidRPr="00E17E68">
        <w:t>e</w:t>
      </w:r>
      <w:r w:rsidRPr="00E17E68">
        <w:t>tt inntektsføring av</w:t>
      </w:r>
      <w:r w:rsidR="00DA310D" w:rsidRPr="00E17E68">
        <w:t xml:space="preserve"> </w:t>
      </w:r>
      <w:r w:rsidRPr="00E17E68">
        <w:t>bevi</w:t>
      </w:r>
      <w:r w:rsidR="00E079D8" w:rsidRPr="00E17E68">
        <w:t>lli</w:t>
      </w:r>
      <w:r w:rsidRPr="00E17E68">
        <w:t xml:space="preserve">ng (nettobudsjetterte). </w:t>
      </w:r>
    </w:p>
    <w:p w14:paraId="451D6EBD" w14:textId="77777777" w:rsidR="000B7634" w:rsidRPr="00E17E68" w:rsidRDefault="000B7634" w:rsidP="00461895">
      <w:pPr>
        <w:spacing w:after="0"/>
      </w:pPr>
    </w:p>
    <w:p w14:paraId="36B89DE0" w14:textId="77777777" w:rsidR="000B7634" w:rsidRPr="00E17E68" w:rsidRDefault="00D50A9D" w:rsidP="0012010F">
      <w:pPr>
        <w:pStyle w:val="Overskrift3"/>
      </w:pPr>
      <w:bookmarkStart w:id="36" w:name="_Toc64033411"/>
      <w:r w:rsidRPr="00E17E68">
        <w:t>Staten</w:t>
      </w:r>
      <w:r w:rsidR="00E079D8" w:rsidRPr="00E17E68">
        <w:t xml:space="preserve"> sin</w:t>
      </w:r>
      <w:r w:rsidRPr="00E17E68">
        <w:t xml:space="preserve"> finansiering av immaterielle ei</w:t>
      </w:r>
      <w:r w:rsidR="009F0E96" w:rsidRPr="00E17E68">
        <w:t>ge</w:t>
      </w:r>
      <w:r w:rsidRPr="00E17E68">
        <w:t>del</w:t>
      </w:r>
      <w:r w:rsidR="009F0E96" w:rsidRPr="00E17E68">
        <w:t>ar</w:t>
      </w:r>
      <w:r w:rsidRPr="00E17E68">
        <w:t xml:space="preserve"> og varige driftsmi</w:t>
      </w:r>
      <w:r w:rsidR="009F0E96" w:rsidRPr="00E17E68">
        <w:t>d</w:t>
      </w:r>
      <w:r w:rsidR="005D3871" w:rsidRPr="00E17E68">
        <w:t>del</w:t>
      </w:r>
    </w:p>
    <w:p w14:paraId="4C52B713" w14:textId="2B9CBAD7" w:rsidR="005F52D8" w:rsidRPr="00E17E68" w:rsidRDefault="00D50A9D" w:rsidP="000B7634">
      <w:r w:rsidRPr="00E17E68">
        <w:t>Avset</w:t>
      </w:r>
      <w:r w:rsidR="00332F49" w:rsidRPr="00E17E68">
        <w:t>tinga</w:t>
      </w:r>
      <w:r w:rsidRPr="00E17E68">
        <w:t xml:space="preserve"> staten</w:t>
      </w:r>
      <w:r w:rsidR="00E079D8" w:rsidRPr="00E17E68">
        <w:t xml:space="preserve"> sin</w:t>
      </w:r>
      <w:r w:rsidRPr="00E17E68">
        <w:t xml:space="preserve"> finansiering av immaterielle ei</w:t>
      </w:r>
      <w:r w:rsidR="00E079D8" w:rsidRPr="00E17E68">
        <w:t>gedelar</w:t>
      </w:r>
      <w:r w:rsidRPr="00E17E68">
        <w:t xml:space="preserve"> og varige driftsmid</w:t>
      </w:r>
      <w:r w:rsidR="00E079D8" w:rsidRPr="00E17E68">
        <w:t>del</w:t>
      </w:r>
      <w:r w:rsidRPr="00E17E68">
        <w:t xml:space="preserve"> viser inntekt fr</w:t>
      </w:r>
      <w:r w:rsidR="00E079D8" w:rsidRPr="00E17E68">
        <w:t>å</w:t>
      </w:r>
      <w:r w:rsidRPr="00E17E68">
        <w:t xml:space="preserve"> bevil</w:t>
      </w:r>
      <w:r w:rsidR="00996087" w:rsidRPr="00E17E68">
        <w:t>linga</w:t>
      </w:r>
      <w:r w:rsidRPr="00E17E68">
        <w:t>r og tilsvar</w:t>
      </w:r>
      <w:r w:rsidR="00996087" w:rsidRPr="00E17E68">
        <w:t>a</w:t>
      </w:r>
      <w:r w:rsidRPr="00E17E68">
        <w:t xml:space="preserve">nde som er </w:t>
      </w:r>
      <w:r w:rsidR="00996087" w:rsidRPr="00E17E68">
        <w:t xml:space="preserve">nytta </w:t>
      </w:r>
      <w:r w:rsidRPr="00E17E68">
        <w:t>til anskaff</w:t>
      </w:r>
      <w:r w:rsidR="00332F49" w:rsidRPr="00E17E68">
        <w:t>ing</w:t>
      </w:r>
      <w:r w:rsidRPr="00E17E68">
        <w:t xml:space="preserve"> av immaterielle ei</w:t>
      </w:r>
      <w:r w:rsidR="00332F49" w:rsidRPr="00E17E68">
        <w:t>gedelar</w:t>
      </w:r>
      <w:r w:rsidRPr="00E17E68">
        <w:t xml:space="preserve"> og varige driftsmid</w:t>
      </w:r>
      <w:r w:rsidR="00332F49" w:rsidRPr="00E17E68">
        <w:t>del.</w:t>
      </w:r>
      <w:bookmarkEnd w:id="36"/>
      <w:r w:rsidRPr="00E17E68">
        <w:t xml:space="preserve"> </w:t>
      </w:r>
    </w:p>
    <w:p w14:paraId="4EDA51EC" w14:textId="77777777" w:rsidR="000B7634" w:rsidRPr="00E17E68" w:rsidRDefault="000B7634" w:rsidP="000B7634"/>
    <w:p w14:paraId="16D248A0" w14:textId="77777777" w:rsidR="000B7634" w:rsidRPr="00E17E68" w:rsidRDefault="007A0528" w:rsidP="0012010F">
      <w:pPr>
        <w:pStyle w:val="Overskrift3"/>
        <w:rPr>
          <w:rFonts w:eastAsiaTheme="minorHAnsi"/>
          <w:lang w:eastAsia="en-US"/>
        </w:rPr>
      </w:pPr>
      <w:r w:rsidRPr="00E17E68">
        <w:rPr>
          <w:rFonts w:eastAsiaTheme="minorHAnsi"/>
        </w:rPr>
        <w:t>Kontantstraumoppstillinga</w:t>
      </w:r>
    </w:p>
    <w:p w14:paraId="5836B63E" w14:textId="25646062" w:rsidR="007A0528" w:rsidRPr="00E17E68" w:rsidRDefault="007A0528" w:rsidP="00461895">
      <w:pPr>
        <w:spacing w:after="0"/>
        <w:rPr>
          <w:rFonts w:eastAsiaTheme="minorHAnsi"/>
        </w:rPr>
      </w:pPr>
      <w:r w:rsidRPr="00E17E68">
        <w:rPr>
          <w:rFonts w:eastAsiaTheme="minorHAnsi"/>
          <w:lang w:eastAsia="en-US"/>
        </w:rPr>
        <w:t xml:space="preserve">Kontantstraumoppstillinga er utarbeidd etter den direkte modellen tilpassa statlege verksemder. </w:t>
      </w:r>
      <w:r w:rsidR="00C25FE6" w:rsidRPr="00E17E68">
        <w:rPr>
          <w:rFonts w:eastAsiaTheme="minorHAnsi"/>
          <w:lang w:eastAsia="en-US"/>
        </w:rPr>
        <w:t xml:space="preserve"> </w:t>
      </w:r>
    </w:p>
    <w:p w14:paraId="006E159A" w14:textId="77777777" w:rsidR="000B7634" w:rsidRPr="00E17E68" w:rsidRDefault="000B7634" w:rsidP="00461895">
      <w:pPr>
        <w:spacing w:after="0"/>
      </w:pPr>
    </w:p>
    <w:p w14:paraId="3A3B59FF" w14:textId="77777777" w:rsidR="000B7634" w:rsidRPr="00E17E68" w:rsidRDefault="00CD4FC9" w:rsidP="0012010F">
      <w:pPr>
        <w:pStyle w:val="Overskrift3"/>
        <w:rPr>
          <w:rFonts w:eastAsiaTheme="minorHAnsi"/>
          <w:lang w:eastAsia="en-US"/>
        </w:rPr>
      </w:pPr>
      <w:r w:rsidRPr="00E17E68">
        <w:rPr>
          <w:rFonts w:eastAsiaTheme="minorHAnsi"/>
        </w:rPr>
        <w:lastRenderedPageBreak/>
        <w:t>Sjølvassurandørprinsipp</w:t>
      </w:r>
    </w:p>
    <w:p w14:paraId="6EDE6870" w14:textId="4CB7977C" w:rsidR="00CD4FC9" w:rsidRPr="007C0060" w:rsidRDefault="00CD4FC9" w:rsidP="00461895">
      <w:pPr>
        <w:spacing w:after="0"/>
        <w:rPr>
          <w:rFonts w:eastAsiaTheme="minorHAnsi"/>
          <w:lang w:eastAsia="en-US"/>
        </w:rPr>
      </w:pPr>
      <w:r w:rsidRPr="00E17E68">
        <w:rPr>
          <w:rFonts w:eastAsiaTheme="minorHAnsi"/>
          <w:lang w:eastAsia="en-US"/>
        </w:rPr>
        <w:t>Staten opererer som sjølvsassurandør. Det er følgeleg ikkje inkludert post</w:t>
      </w:r>
      <w:r w:rsidR="005865A5" w:rsidRPr="00E17E68">
        <w:rPr>
          <w:rFonts w:eastAsiaTheme="minorHAnsi"/>
          <w:lang w:eastAsia="en-US"/>
        </w:rPr>
        <w:t>a</w:t>
      </w:r>
      <w:r w:rsidRPr="00E17E68">
        <w:rPr>
          <w:rFonts w:eastAsiaTheme="minorHAnsi"/>
          <w:lang w:eastAsia="en-US"/>
        </w:rPr>
        <w:t xml:space="preserve">r i balanse eller resultatrekneskap som </w:t>
      </w:r>
      <w:proofErr w:type="spellStart"/>
      <w:r w:rsidRPr="00E17E68">
        <w:rPr>
          <w:rFonts w:eastAsiaTheme="minorHAnsi"/>
          <w:lang w:eastAsia="en-US"/>
        </w:rPr>
        <w:t>sø</w:t>
      </w:r>
      <w:r w:rsidR="005865A5" w:rsidRPr="00E17E68">
        <w:rPr>
          <w:rFonts w:eastAsiaTheme="minorHAnsi"/>
          <w:lang w:eastAsia="en-US"/>
        </w:rPr>
        <w:t>k</w:t>
      </w:r>
      <w:r w:rsidR="00073D2D" w:rsidRPr="00E17E68">
        <w:rPr>
          <w:rFonts w:eastAsiaTheme="minorHAnsi"/>
          <w:lang w:eastAsia="en-US"/>
        </w:rPr>
        <w:t>funk</w:t>
      </w:r>
      <w:r w:rsidR="003F2C57" w:rsidRPr="00E17E68">
        <w:rPr>
          <w:rFonts w:eastAsiaTheme="minorHAnsi"/>
          <w:lang w:eastAsia="en-US"/>
        </w:rPr>
        <w:t>funksjo</w:t>
      </w:r>
      <w:r w:rsidRPr="00E17E68">
        <w:rPr>
          <w:rFonts w:eastAsiaTheme="minorHAnsi"/>
          <w:lang w:eastAsia="en-US"/>
        </w:rPr>
        <w:t>er</w:t>
      </w:r>
      <w:proofErr w:type="spellEnd"/>
      <w:r w:rsidRPr="00E17E68">
        <w:rPr>
          <w:rFonts w:eastAsiaTheme="minorHAnsi"/>
          <w:lang w:eastAsia="en-US"/>
        </w:rPr>
        <w:t xml:space="preserve"> å reflektere alternative netto forsikringskostnadar eller forpliktingar.</w:t>
      </w:r>
    </w:p>
    <w:p w14:paraId="651E9592" w14:textId="77777777" w:rsidR="00207068" w:rsidRPr="007C0060" w:rsidRDefault="00207068" w:rsidP="00461895">
      <w:pPr>
        <w:spacing w:after="0"/>
      </w:pPr>
    </w:p>
    <w:sectPr w:rsidR="00207068" w:rsidRPr="007C0060">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39AC3" w14:textId="77777777" w:rsidR="007D20DF" w:rsidRDefault="007D20DF" w:rsidP="00650938">
      <w:pPr>
        <w:spacing w:before="0" w:after="0"/>
      </w:pPr>
      <w:r>
        <w:separator/>
      </w:r>
    </w:p>
  </w:endnote>
  <w:endnote w:type="continuationSeparator" w:id="0">
    <w:p w14:paraId="02CB8EBE" w14:textId="77777777" w:rsidR="007D20DF" w:rsidRDefault="007D20DF" w:rsidP="00650938">
      <w:pPr>
        <w:spacing w:before="0" w:after="0"/>
      </w:pPr>
      <w:r>
        <w:continuationSeparator/>
      </w:r>
    </w:p>
  </w:endnote>
  <w:endnote w:type="continuationNotice" w:id="1">
    <w:p w14:paraId="021A309C" w14:textId="77777777" w:rsidR="007D20DF" w:rsidRDefault="007D20D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mn-e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2"/>
        <w:szCs w:val="22"/>
      </w:rPr>
      <w:id w:val="-1750882397"/>
      <w:docPartObj>
        <w:docPartGallery w:val="Page Numbers (Bottom of Page)"/>
        <w:docPartUnique/>
      </w:docPartObj>
    </w:sdtPr>
    <w:sdtEndPr/>
    <w:sdtContent>
      <w:sdt>
        <w:sdtPr>
          <w:rPr>
            <w:rFonts w:ascii="Arial" w:hAnsi="Arial" w:cs="Arial"/>
            <w:sz w:val="22"/>
            <w:szCs w:val="22"/>
          </w:rPr>
          <w:id w:val="-1769616900"/>
          <w:docPartObj>
            <w:docPartGallery w:val="Page Numbers (Top of Page)"/>
            <w:docPartUnique/>
          </w:docPartObj>
        </w:sdtPr>
        <w:sdtEndPr/>
        <w:sdtContent>
          <w:p w14:paraId="581E8542" w14:textId="47E8DF79" w:rsidR="001B5E20" w:rsidRPr="001B5E20" w:rsidRDefault="001B5E20">
            <w:pPr>
              <w:pStyle w:val="Bunntekst"/>
              <w:jc w:val="right"/>
              <w:rPr>
                <w:rFonts w:ascii="Arial" w:hAnsi="Arial" w:cs="Arial"/>
                <w:sz w:val="22"/>
                <w:szCs w:val="22"/>
              </w:rPr>
            </w:pPr>
            <w:r w:rsidRPr="001B5E20">
              <w:rPr>
                <w:rFonts w:ascii="Arial" w:hAnsi="Arial" w:cs="Arial"/>
                <w:sz w:val="22"/>
                <w:szCs w:val="22"/>
                <w:lang w:val="nb-NO"/>
              </w:rPr>
              <w:t xml:space="preserve">Side </w:t>
            </w:r>
            <w:r w:rsidRPr="001B5E20">
              <w:rPr>
                <w:rFonts w:ascii="Arial" w:hAnsi="Arial" w:cs="Arial"/>
                <w:b/>
                <w:bCs/>
                <w:sz w:val="22"/>
                <w:szCs w:val="22"/>
              </w:rPr>
              <w:fldChar w:fldCharType="begin"/>
            </w:r>
            <w:r w:rsidRPr="001B5E20">
              <w:rPr>
                <w:rFonts w:ascii="Arial" w:hAnsi="Arial" w:cs="Arial"/>
                <w:b/>
                <w:bCs/>
                <w:sz w:val="22"/>
                <w:szCs w:val="22"/>
              </w:rPr>
              <w:instrText>PAGE</w:instrText>
            </w:r>
            <w:r w:rsidRPr="001B5E20">
              <w:rPr>
                <w:rFonts w:ascii="Arial" w:hAnsi="Arial" w:cs="Arial"/>
                <w:b/>
                <w:bCs/>
                <w:sz w:val="22"/>
                <w:szCs w:val="22"/>
              </w:rPr>
              <w:fldChar w:fldCharType="separate"/>
            </w:r>
            <w:r w:rsidRPr="001B5E20">
              <w:rPr>
                <w:rFonts w:ascii="Arial" w:hAnsi="Arial" w:cs="Arial"/>
                <w:b/>
                <w:bCs/>
                <w:sz w:val="22"/>
                <w:szCs w:val="22"/>
                <w:lang w:val="nb-NO"/>
              </w:rPr>
              <w:t>2</w:t>
            </w:r>
            <w:r w:rsidRPr="001B5E20">
              <w:rPr>
                <w:rFonts w:ascii="Arial" w:hAnsi="Arial" w:cs="Arial"/>
                <w:b/>
                <w:bCs/>
                <w:sz w:val="22"/>
                <w:szCs w:val="22"/>
              </w:rPr>
              <w:fldChar w:fldCharType="end"/>
            </w:r>
            <w:r w:rsidRPr="001B5E20">
              <w:rPr>
                <w:rFonts w:ascii="Arial" w:hAnsi="Arial" w:cs="Arial"/>
                <w:sz w:val="22"/>
                <w:szCs w:val="22"/>
                <w:lang w:val="nb-NO"/>
              </w:rPr>
              <w:t xml:space="preserve"> av </w:t>
            </w:r>
            <w:r w:rsidRPr="001B5E20">
              <w:rPr>
                <w:rFonts w:ascii="Arial" w:hAnsi="Arial" w:cs="Arial"/>
                <w:b/>
                <w:bCs/>
                <w:sz w:val="22"/>
                <w:szCs w:val="22"/>
              </w:rPr>
              <w:fldChar w:fldCharType="begin"/>
            </w:r>
            <w:r w:rsidRPr="001B5E20">
              <w:rPr>
                <w:rFonts w:ascii="Arial" w:hAnsi="Arial" w:cs="Arial"/>
                <w:b/>
                <w:bCs/>
                <w:sz w:val="22"/>
                <w:szCs w:val="22"/>
              </w:rPr>
              <w:instrText>NUMPAGES</w:instrText>
            </w:r>
            <w:r w:rsidRPr="001B5E20">
              <w:rPr>
                <w:rFonts w:ascii="Arial" w:hAnsi="Arial" w:cs="Arial"/>
                <w:b/>
                <w:bCs/>
                <w:sz w:val="22"/>
                <w:szCs w:val="22"/>
              </w:rPr>
              <w:fldChar w:fldCharType="separate"/>
            </w:r>
            <w:r w:rsidRPr="001B5E20">
              <w:rPr>
                <w:rFonts w:ascii="Arial" w:hAnsi="Arial" w:cs="Arial"/>
                <w:b/>
                <w:bCs/>
                <w:sz w:val="22"/>
                <w:szCs w:val="22"/>
                <w:lang w:val="nb-NO"/>
              </w:rPr>
              <w:t>2</w:t>
            </w:r>
            <w:r w:rsidRPr="001B5E20">
              <w:rPr>
                <w:rFonts w:ascii="Arial" w:hAnsi="Arial" w:cs="Arial"/>
                <w:b/>
                <w:bCs/>
                <w:sz w:val="22"/>
                <w:szCs w:val="22"/>
              </w:rPr>
              <w:fldChar w:fldCharType="end"/>
            </w:r>
          </w:p>
        </w:sdtContent>
      </w:sdt>
    </w:sdtContent>
  </w:sdt>
  <w:p w14:paraId="2093CA67" w14:textId="77777777" w:rsidR="006E6984" w:rsidRDefault="006E698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1134F" w14:textId="77777777" w:rsidR="007D20DF" w:rsidRDefault="007D20DF" w:rsidP="00650938">
      <w:pPr>
        <w:spacing w:before="0" w:after="0"/>
      </w:pPr>
      <w:r>
        <w:separator/>
      </w:r>
    </w:p>
  </w:footnote>
  <w:footnote w:type="continuationSeparator" w:id="0">
    <w:p w14:paraId="3D8A77D5" w14:textId="77777777" w:rsidR="007D20DF" w:rsidRDefault="007D20DF" w:rsidP="00650938">
      <w:pPr>
        <w:spacing w:before="0" w:after="0"/>
      </w:pPr>
      <w:r>
        <w:continuationSeparator/>
      </w:r>
    </w:p>
  </w:footnote>
  <w:footnote w:type="continuationNotice" w:id="1">
    <w:p w14:paraId="716335F5" w14:textId="77777777" w:rsidR="007D20DF" w:rsidRDefault="007D20DF">
      <w:pPr>
        <w:spacing w:before="0" w:after="0"/>
      </w:pPr>
    </w:p>
  </w:footnote>
  <w:footnote w:id="2">
    <w:p w14:paraId="50667598" w14:textId="77A19FC4" w:rsidR="006E6984" w:rsidRPr="002E4686" w:rsidRDefault="006E6984" w:rsidP="00650938">
      <w:pPr>
        <w:pStyle w:val="Fotnotetekst"/>
      </w:pPr>
      <w:r>
        <w:rPr>
          <w:rStyle w:val="Fotnotereferanse"/>
        </w:rPr>
        <w:footnoteRef/>
      </w:r>
      <w:r>
        <w:t xml:space="preserve"> Antirasistisk Senter, Juridisk r</w:t>
      </w:r>
      <w:r w:rsidRPr="00DC46F0">
        <w:t xml:space="preserve">ådgivning for </w:t>
      </w:r>
      <w:r>
        <w:t>k</w:t>
      </w:r>
      <w:r w:rsidRPr="00DC46F0">
        <w:t>vinner</w:t>
      </w:r>
      <w:r>
        <w:t xml:space="preserve">, </w:t>
      </w:r>
      <w:r w:rsidRPr="00DC46F0">
        <w:t>Krisesentersekretariatet</w:t>
      </w:r>
      <w:r>
        <w:t xml:space="preserve">, </w:t>
      </w:r>
      <w:r w:rsidRPr="00DC46F0">
        <w:t>FRI</w:t>
      </w:r>
      <w:r>
        <w:t xml:space="preserve">, </w:t>
      </w:r>
      <w:r w:rsidRPr="00DC46F0">
        <w:t>Funksjonsh</w:t>
      </w:r>
      <w:r>
        <w:t xml:space="preserve">emmedes Fellesorganisasjon, Mental Helse, </w:t>
      </w:r>
      <w:r w:rsidRPr="00DC46F0">
        <w:t>MiRA ressurssenter for kvinner med minoritetsbakgrunn</w:t>
      </w:r>
      <w:r>
        <w:t>, Noreg</w:t>
      </w:r>
      <w:r w:rsidRPr="00DC46F0">
        <w:t>s Handikapforbund</w:t>
      </w:r>
      <w:r>
        <w:t xml:space="preserve">, </w:t>
      </w:r>
      <w:r w:rsidRPr="00DC46F0">
        <w:t>O</w:t>
      </w:r>
      <w:r>
        <w:t>MOD - o</w:t>
      </w:r>
      <w:r w:rsidRPr="00DC46F0">
        <w:t>rganisasjo</w:t>
      </w:r>
      <w:r>
        <w:t xml:space="preserve">n mot offentlig diskriminering, </w:t>
      </w:r>
      <w:r w:rsidRPr="00DC46F0">
        <w:t>Reform - ressurssenter for menn</w:t>
      </w:r>
      <w:r>
        <w:t xml:space="preserve">, </w:t>
      </w:r>
      <w:r w:rsidRPr="00DC46F0">
        <w:t>Samarbeidsrådet for tros- og livssynssamfunn</w:t>
      </w:r>
      <w:r>
        <w:t>,</w:t>
      </w:r>
      <w:r w:rsidRPr="00DC46F0">
        <w:t xml:space="preserve"> Samisk KvinneForum</w:t>
      </w:r>
      <w:r>
        <w:t xml:space="preserve">, </w:t>
      </w:r>
      <w:r w:rsidRPr="002E4686">
        <w:t xml:space="preserve">Unge </w:t>
      </w:r>
      <w:r>
        <w:t>f</w:t>
      </w:r>
      <w:r w:rsidRPr="002E4686">
        <w:t>unksjonshemmede</w:t>
      </w:r>
      <w:r>
        <w:t xml:space="preserve"> og </w:t>
      </w:r>
      <w:r w:rsidRPr="002E4686">
        <w:t xml:space="preserve">Alternativ til </w:t>
      </w:r>
      <w:r>
        <w:t>Vald.</w:t>
      </w:r>
    </w:p>
    <w:p w14:paraId="4B4D7232" w14:textId="77777777" w:rsidR="006E6984" w:rsidRDefault="006E6984" w:rsidP="00650938">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ECD"/>
    <w:multiLevelType w:val="hybridMultilevel"/>
    <w:tmpl w:val="8CBC7B40"/>
    <w:lvl w:ilvl="0" w:tplc="04140001">
      <w:start w:val="773"/>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736BCB"/>
    <w:multiLevelType w:val="hybridMultilevel"/>
    <w:tmpl w:val="FFFFFFFF"/>
    <w:lvl w:ilvl="0" w:tplc="151E81B6">
      <w:start w:val="1"/>
      <w:numFmt w:val="bullet"/>
      <w:lvlText w:val="·"/>
      <w:lvlJc w:val="left"/>
      <w:pPr>
        <w:ind w:left="720" w:hanging="360"/>
      </w:pPr>
      <w:rPr>
        <w:rFonts w:ascii="Symbol" w:hAnsi="Symbol" w:hint="default"/>
      </w:rPr>
    </w:lvl>
    <w:lvl w:ilvl="1" w:tplc="A8D6A660">
      <w:start w:val="1"/>
      <w:numFmt w:val="bullet"/>
      <w:lvlText w:val="o"/>
      <w:lvlJc w:val="left"/>
      <w:pPr>
        <w:ind w:left="1440" w:hanging="360"/>
      </w:pPr>
      <w:rPr>
        <w:rFonts w:ascii="Courier New" w:hAnsi="Courier New" w:hint="default"/>
      </w:rPr>
    </w:lvl>
    <w:lvl w:ilvl="2" w:tplc="2DC8CC7C">
      <w:start w:val="1"/>
      <w:numFmt w:val="bullet"/>
      <w:lvlText w:val=""/>
      <w:lvlJc w:val="left"/>
      <w:pPr>
        <w:ind w:left="2160" w:hanging="360"/>
      </w:pPr>
      <w:rPr>
        <w:rFonts w:ascii="Wingdings" w:hAnsi="Wingdings" w:hint="default"/>
      </w:rPr>
    </w:lvl>
    <w:lvl w:ilvl="3" w:tplc="3392EFAC">
      <w:start w:val="1"/>
      <w:numFmt w:val="bullet"/>
      <w:lvlText w:val=""/>
      <w:lvlJc w:val="left"/>
      <w:pPr>
        <w:ind w:left="2880" w:hanging="360"/>
      </w:pPr>
      <w:rPr>
        <w:rFonts w:ascii="Symbol" w:hAnsi="Symbol" w:hint="default"/>
      </w:rPr>
    </w:lvl>
    <w:lvl w:ilvl="4" w:tplc="402A153A">
      <w:start w:val="1"/>
      <w:numFmt w:val="bullet"/>
      <w:lvlText w:val="o"/>
      <w:lvlJc w:val="left"/>
      <w:pPr>
        <w:ind w:left="3600" w:hanging="360"/>
      </w:pPr>
      <w:rPr>
        <w:rFonts w:ascii="Courier New" w:hAnsi="Courier New" w:hint="default"/>
      </w:rPr>
    </w:lvl>
    <w:lvl w:ilvl="5" w:tplc="9C0E7660">
      <w:start w:val="1"/>
      <w:numFmt w:val="bullet"/>
      <w:lvlText w:val=""/>
      <w:lvlJc w:val="left"/>
      <w:pPr>
        <w:ind w:left="4320" w:hanging="360"/>
      </w:pPr>
      <w:rPr>
        <w:rFonts w:ascii="Wingdings" w:hAnsi="Wingdings" w:hint="default"/>
      </w:rPr>
    </w:lvl>
    <w:lvl w:ilvl="6" w:tplc="B5006822">
      <w:start w:val="1"/>
      <w:numFmt w:val="bullet"/>
      <w:lvlText w:val=""/>
      <w:lvlJc w:val="left"/>
      <w:pPr>
        <w:ind w:left="5040" w:hanging="360"/>
      </w:pPr>
      <w:rPr>
        <w:rFonts w:ascii="Symbol" w:hAnsi="Symbol" w:hint="default"/>
      </w:rPr>
    </w:lvl>
    <w:lvl w:ilvl="7" w:tplc="5164F2CC">
      <w:start w:val="1"/>
      <w:numFmt w:val="bullet"/>
      <w:lvlText w:val="o"/>
      <w:lvlJc w:val="left"/>
      <w:pPr>
        <w:ind w:left="5760" w:hanging="360"/>
      </w:pPr>
      <w:rPr>
        <w:rFonts w:ascii="Courier New" w:hAnsi="Courier New" w:hint="default"/>
      </w:rPr>
    </w:lvl>
    <w:lvl w:ilvl="8" w:tplc="FB601DF8">
      <w:start w:val="1"/>
      <w:numFmt w:val="bullet"/>
      <w:lvlText w:val=""/>
      <w:lvlJc w:val="left"/>
      <w:pPr>
        <w:ind w:left="6480" w:hanging="360"/>
      </w:pPr>
      <w:rPr>
        <w:rFonts w:ascii="Wingdings" w:hAnsi="Wingdings" w:hint="default"/>
      </w:rPr>
    </w:lvl>
  </w:abstractNum>
  <w:abstractNum w:abstractNumId="2" w15:restartNumberingAfterBreak="0">
    <w:nsid w:val="0BE45963"/>
    <w:multiLevelType w:val="hybridMultilevel"/>
    <w:tmpl w:val="FFFFFFFF"/>
    <w:lvl w:ilvl="0" w:tplc="DEE22580">
      <w:start w:val="1"/>
      <w:numFmt w:val="bullet"/>
      <w:lvlText w:val="·"/>
      <w:lvlJc w:val="left"/>
      <w:pPr>
        <w:ind w:left="720" w:hanging="360"/>
      </w:pPr>
      <w:rPr>
        <w:rFonts w:ascii="Symbol" w:hAnsi="Symbol" w:hint="default"/>
      </w:rPr>
    </w:lvl>
    <w:lvl w:ilvl="1" w:tplc="EA38F8D4">
      <w:start w:val="1"/>
      <w:numFmt w:val="bullet"/>
      <w:lvlText w:val="o"/>
      <w:lvlJc w:val="left"/>
      <w:pPr>
        <w:ind w:left="1440" w:hanging="360"/>
      </w:pPr>
      <w:rPr>
        <w:rFonts w:ascii="Courier New" w:hAnsi="Courier New" w:hint="default"/>
      </w:rPr>
    </w:lvl>
    <w:lvl w:ilvl="2" w:tplc="9062AAC2">
      <w:start w:val="1"/>
      <w:numFmt w:val="bullet"/>
      <w:lvlText w:val=""/>
      <w:lvlJc w:val="left"/>
      <w:pPr>
        <w:ind w:left="2160" w:hanging="360"/>
      </w:pPr>
      <w:rPr>
        <w:rFonts w:ascii="Wingdings" w:hAnsi="Wingdings" w:hint="default"/>
      </w:rPr>
    </w:lvl>
    <w:lvl w:ilvl="3" w:tplc="4D66A030">
      <w:start w:val="1"/>
      <w:numFmt w:val="bullet"/>
      <w:lvlText w:val=""/>
      <w:lvlJc w:val="left"/>
      <w:pPr>
        <w:ind w:left="2880" w:hanging="360"/>
      </w:pPr>
      <w:rPr>
        <w:rFonts w:ascii="Symbol" w:hAnsi="Symbol" w:hint="default"/>
      </w:rPr>
    </w:lvl>
    <w:lvl w:ilvl="4" w:tplc="CC88F1B4">
      <w:start w:val="1"/>
      <w:numFmt w:val="bullet"/>
      <w:lvlText w:val="o"/>
      <w:lvlJc w:val="left"/>
      <w:pPr>
        <w:ind w:left="3600" w:hanging="360"/>
      </w:pPr>
      <w:rPr>
        <w:rFonts w:ascii="Courier New" w:hAnsi="Courier New" w:hint="default"/>
      </w:rPr>
    </w:lvl>
    <w:lvl w:ilvl="5" w:tplc="22125060">
      <w:start w:val="1"/>
      <w:numFmt w:val="bullet"/>
      <w:lvlText w:val=""/>
      <w:lvlJc w:val="left"/>
      <w:pPr>
        <w:ind w:left="4320" w:hanging="360"/>
      </w:pPr>
      <w:rPr>
        <w:rFonts w:ascii="Wingdings" w:hAnsi="Wingdings" w:hint="default"/>
      </w:rPr>
    </w:lvl>
    <w:lvl w:ilvl="6" w:tplc="F8A0BCEE">
      <w:start w:val="1"/>
      <w:numFmt w:val="bullet"/>
      <w:lvlText w:val=""/>
      <w:lvlJc w:val="left"/>
      <w:pPr>
        <w:ind w:left="5040" w:hanging="360"/>
      </w:pPr>
      <w:rPr>
        <w:rFonts w:ascii="Symbol" w:hAnsi="Symbol" w:hint="default"/>
      </w:rPr>
    </w:lvl>
    <w:lvl w:ilvl="7" w:tplc="8034AC38">
      <w:start w:val="1"/>
      <w:numFmt w:val="bullet"/>
      <w:lvlText w:val="o"/>
      <w:lvlJc w:val="left"/>
      <w:pPr>
        <w:ind w:left="5760" w:hanging="360"/>
      </w:pPr>
      <w:rPr>
        <w:rFonts w:ascii="Courier New" w:hAnsi="Courier New" w:hint="default"/>
      </w:rPr>
    </w:lvl>
    <w:lvl w:ilvl="8" w:tplc="80A83C9E">
      <w:start w:val="1"/>
      <w:numFmt w:val="bullet"/>
      <w:lvlText w:val=""/>
      <w:lvlJc w:val="left"/>
      <w:pPr>
        <w:ind w:left="6480" w:hanging="360"/>
      </w:pPr>
      <w:rPr>
        <w:rFonts w:ascii="Wingdings" w:hAnsi="Wingdings" w:hint="default"/>
      </w:rPr>
    </w:lvl>
  </w:abstractNum>
  <w:abstractNum w:abstractNumId="3" w15:restartNumberingAfterBreak="0">
    <w:nsid w:val="0CA003B3"/>
    <w:multiLevelType w:val="hybridMultilevel"/>
    <w:tmpl w:val="4D1483D6"/>
    <w:lvl w:ilvl="0" w:tplc="DD848D2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D484035"/>
    <w:multiLevelType w:val="hybridMultilevel"/>
    <w:tmpl w:val="C91248A4"/>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0CB5E2A"/>
    <w:multiLevelType w:val="hybridMultilevel"/>
    <w:tmpl w:val="855695AE"/>
    <w:lvl w:ilvl="0" w:tplc="D88E61FE">
      <w:start w:val="1"/>
      <w:numFmt w:val="bullet"/>
      <w:lvlText w:val="-"/>
      <w:lvlJc w:val="left"/>
      <w:pPr>
        <w:tabs>
          <w:tab w:val="num" w:pos="720"/>
        </w:tabs>
        <w:ind w:left="720" w:hanging="360"/>
      </w:pPr>
      <w:rPr>
        <w:rFonts w:ascii="Times New Roman" w:hAnsi="Times New Roman" w:hint="default"/>
      </w:rPr>
    </w:lvl>
    <w:lvl w:ilvl="1" w:tplc="DC181C36" w:tentative="1">
      <w:start w:val="1"/>
      <w:numFmt w:val="bullet"/>
      <w:lvlText w:val="-"/>
      <w:lvlJc w:val="left"/>
      <w:pPr>
        <w:tabs>
          <w:tab w:val="num" w:pos="1440"/>
        </w:tabs>
        <w:ind w:left="1440" w:hanging="360"/>
      </w:pPr>
      <w:rPr>
        <w:rFonts w:ascii="Times New Roman" w:hAnsi="Times New Roman" w:hint="default"/>
      </w:rPr>
    </w:lvl>
    <w:lvl w:ilvl="2" w:tplc="C7E65668" w:tentative="1">
      <w:start w:val="1"/>
      <w:numFmt w:val="bullet"/>
      <w:lvlText w:val="-"/>
      <w:lvlJc w:val="left"/>
      <w:pPr>
        <w:tabs>
          <w:tab w:val="num" w:pos="2160"/>
        </w:tabs>
        <w:ind w:left="2160" w:hanging="360"/>
      </w:pPr>
      <w:rPr>
        <w:rFonts w:ascii="Times New Roman" w:hAnsi="Times New Roman" w:hint="default"/>
      </w:rPr>
    </w:lvl>
    <w:lvl w:ilvl="3" w:tplc="54328E5C" w:tentative="1">
      <w:start w:val="1"/>
      <w:numFmt w:val="bullet"/>
      <w:lvlText w:val="-"/>
      <w:lvlJc w:val="left"/>
      <w:pPr>
        <w:tabs>
          <w:tab w:val="num" w:pos="2880"/>
        </w:tabs>
        <w:ind w:left="2880" w:hanging="360"/>
      </w:pPr>
      <w:rPr>
        <w:rFonts w:ascii="Times New Roman" w:hAnsi="Times New Roman" w:hint="default"/>
      </w:rPr>
    </w:lvl>
    <w:lvl w:ilvl="4" w:tplc="F612D45E" w:tentative="1">
      <w:start w:val="1"/>
      <w:numFmt w:val="bullet"/>
      <w:lvlText w:val="-"/>
      <w:lvlJc w:val="left"/>
      <w:pPr>
        <w:tabs>
          <w:tab w:val="num" w:pos="3600"/>
        </w:tabs>
        <w:ind w:left="3600" w:hanging="360"/>
      </w:pPr>
      <w:rPr>
        <w:rFonts w:ascii="Times New Roman" w:hAnsi="Times New Roman" w:hint="default"/>
      </w:rPr>
    </w:lvl>
    <w:lvl w:ilvl="5" w:tplc="C908CD28" w:tentative="1">
      <w:start w:val="1"/>
      <w:numFmt w:val="bullet"/>
      <w:lvlText w:val="-"/>
      <w:lvlJc w:val="left"/>
      <w:pPr>
        <w:tabs>
          <w:tab w:val="num" w:pos="4320"/>
        </w:tabs>
        <w:ind w:left="4320" w:hanging="360"/>
      </w:pPr>
      <w:rPr>
        <w:rFonts w:ascii="Times New Roman" w:hAnsi="Times New Roman" w:hint="default"/>
      </w:rPr>
    </w:lvl>
    <w:lvl w:ilvl="6" w:tplc="00DA2B9E" w:tentative="1">
      <w:start w:val="1"/>
      <w:numFmt w:val="bullet"/>
      <w:lvlText w:val="-"/>
      <w:lvlJc w:val="left"/>
      <w:pPr>
        <w:tabs>
          <w:tab w:val="num" w:pos="5040"/>
        </w:tabs>
        <w:ind w:left="5040" w:hanging="360"/>
      </w:pPr>
      <w:rPr>
        <w:rFonts w:ascii="Times New Roman" w:hAnsi="Times New Roman" w:hint="default"/>
      </w:rPr>
    </w:lvl>
    <w:lvl w:ilvl="7" w:tplc="C6AEAF08" w:tentative="1">
      <w:start w:val="1"/>
      <w:numFmt w:val="bullet"/>
      <w:lvlText w:val="-"/>
      <w:lvlJc w:val="left"/>
      <w:pPr>
        <w:tabs>
          <w:tab w:val="num" w:pos="5760"/>
        </w:tabs>
        <w:ind w:left="5760" w:hanging="360"/>
      </w:pPr>
      <w:rPr>
        <w:rFonts w:ascii="Times New Roman" w:hAnsi="Times New Roman" w:hint="default"/>
      </w:rPr>
    </w:lvl>
    <w:lvl w:ilvl="8" w:tplc="585429F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3AC6789"/>
    <w:multiLevelType w:val="hybridMultilevel"/>
    <w:tmpl w:val="64B84102"/>
    <w:lvl w:ilvl="0" w:tplc="439C09AA">
      <w:start w:val="1"/>
      <w:numFmt w:val="bullet"/>
      <w:lvlText w:val="·"/>
      <w:lvlJc w:val="left"/>
      <w:pPr>
        <w:ind w:left="720" w:hanging="360"/>
      </w:pPr>
      <w:rPr>
        <w:rFonts w:ascii="Symbol" w:hAnsi="Symbol" w:hint="default"/>
      </w:rPr>
    </w:lvl>
    <w:lvl w:ilvl="1" w:tplc="0C04680E">
      <w:start w:val="1"/>
      <w:numFmt w:val="bullet"/>
      <w:lvlText w:val="o"/>
      <w:lvlJc w:val="left"/>
      <w:pPr>
        <w:ind w:left="1440" w:hanging="360"/>
      </w:pPr>
      <w:rPr>
        <w:rFonts w:ascii="Courier New" w:hAnsi="Courier New" w:hint="default"/>
      </w:rPr>
    </w:lvl>
    <w:lvl w:ilvl="2" w:tplc="3F98213C">
      <w:start w:val="1"/>
      <w:numFmt w:val="bullet"/>
      <w:lvlText w:val=""/>
      <w:lvlJc w:val="left"/>
      <w:pPr>
        <w:ind w:left="2160" w:hanging="360"/>
      </w:pPr>
      <w:rPr>
        <w:rFonts w:ascii="Wingdings" w:hAnsi="Wingdings" w:hint="default"/>
      </w:rPr>
    </w:lvl>
    <w:lvl w:ilvl="3" w:tplc="3EB06954">
      <w:start w:val="1"/>
      <w:numFmt w:val="bullet"/>
      <w:lvlText w:val=""/>
      <w:lvlJc w:val="left"/>
      <w:pPr>
        <w:ind w:left="2880" w:hanging="360"/>
      </w:pPr>
      <w:rPr>
        <w:rFonts w:ascii="Symbol" w:hAnsi="Symbol" w:hint="default"/>
      </w:rPr>
    </w:lvl>
    <w:lvl w:ilvl="4" w:tplc="47563D8E">
      <w:start w:val="1"/>
      <w:numFmt w:val="bullet"/>
      <w:lvlText w:val="o"/>
      <w:lvlJc w:val="left"/>
      <w:pPr>
        <w:ind w:left="3600" w:hanging="360"/>
      </w:pPr>
      <w:rPr>
        <w:rFonts w:ascii="Courier New" w:hAnsi="Courier New" w:hint="default"/>
      </w:rPr>
    </w:lvl>
    <w:lvl w:ilvl="5" w:tplc="C254AE38">
      <w:start w:val="1"/>
      <w:numFmt w:val="bullet"/>
      <w:lvlText w:val=""/>
      <w:lvlJc w:val="left"/>
      <w:pPr>
        <w:ind w:left="4320" w:hanging="360"/>
      </w:pPr>
      <w:rPr>
        <w:rFonts w:ascii="Wingdings" w:hAnsi="Wingdings" w:hint="default"/>
      </w:rPr>
    </w:lvl>
    <w:lvl w:ilvl="6" w:tplc="1090E6DC">
      <w:start w:val="1"/>
      <w:numFmt w:val="bullet"/>
      <w:lvlText w:val=""/>
      <w:lvlJc w:val="left"/>
      <w:pPr>
        <w:ind w:left="5040" w:hanging="360"/>
      </w:pPr>
      <w:rPr>
        <w:rFonts w:ascii="Symbol" w:hAnsi="Symbol" w:hint="default"/>
      </w:rPr>
    </w:lvl>
    <w:lvl w:ilvl="7" w:tplc="30FA72AA">
      <w:start w:val="1"/>
      <w:numFmt w:val="bullet"/>
      <w:lvlText w:val="o"/>
      <w:lvlJc w:val="left"/>
      <w:pPr>
        <w:ind w:left="5760" w:hanging="360"/>
      </w:pPr>
      <w:rPr>
        <w:rFonts w:ascii="Courier New" w:hAnsi="Courier New" w:hint="default"/>
      </w:rPr>
    </w:lvl>
    <w:lvl w:ilvl="8" w:tplc="72D27D1E">
      <w:start w:val="1"/>
      <w:numFmt w:val="bullet"/>
      <w:lvlText w:val=""/>
      <w:lvlJc w:val="left"/>
      <w:pPr>
        <w:ind w:left="6480" w:hanging="360"/>
      </w:pPr>
      <w:rPr>
        <w:rFonts w:ascii="Wingdings" w:hAnsi="Wingdings" w:hint="default"/>
      </w:rPr>
    </w:lvl>
  </w:abstractNum>
  <w:abstractNum w:abstractNumId="7" w15:restartNumberingAfterBreak="0">
    <w:nsid w:val="18152243"/>
    <w:multiLevelType w:val="hybridMultilevel"/>
    <w:tmpl w:val="C8DE77F6"/>
    <w:lvl w:ilvl="0" w:tplc="936AECA2">
      <w:start w:val="773"/>
      <w:numFmt w:val="bullet"/>
      <w:lvlText w:val=""/>
      <w:lvlJc w:val="left"/>
      <w:pPr>
        <w:ind w:left="480" w:hanging="360"/>
      </w:pPr>
      <w:rPr>
        <w:rFonts w:ascii="Symbol" w:eastAsia="Times New Roman" w:hAnsi="Symbol" w:cs="Times New Roman" w:hint="default"/>
      </w:rPr>
    </w:lvl>
    <w:lvl w:ilvl="1" w:tplc="04140003" w:tentative="1">
      <w:start w:val="1"/>
      <w:numFmt w:val="bullet"/>
      <w:lvlText w:val="o"/>
      <w:lvlJc w:val="left"/>
      <w:pPr>
        <w:ind w:left="1200" w:hanging="360"/>
      </w:pPr>
      <w:rPr>
        <w:rFonts w:ascii="Courier New" w:hAnsi="Courier New" w:cs="Courier New" w:hint="default"/>
      </w:rPr>
    </w:lvl>
    <w:lvl w:ilvl="2" w:tplc="04140005" w:tentative="1">
      <w:start w:val="1"/>
      <w:numFmt w:val="bullet"/>
      <w:lvlText w:val=""/>
      <w:lvlJc w:val="left"/>
      <w:pPr>
        <w:ind w:left="1920" w:hanging="360"/>
      </w:pPr>
      <w:rPr>
        <w:rFonts w:ascii="Wingdings" w:hAnsi="Wingdings" w:hint="default"/>
      </w:rPr>
    </w:lvl>
    <w:lvl w:ilvl="3" w:tplc="04140001" w:tentative="1">
      <w:start w:val="1"/>
      <w:numFmt w:val="bullet"/>
      <w:lvlText w:val=""/>
      <w:lvlJc w:val="left"/>
      <w:pPr>
        <w:ind w:left="2640" w:hanging="360"/>
      </w:pPr>
      <w:rPr>
        <w:rFonts w:ascii="Symbol" w:hAnsi="Symbol" w:hint="default"/>
      </w:rPr>
    </w:lvl>
    <w:lvl w:ilvl="4" w:tplc="04140003" w:tentative="1">
      <w:start w:val="1"/>
      <w:numFmt w:val="bullet"/>
      <w:lvlText w:val="o"/>
      <w:lvlJc w:val="left"/>
      <w:pPr>
        <w:ind w:left="3360" w:hanging="360"/>
      </w:pPr>
      <w:rPr>
        <w:rFonts w:ascii="Courier New" w:hAnsi="Courier New" w:cs="Courier New" w:hint="default"/>
      </w:rPr>
    </w:lvl>
    <w:lvl w:ilvl="5" w:tplc="04140005" w:tentative="1">
      <w:start w:val="1"/>
      <w:numFmt w:val="bullet"/>
      <w:lvlText w:val=""/>
      <w:lvlJc w:val="left"/>
      <w:pPr>
        <w:ind w:left="4080" w:hanging="360"/>
      </w:pPr>
      <w:rPr>
        <w:rFonts w:ascii="Wingdings" w:hAnsi="Wingdings" w:hint="default"/>
      </w:rPr>
    </w:lvl>
    <w:lvl w:ilvl="6" w:tplc="04140001" w:tentative="1">
      <w:start w:val="1"/>
      <w:numFmt w:val="bullet"/>
      <w:lvlText w:val=""/>
      <w:lvlJc w:val="left"/>
      <w:pPr>
        <w:ind w:left="4800" w:hanging="360"/>
      </w:pPr>
      <w:rPr>
        <w:rFonts w:ascii="Symbol" w:hAnsi="Symbol" w:hint="default"/>
      </w:rPr>
    </w:lvl>
    <w:lvl w:ilvl="7" w:tplc="04140003" w:tentative="1">
      <w:start w:val="1"/>
      <w:numFmt w:val="bullet"/>
      <w:lvlText w:val="o"/>
      <w:lvlJc w:val="left"/>
      <w:pPr>
        <w:ind w:left="5520" w:hanging="360"/>
      </w:pPr>
      <w:rPr>
        <w:rFonts w:ascii="Courier New" w:hAnsi="Courier New" w:cs="Courier New" w:hint="default"/>
      </w:rPr>
    </w:lvl>
    <w:lvl w:ilvl="8" w:tplc="04140005" w:tentative="1">
      <w:start w:val="1"/>
      <w:numFmt w:val="bullet"/>
      <w:lvlText w:val=""/>
      <w:lvlJc w:val="left"/>
      <w:pPr>
        <w:ind w:left="6240" w:hanging="360"/>
      </w:pPr>
      <w:rPr>
        <w:rFonts w:ascii="Wingdings" w:hAnsi="Wingdings" w:hint="default"/>
      </w:rPr>
    </w:lvl>
  </w:abstractNum>
  <w:abstractNum w:abstractNumId="8" w15:restartNumberingAfterBreak="0">
    <w:nsid w:val="2CE16AD1"/>
    <w:multiLevelType w:val="hybridMultilevel"/>
    <w:tmpl w:val="621A17CC"/>
    <w:lvl w:ilvl="0" w:tplc="B43CDC6A">
      <w:numFmt w:val="bullet"/>
      <w:lvlText w:val="•"/>
      <w:lvlJc w:val="left"/>
      <w:pPr>
        <w:ind w:left="1068" w:hanging="708"/>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7F272D6"/>
    <w:multiLevelType w:val="hybridMultilevel"/>
    <w:tmpl w:val="761EF82E"/>
    <w:lvl w:ilvl="0" w:tplc="AB58D48C">
      <w:start w:val="1"/>
      <w:numFmt w:val="bullet"/>
      <w:lvlText w:val="·"/>
      <w:lvlJc w:val="left"/>
      <w:pPr>
        <w:ind w:left="720" w:hanging="360"/>
      </w:pPr>
      <w:rPr>
        <w:rFonts w:ascii="Symbol" w:hAnsi="Symbol" w:hint="default"/>
      </w:rPr>
    </w:lvl>
    <w:lvl w:ilvl="1" w:tplc="984AC480">
      <w:start w:val="1"/>
      <w:numFmt w:val="bullet"/>
      <w:lvlText w:val="o"/>
      <w:lvlJc w:val="left"/>
      <w:pPr>
        <w:ind w:left="1440" w:hanging="360"/>
      </w:pPr>
      <w:rPr>
        <w:rFonts w:ascii="Courier New" w:hAnsi="Courier New" w:hint="default"/>
      </w:rPr>
    </w:lvl>
    <w:lvl w:ilvl="2" w:tplc="0C0698D6">
      <w:start w:val="1"/>
      <w:numFmt w:val="bullet"/>
      <w:lvlText w:val=""/>
      <w:lvlJc w:val="left"/>
      <w:pPr>
        <w:ind w:left="2160" w:hanging="360"/>
      </w:pPr>
      <w:rPr>
        <w:rFonts w:ascii="Wingdings" w:hAnsi="Wingdings" w:hint="default"/>
      </w:rPr>
    </w:lvl>
    <w:lvl w:ilvl="3" w:tplc="EB4A1D02">
      <w:start w:val="1"/>
      <w:numFmt w:val="bullet"/>
      <w:lvlText w:val=""/>
      <w:lvlJc w:val="left"/>
      <w:pPr>
        <w:ind w:left="2880" w:hanging="360"/>
      </w:pPr>
      <w:rPr>
        <w:rFonts w:ascii="Symbol" w:hAnsi="Symbol" w:hint="default"/>
      </w:rPr>
    </w:lvl>
    <w:lvl w:ilvl="4" w:tplc="38743422">
      <w:start w:val="1"/>
      <w:numFmt w:val="bullet"/>
      <w:lvlText w:val="o"/>
      <w:lvlJc w:val="left"/>
      <w:pPr>
        <w:ind w:left="3600" w:hanging="360"/>
      </w:pPr>
      <w:rPr>
        <w:rFonts w:ascii="Courier New" w:hAnsi="Courier New" w:hint="default"/>
      </w:rPr>
    </w:lvl>
    <w:lvl w:ilvl="5" w:tplc="7B5AD0EC">
      <w:start w:val="1"/>
      <w:numFmt w:val="bullet"/>
      <w:lvlText w:val=""/>
      <w:lvlJc w:val="left"/>
      <w:pPr>
        <w:ind w:left="4320" w:hanging="360"/>
      </w:pPr>
      <w:rPr>
        <w:rFonts w:ascii="Wingdings" w:hAnsi="Wingdings" w:hint="default"/>
      </w:rPr>
    </w:lvl>
    <w:lvl w:ilvl="6" w:tplc="8B74586A">
      <w:start w:val="1"/>
      <w:numFmt w:val="bullet"/>
      <w:lvlText w:val=""/>
      <w:lvlJc w:val="left"/>
      <w:pPr>
        <w:ind w:left="5040" w:hanging="360"/>
      </w:pPr>
      <w:rPr>
        <w:rFonts w:ascii="Symbol" w:hAnsi="Symbol" w:hint="default"/>
      </w:rPr>
    </w:lvl>
    <w:lvl w:ilvl="7" w:tplc="389288EA">
      <w:start w:val="1"/>
      <w:numFmt w:val="bullet"/>
      <w:lvlText w:val="o"/>
      <w:lvlJc w:val="left"/>
      <w:pPr>
        <w:ind w:left="5760" w:hanging="360"/>
      </w:pPr>
      <w:rPr>
        <w:rFonts w:ascii="Courier New" w:hAnsi="Courier New" w:hint="default"/>
      </w:rPr>
    </w:lvl>
    <w:lvl w:ilvl="8" w:tplc="DA9AD82A">
      <w:start w:val="1"/>
      <w:numFmt w:val="bullet"/>
      <w:lvlText w:val=""/>
      <w:lvlJc w:val="left"/>
      <w:pPr>
        <w:ind w:left="6480" w:hanging="360"/>
      </w:pPr>
      <w:rPr>
        <w:rFonts w:ascii="Wingdings" w:hAnsi="Wingdings" w:hint="default"/>
      </w:rPr>
    </w:lvl>
  </w:abstractNum>
  <w:abstractNum w:abstractNumId="10" w15:restartNumberingAfterBreak="0">
    <w:nsid w:val="3B057BF1"/>
    <w:multiLevelType w:val="hybridMultilevel"/>
    <w:tmpl w:val="CB786BC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3CEA1A16"/>
    <w:multiLevelType w:val="hybridMultilevel"/>
    <w:tmpl w:val="CA440FAA"/>
    <w:lvl w:ilvl="0" w:tplc="57AA6958">
      <w:start w:val="1"/>
      <w:numFmt w:val="bullet"/>
      <w:lvlText w:val="·"/>
      <w:lvlJc w:val="left"/>
      <w:pPr>
        <w:ind w:left="720" w:hanging="360"/>
      </w:pPr>
      <w:rPr>
        <w:rFonts w:ascii="Symbol" w:hAnsi="Symbol" w:hint="default"/>
      </w:rPr>
    </w:lvl>
    <w:lvl w:ilvl="1" w:tplc="EEC6A786">
      <w:start w:val="1"/>
      <w:numFmt w:val="bullet"/>
      <w:lvlText w:val="o"/>
      <w:lvlJc w:val="left"/>
      <w:pPr>
        <w:ind w:left="1440" w:hanging="360"/>
      </w:pPr>
      <w:rPr>
        <w:rFonts w:ascii="Courier New" w:hAnsi="Courier New" w:hint="default"/>
      </w:rPr>
    </w:lvl>
    <w:lvl w:ilvl="2" w:tplc="32F415EC">
      <w:start w:val="1"/>
      <w:numFmt w:val="bullet"/>
      <w:lvlText w:val=""/>
      <w:lvlJc w:val="left"/>
      <w:pPr>
        <w:ind w:left="2160" w:hanging="360"/>
      </w:pPr>
      <w:rPr>
        <w:rFonts w:ascii="Wingdings" w:hAnsi="Wingdings" w:hint="default"/>
      </w:rPr>
    </w:lvl>
    <w:lvl w:ilvl="3" w:tplc="8040AF84">
      <w:start w:val="1"/>
      <w:numFmt w:val="bullet"/>
      <w:lvlText w:val=""/>
      <w:lvlJc w:val="left"/>
      <w:pPr>
        <w:ind w:left="2880" w:hanging="360"/>
      </w:pPr>
      <w:rPr>
        <w:rFonts w:ascii="Symbol" w:hAnsi="Symbol" w:hint="default"/>
      </w:rPr>
    </w:lvl>
    <w:lvl w:ilvl="4" w:tplc="D3EEDC1E">
      <w:start w:val="1"/>
      <w:numFmt w:val="bullet"/>
      <w:lvlText w:val="o"/>
      <w:lvlJc w:val="left"/>
      <w:pPr>
        <w:ind w:left="3600" w:hanging="360"/>
      </w:pPr>
      <w:rPr>
        <w:rFonts w:ascii="Courier New" w:hAnsi="Courier New" w:hint="default"/>
      </w:rPr>
    </w:lvl>
    <w:lvl w:ilvl="5" w:tplc="0F883504">
      <w:start w:val="1"/>
      <w:numFmt w:val="bullet"/>
      <w:lvlText w:val=""/>
      <w:lvlJc w:val="left"/>
      <w:pPr>
        <w:ind w:left="4320" w:hanging="360"/>
      </w:pPr>
      <w:rPr>
        <w:rFonts w:ascii="Wingdings" w:hAnsi="Wingdings" w:hint="default"/>
      </w:rPr>
    </w:lvl>
    <w:lvl w:ilvl="6" w:tplc="25AA4704">
      <w:start w:val="1"/>
      <w:numFmt w:val="bullet"/>
      <w:lvlText w:val=""/>
      <w:lvlJc w:val="left"/>
      <w:pPr>
        <w:ind w:left="5040" w:hanging="360"/>
      </w:pPr>
      <w:rPr>
        <w:rFonts w:ascii="Symbol" w:hAnsi="Symbol" w:hint="default"/>
      </w:rPr>
    </w:lvl>
    <w:lvl w:ilvl="7" w:tplc="F9AE54D0">
      <w:start w:val="1"/>
      <w:numFmt w:val="bullet"/>
      <w:lvlText w:val="o"/>
      <w:lvlJc w:val="left"/>
      <w:pPr>
        <w:ind w:left="5760" w:hanging="360"/>
      </w:pPr>
      <w:rPr>
        <w:rFonts w:ascii="Courier New" w:hAnsi="Courier New" w:hint="default"/>
      </w:rPr>
    </w:lvl>
    <w:lvl w:ilvl="8" w:tplc="03121CA0">
      <w:start w:val="1"/>
      <w:numFmt w:val="bullet"/>
      <w:lvlText w:val=""/>
      <w:lvlJc w:val="left"/>
      <w:pPr>
        <w:ind w:left="6480" w:hanging="360"/>
      </w:pPr>
      <w:rPr>
        <w:rFonts w:ascii="Wingdings" w:hAnsi="Wingdings" w:hint="default"/>
      </w:rPr>
    </w:lvl>
  </w:abstractNum>
  <w:abstractNum w:abstractNumId="12" w15:restartNumberingAfterBreak="0">
    <w:nsid w:val="3D133333"/>
    <w:multiLevelType w:val="hybridMultilevel"/>
    <w:tmpl w:val="E6DAF6D0"/>
    <w:lvl w:ilvl="0" w:tplc="48C2B6B8">
      <w:start w:val="1"/>
      <w:numFmt w:val="bullet"/>
      <w:lvlText w:val="·"/>
      <w:lvlJc w:val="left"/>
      <w:pPr>
        <w:ind w:left="720" w:hanging="360"/>
      </w:pPr>
      <w:rPr>
        <w:rFonts w:ascii="Symbol" w:hAnsi="Symbol" w:hint="default"/>
      </w:rPr>
    </w:lvl>
    <w:lvl w:ilvl="1" w:tplc="48543C70">
      <w:start w:val="1"/>
      <w:numFmt w:val="bullet"/>
      <w:lvlText w:val="o"/>
      <w:lvlJc w:val="left"/>
      <w:pPr>
        <w:ind w:left="1440" w:hanging="360"/>
      </w:pPr>
      <w:rPr>
        <w:rFonts w:ascii="Courier New" w:hAnsi="Courier New" w:hint="default"/>
      </w:rPr>
    </w:lvl>
    <w:lvl w:ilvl="2" w:tplc="F81621CA">
      <w:start w:val="1"/>
      <w:numFmt w:val="bullet"/>
      <w:lvlText w:val=""/>
      <w:lvlJc w:val="left"/>
      <w:pPr>
        <w:ind w:left="2160" w:hanging="360"/>
      </w:pPr>
      <w:rPr>
        <w:rFonts w:ascii="Wingdings" w:hAnsi="Wingdings" w:hint="default"/>
      </w:rPr>
    </w:lvl>
    <w:lvl w:ilvl="3" w:tplc="CDFA6938">
      <w:start w:val="1"/>
      <w:numFmt w:val="bullet"/>
      <w:lvlText w:val=""/>
      <w:lvlJc w:val="left"/>
      <w:pPr>
        <w:ind w:left="2880" w:hanging="360"/>
      </w:pPr>
      <w:rPr>
        <w:rFonts w:ascii="Symbol" w:hAnsi="Symbol" w:hint="default"/>
      </w:rPr>
    </w:lvl>
    <w:lvl w:ilvl="4" w:tplc="0EA2A4D0">
      <w:start w:val="1"/>
      <w:numFmt w:val="bullet"/>
      <w:lvlText w:val="o"/>
      <w:lvlJc w:val="left"/>
      <w:pPr>
        <w:ind w:left="3600" w:hanging="360"/>
      </w:pPr>
      <w:rPr>
        <w:rFonts w:ascii="Courier New" w:hAnsi="Courier New" w:hint="default"/>
      </w:rPr>
    </w:lvl>
    <w:lvl w:ilvl="5" w:tplc="30EE792A">
      <w:start w:val="1"/>
      <w:numFmt w:val="bullet"/>
      <w:lvlText w:val=""/>
      <w:lvlJc w:val="left"/>
      <w:pPr>
        <w:ind w:left="4320" w:hanging="360"/>
      </w:pPr>
      <w:rPr>
        <w:rFonts w:ascii="Wingdings" w:hAnsi="Wingdings" w:hint="default"/>
      </w:rPr>
    </w:lvl>
    <w:lvl w:ilvl="6" w:tplc="DA02016E">
      <w:start w:val="1"/>
      <w:numFmt w:val="bullet"/>
      <w:lvlText w:val=""/>
      <w:lvlJc w:val="left"/>
      <w:pPr>
        <w:ind w:left="5040" w:hanging="360"/>
      </w:pPr>
      <w:rPr>
        <w:rFonts w:ascii="Symbol" w:hAnsi="Symbol" w:hint="default"/>
      </w:rPr>
    </w:lvl>
    <w:lvl w:ilvl="7" w:tplc="3ABEF0C6">
      <w:start w:val="1"/>
      <w:numFmt w:val="bullet"/>
      <w:lvlText w:val="o"/>
      <w:lvlJc w:val="left"/>
      <w:pPr>
        <w:ind w:left="5760" w:hanging="360"/>
      </w:pPr>
      <w:rPr>
        <w:rFonts w:ascii="Courier New" w:hAnsi="Courier New" w:hint="default"/>
      </w:rPr>
    </w:lvl>
    <w:lvl w:ilvl="8" w:tplc="5ED47DEC">
      <w:start w:val="1"/>
      <w:numFmt w:val="bullet"/>
      <w:lvlText w:val=""/>
      <w:lvlJc w:val="left"/>
      <w:pPr>
        <w:ind w:left="6480" w:hanging="360"/>
      </w:pPr>
      <w:rPr>
        <w:rFonts w:ascii="Wingdings" w:hAnsi="Wingdings" w:hint="default"/>
      </w:rPr>
    </w:lvl>
  </w:abstractNum>
  <w:abstractNum w:abstractNumId="13" w15:restartNumberingAfterBreak="0">
    <w:nsid w:val="42DD575E"/>
    <w:multiLevelType w:val="hybridMultilevel"/>
    <w:tmpl w:val="D3DA13E2"/>
    <w:lvl w:ilvl="0" w:tplc="5FD87A74">
      <w:start w:val="1"/>
      <w:numFmt w:val="bullet"/>
      <w:lvlText w:val=""/>
      <w:lvlJc w:val="left"/>
      <w:pPr>
        <w:tabs>
          <w:tab w:val="num" w:pos="360"/>
        </w:tabs>
        <w:ind w:left="360" w:hanging="360"/>
      </w:pPr>
      <w:rPr>
        <w:rFonts w:ascii="Symbol" w:hAnsi="Symbol" w:hint="default"/>
        <w:sz w:val="20"/>
      </w:rPr>
    </w:lvl>
    <w:lvl w:ilvl="1" w:tplc="12C0C198">
      <w:start w:val="1"/>
      <w:numFmt w:val="bullet"/>
      <w:lvlText w:val="o"/>
      <w:lvlJc w:val="left"/>
      <w:pPr>
        <w:tabs>
          <w:tab w:val="num" w:pos="1080"/>
        </w:tabs>
        <w:ind w:left="1080" w:hanging="360"/>
      </w:pPr>
      <w:rPr>
        <w:rFonts w:ascii="Courier New" w:hAnsi="Courier New" w:hint="default"/>
        <w:sz w:val="20"/>
      </w:rPr>
    </w:lvl>
    <w:lvl w:ilvl="2" w:tplc="95B0FC30" w:tentative="1">
      <w:start w:val="1"/>
      <w:numFmt w:val="bullet"/>
      <w:lvlText w:val=""/>
      <w:lvlJc w:val="left"/>
      <w:pPr>
        <w:tabs>
          <w:tab w:val="num" w:pos="1800"/>
        </w:tabs>
        <w:ind w:left="1800" w:hanging="360"/>
      </w:pPr>
      <w:rPr>
        <w:rFonts w:ascii="Wingdings" w:hAnsi="Wingdings" w:hint="default"/>
        <w:sz w:val="20"/>
      </w:rPr>
    </w:lvl>
    <w:lvl w:ilvl="3" w:tplc="52AE6E74" w:tentative="1">
      <w:start w:val="1"/>
      <w:numFmt w:val="bullet"/>
      <w:lvlText w:val=""/>
      <w:lvlJc w:val="left"/>
      <w:pPr>
        <w:tabs>
          <w:tab w:val="num" w:pos="2520"/>
        </w:tabs>
        <w:ind w:left="2520" w:hanging="360"/>
      </w:pPr>
      <w:rPr>
        <w:rFonts w:ascii="Wingdings" w:hAnsi="Wingdings" w:hint="default"/>
        <w:sz w:val="20"/>
      </w:rPr>
    </w:lvl>
    <w:lvl w:ilvl="4" w:tplc="B5EA68B2" w:tentative="1">
      <w:start w:val="1"/>
      <w:numFmt w:val="bullet"/>
      <w:lvlText w:val=""/>
      <w:lvlJc w:val="left"/>
      <w:pPr>
        <w:tabs>
          <w:tab w:val="num" w:pos="3240"/>
        </w:tabs>
        <w:ind w:left="3240" w:hanging="360"/>
      </w:pPr>
      <w:rPr>
        <w:rFonts w:ascii="Wingdings" w:hAnsi="Wingdings" w:hint="default"/>
        <w:sz w:val="20"/>
      </w:rPr>
    </w:lvl>
    <w:lvl w:ilvl="5" w:tplc="CE1EDE6C" w:tentative="1">
      <w:start w:val="1"/>
      <w:numFmt w:val="bullet"/>
      <w:lvlText w:val=""/>
      <w:lvlJc w:val="left"/>
      <w:pPr>
        <w:tabs>
          <w:tab w:val="num" w:pos="3960"/>
        </w:tabs>
        <w:ind w:left="3960" w:hanging="360"/>
      </w:pPr>
      <w:rPr>
        <w:rFonts w:ascii="Wingdings" w:hAnsi="Wingdings" w:hint="default"/>
        <w:sz w:val="20"/>
      </w:rPr>
    </w:lvl>
    <w:lvl w:ilvl="6" w:tplc="56B27FDC" w:tentative="1">
      <w:start w:val="1"/>
      <w:numFmt w:val="bullet"/>
      <w:lvlText w:val=""/>
      <w:lvlJc w:val="left"/>
      <w:pPr>
        <w:tabs>
          <w:tab w:val="num" w:pos="4680"/>
        </w:tabs>
        <w:ind w:left="4680" w:hanging="360"/>
      </w:pPr>
      <w:rPr>
        <w:rFonts w:ascii="Wingdings" w:hAnsi="Wingdings" w:hint="default"/>
        <w:sz w:val="20"/>
      </w:rPr>
    </w:lvl>
    <w:lvl w:ilvl="7" w:tplc="82C40362" w:tentative="1">
      <w:start w:val="1"/>
      <w:numFmt w:val="bullet"/>
      <w:lvlText w:val=""/>
      <w:lvlJc w:val="left"/>
      <w:pPr>
        <w:tabs>
          <w:tab w:val="num" w:pos="5400"/>
        </w:tabs>
        <w:ind w:left="5400" w:hanging="360"/>
      </w:pPr>
      <w:rPr>
        <w:rFonts w:ascii="Wingdings" w:hAnsi="Wingdings" w:hint="default"/>
        <w:sz w:val="20"/>
      </w:rPr>
    </w:lvl>
    <w:lvl w:ilvl="8" w:tplc="2EE203AE"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3DD33D7"/>
    <w:multiLevelType w:val="hybridMultilevel"/>
    <w:tmpl w:val="1FD21052"/>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15" w15:restartNumberingAfterBreak="0">
    <w:nsid w:val="471E1C27"/>
    <w:multiLevelType w:val="hybridMultilevel"/>
    <w:tmpl w:val="9C9CB6F6"/>
    <w:lvl w:ilvl="0" w:tplc="7B0C1E3E">
      <w:start w:val="773"/>
      <w:numFmt w:val="bullet"/>
      <w:lvlText w:val=""/>
      <w:lvlJc w:val="left"/>
      <w:pPr>
        <w:ind w:left="420" w:hanging="360"/>
      </w:pPr>
      <w:rPr>
        <w:rFonts w:ascii="Symbol" w:eastAsia="Times New Roman" w:hAnsi="Symbol"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6" w15:restartNumberingAfterBreak="0">
    <w:nsid w:val="4D5A32E0"/>
    <w:multiLevelType w:val="hybridMultilevel"/>
    <w:tmpl w:val="D9EE3CF6"/>
    <w:lvl w:ilvl="0" w:tplc="3B720C8A">
      <w:start w:val="1"/>
      <w:numFmt w:val="decimal"/>
      <w:lvlText w:val="%1."/>
      <w:lvlJc w:val="left"/>
      <w:pPr>
        <w:ind w:left="720" w:hanging="360"/>
      </w:pPr>
    </w:lvl>
    <w:lvl w:ilvl="1" w:tplc="835836DC">
      <w:start w:val="1"/>
      <w:numFmt w:val="lowerLetter"/>
      <w:lvlText w:val="%2."/>
      <w:lvlJc w:val="left"/>
      <w:pPr>
        <w:ind w:left="1440" w:hanging="360"/>
      </w:pPr>
    </w:lvl>
    <w:lvl w:ilvl="2" w:tplc="19BEDB4C">
      <w:start w:val="1"/>
      <w:numFmt w:val="lowerRoman"/>
      <w:lvlText w:val="%3."/>
      <w:lvlJc w:val="right"/>
      <w:pPr>
        <w:ind w:left="2160" w:hanging="180"/>
      </w:pPr>
    </w:lvl>
    <w:lvl w:ilvl="3" w:tplc="A6882720">
      <w:start w:val="1"/>
      <w:numFmt w:val="decimal"/>
      <w:lvlText w:val="%4."/>
      <w:lvlJc w:val="left"/>
      <w:pPr>
        <w:ind w:left="2880" w:hanging="360"/>
      </w:pPr>
    </w:lvl>
    <w:lvl w:ilvl="4" w:tplc="51BC274A">
      <w:start w:val="1"/>
      <w:numFmt w:val="lowerLetter"/>
      <w:lvlText w:val="%5."/>
      <w:lvlJc w:val="left"/>
      <w:pPr>
        <w:ind w:left="3600" w:hanging="360"/>
      </w:pPr>
    </w:lvl>
    <w:lvl w:ilvl="5" w:tplc="88EC718C">
      <w:start w:val="1"/>
      <w:numFmt w:val="lowerRoman"/>
      <w:lvlText w:val="%6."/>
      <w:lvlJc w:val="right"/>
      <w:pPr>
        <w:ind w:left="4320" w:hanging="180"/>
      </w:pPr>
    </w:lvl>
    <w:lvl w:ilvl="6" w:tplc="A7FAB0A4">
      <w:start w:val="1"/>
      <w:numFmt w:val="decimal"/>
      <w:lvlText w:val="%7."/>
      <w:lvlJc w:val="left"/>
      <w:pPr>
        <w:ind w:left="5040" w:hanging="360"/>
      </w:pPr>
    </w:lvl>
    <w:lvl w:ilvl="7" w:tplc="054A5838">
      <w:start w:val="1"/>
      <w:numFmt w:val="lowerLetter"/>
      <w:lvlText w:val="%8."/>
      <w:lvlJc w:val="left"/>
      <w:pPr>
        <w:ind w:left="5760" w:hanging="360"/>
      </w:pPr>
    </w:lvl>
    <w:lvl w:ilvl="8" w:tplc="DEC83A86">
      <w:start w:val="1"/>
      <w:numFmt w:val="lowerRoman"/>
      <w:lvlText w:val="%9."/>
      <w:lvlJc w:val="right"/>
      <w:pPr>
        <w:ind w:left="6480" w:hanging="180"/>
      </w:pPr>
    </w:lvl>
  </w:abstractNum>
  <w:abstractNum w:abstractNumId="17" w15:restartNumberingAfterBreak="0">
    <w:nsid w:val="4DB55922"/>
    <w:multiLevelType w:val="hybridMultilevel"/>
    <w:tmpl w:val="57C463E2"/>
    <w:lvl w:ilvl="0" w:tplc="92322448">
      <w:start w:val="4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0DE261C"/>
    <w:multiLevelType w:val="hybridMultilevel"/>
    <w:tmpl w:val="8CE248C6"/>
    <w:lvl w:ilvl="0" w:tplc="B43CDC6A">
      <w:numFmt w:val="bullet"/>
      <w:lvlText w:val="•"/>
      <w:lvlJc w:val="left"/>
      <w:pPr>
        <w:ind w:left="1788" w:hanging="708"/>
      </w:pPr>
      <w:rPr>
        <w:rFonts w:ascii="Times New Roman" w:eastAsia="Times New Roman" w:hAnsi="Times New Roman"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9" w15:restartNumberingAfterBreak="0">
    <w:nsid w:val="533279AA"/>
    <w:multiLevelType w:val="hybridMultilevel"/>
    <w:tmpl w:val="FFFFFFFF"/>
    <w:lvl w:ilvl="0" w:tplc="9AD4554C">
      <w:start w:val="1"/>
      <w:numFmt w:val="bullet"/>
      <w:lvlText w:val=""/>
      <w:lvlJc w:val="left"/>
      <w:pPr>
        <w:ind w:left="720" w:hanging="360"/>
      </w:pPr>
      <w:rPr>
        <w:rFonts w:ascii="Symbol" w:hAnsi="Symbol" w:hint="default"/>
      </w:rPr>
    </w:lvl>
    <w:lvl w:ilvl="1" w:tplc="CEA058E4">
      <w:start w:val="1"/>
      <w:numFmt w:val="bullet"/>
      <w:lvlText w:val="o"/>
      <w:lvlJc w:val="left"/>
      <w:pPr>
        <w:ind w:left="1440" w:hanging="360"/>
      </w:pPr>
      <w:rPr>
        <w:rFonts w:ascii="Courier New" w:hAnsi="Courier New" w:hint="default"/>
      </w:rPr>
    </w:lvl>
    <w:lvl w:ilvl="2" w:tplc="A2C4DE2E">
      <w:start w:val="1"/>
      <w:numFmt w:val="bullet"/>
      <w:lvlText w:val=""/>
      <w:lvlJc w:val="left"/>
      <w:pPr>
        <w:ind w:left="2160" w:hanging="360"/>
      </w:pPr>
      <w:rPr>
        <w:rFonts w:ascii="Wingdings" w:hAnsi="Wingdings" w:hint="default"/>
      </w:rPr>
    </w:lvl>
    <w:lvl w:ilvl="3" w:tplc="3C78247C">
      <w:start w:val="1"/>
      <w:numFmt w:val="bullet"/>
      <w:lvlText w:val=""/>
      <w:lvlJc w:val="left"/>
      <w:pPr>
        <w:ind w:left="2880" w:hanging="360"/>
      </w:pPr>
      <w:rPr>
        <w:rFonts w:ascii="Symbol" w:hAnsi="Symbol" w:hint="default"/>
      </w:rPr>
    </w:lvl>
    <w:lvl w:ilvl="4" w:tplc="F7143DAE">
      <w:start w:val="1"/>
      <w:numFmt w:val="bullet"/>
      <w:lvlText w:val="o"/>
      <w:lvlJc w:val="left"/>
      <w:pPr>
        <w:ind w:left="3600" w:hanging="360"/>
      </w:pPr>
      <w:rPr>
        <w:rFonts w:ascii="Courier New" w:hAnsi="Courier New" w:hint="default"/>
      </w:rPr>
    </w:lvl>
    <w:lvl w:ilvl="5" w:tplc="87681EEA">
      <w:start w:val="1"/>
      <w:numFmt w:val="bullet"/>
      <w:lvlText w:val=""/>
      <w:lvlJc w:val="left"/>
      <w:pPr>
        <w:ind w:left="4320" w:hanging="360"/>
      </w:pPr>
      <w:rPr>
        <w:rFonts w:ascii="Wingdings" w:hAnsi="Wingdings" w:hint="default"/>
      </w:rPr>
    </w:lvl>
    <w:lvl w:ilvl="6" w:tplc="57B298D8">
      <w:start w:val="1"/>
      <w:numFmt w:val="bullet"/>
      <w:lvlText w:val=""/>
      <w:lvlJc w:val="left"/>
      <w:pPr>
        <w:ind w:left="5040" w:hanging="360"/>
      </w:pPr>
      <w:rPr>
        <w:rFonts w:ascii="Symbol" w:hAnsi="Symbol" w:hint="default"/>
      </w:rPr>
    </w:lvl>
    <w:lvl w:ilvl="7" w:tplc="213426FA">
      <w:start w:val="1"/>
      <w:numFmt w:val="bullet"/>
      <w:lvlText w:val="o"/>
      <w:lvlJc w:val="left"/>
      <w:pPr>
        <w:ind w:left="5760" w:hanging="360"/>
      </w:pPr>
      <w:rPr>
        <w:rFonts w:ascii="Courier New" w:hAnsi="Courier New" w:hint="default"/>
      </w:rPr>
    </w:lvl>
    <w:lvl w:ilvl="8" w:tplc="8CD697F0">
      <w:start w:val="1"/>
      <w:numFmt w:val="bullet"/>
      <w:lvlText w:val=""/>
      <w:lvlJc w:val="left"/>
      <w:pPr>
        <w:ind w:left="6480" w:hanging="360"/>
      </w:pPr>
      <w:rPr>
        <w:rFonts w:ascii="Wingdings" w:hAnsi="Wingdings" w:hint="default"/>
      </w:rPr>
    </w:lvl>
  </w:abstractNum>
  <w:abstractNum w:abstractNumId="20" w15:restartNumberingAfterBreak="0">
    <w:nsid w:val="54601B66"/>
    <w:multiLevelType w:val="hybridMultilevel"/>
    <w:tmpl w:val="7E04BC6C"/>
    <w:lvl w:ilvl="0" w:tplc="0DFCFBAC">
      <w:numFmt w:val="none"/>
      <w:lvlText w:val=""/>
      <w:lvlJc w:val="left"/>
      <w:pPr>
        <w:tabs>
          <w:tab w:val="num" w:pos="360"/>
        </w:tabs>
      </w:pPr>
    </w:lvl>
    <w:lvl w:ilvl="1" w:tplc="8CC04EAC">
      <w:start w:val="1"/>
      <w:numFmt w:val="lowerLetter"/>
      <w:lvlText w:val="%2."/>
      <w:lvlJc w:val="left"/>
      <w:pPr>
        <w:ind w:left="1440" w:hanging="360"/>
      </w:pPr>
    </w:lvl>
    <w:lvl w:ilvl="2" w:tplc="6E564EB2">
      <w:start w:val="1"/>
      <w:numFmt w:val="lowerRoman"/>
      <w:lvlText w:val="%3."/>
      <w:lvlJc w:val="right"/>
      <w:pPr>
        <w:ind w:left="2160" w:hanging="180"/>
      </w:pPr>
    </w:lvl>
    <w:lvl w:ilvl="3" w:tplc="650E3B4C">
      <w:start w:val="1"/>
      <w:numFmt w:val="decimal"/>
      <w:lvlText w:val="%4."/>
      <w:lvlJc w:val="left"/>
      <w:pPr>
        <w:ind w:left="2880" w:hanging="360"/>
      </w:pPr>
    </w:lvl>
    <w:lvl w:ilvl="4" w:tplc="2E5AACBA">
      <w:start w:val="1"/>
      <w:numFmt w:val="lowerLetter"/>
      <w:lvlText w:val="%5."/>
      <w:lvlJc w:val="left"/>
      <w:pPr>
        <w:ind w:left="3600" w:hanging="360"/>
      </w:pPr>
    </w:lvl>
    <w:lvl w:ilvl="5" w:tplc="D3F86E28">
      <w:start w:val="1"/>
      <w:numFmt w:val="lowerRoman"/>
      <w:lvlText w:val="%6."/>
      <w:lvlJc w:val="right"/>
      <w:pPr>
        <w:ind w:left="4320" w:hanging="180"/>
      </w:pPr>
    </w:lvl>
    <w:lvl w:ilvl="6" w:tplc="6DCA4AF0">
      <w:start w:val="1"/>
      <w:numFmt w:val="decimal"/>
      <w:lvlText w:val="%7."/>
      <w:lvlJc w:val="left"/>
      <w:pPr>
        <w:ind w:left="5040" w:hanging="360"/>
      </w:pPr>
    </w:lvl>
    <w:lvl w:ilvl="7" w:tplc="510A7E82">
      <w:start w:val="1"/>
      <w:numFmt w:val="lowerLetter"/>
      <w:lvlText w:val="%8."/>
      <w:lvlJc w:val="left"/>
      <w:pPr>
        <w:ind w:left="5760" w:hanging="360"/>
      </w:pPr>
    </w:lvl>
    <w:lvl w:ilvl="8" w:tplc="E64E0250">
      <w:start w:val="1"/>
      <w:numFmt w:val="lowerRoman"/>
      <w:lvlText w:val="%9."/>
      <w:lvlJc w:val="right"/>
      <w:pPr>
        <w:ind w:left="6480" w:hanging="180"/>
      </w:pPr>
    </w:lvl>
  </w:abstractNum>
  <w:abstractNum w:abstractNumId="21" w15:restartNumberingAfterBreak="0">
    <w:nsid w:val="5EFC224E"/>
    <w:multiLevelType w:val="hybridMultilevel"/>
    <w:tmpl w:val="91980666"/>
    <w:lvl w:ilvl="0" w:tplc="F1BA1E86">
      <w:start w:val="1"/>
      <w:numFmt w:val="bullet"/>
      <w:lvlText w:val=""/>
      <w:lvlJc w:val="left"/>
      <w:pPr>
        <w:ind w:left="720" w:hanging="360"/>
      </w:pPr>
      <w:rPr>
        <w:rFonts w:ascii="Symbol" w:hAnsi="Symbol" w:hint="default"/>
      </w:rPr>
    </w:lvl>
    <w:lvl w:ilvl="1" w:tplc="7EB671DE">
      <w:start w:val="1"/>
      <w:numFmt w:val="bullet"/>
      <w:lvlText w:val="o"/>
      <w:lvlJc w:val="left"/>
      <w:pPr>
        <w:ind w:left="1440" w:hanging="360"/>
      </w:pPr>
      <w:rPr>
        <w:rFonts w:ascii="Courier New" w:hAnsi="Courier New" w:hint="default"/>
      </w:rPr>
    </w:lvl>
    <w:lvl w:ilvl="2" w:tplc="E6B0AACC">
      <w:start w:val="1"/>
      <w:numFmt w:val="bullet"/>
      <w:lvlText w:val=""/>
      <w:lvlJc w:val="left"/>
      <w:pPr>
        <w:ind w:left="2160" w:hanging="360"/>
      </w:pPr>
      <w:rPr>
        <w:rFonts w:ascii="Wingdings" w:hAnsi="Wingdings" w:hint="default"/>
      </w:rPr>
    </w:lvl>
    <w:lvl w:ilvl="3" w:tplc="0012F3A2">
      <w:start w:val="1"/>
      <w:numFmt w:val="bullet"/>
      <w:lvlText w:val=""/>
      <w:lvlJc w:val="left"/>
      <w:pPr>
        <w:ind w:left="2880" w:hanging="360"/>
      </w:pPr>
      <w:rPr>
        <w:rFonts w:ascii="Symbol" w:hAnsi="Symbol" w:hint="default"/>
      </w:rPr>
    </w:lvl>
    <w:lvl w:ilvl="4" w:tplc="10AE68D2">
      <w:start w:val="1"/>
      <w:numFmt w:val="bullet"/>
      <w:lvlText w:val="o"/>
      <w:lvlJc w:val="left"/>
      <w:pPr>
        <w:ind w:left="3600" w:hanging="360"/>
      </w:pPr>
      <w:rPr>
        <w:rFonts w:ascii="Courier New" w:hAnsi="Courier New" w:hint="default"/>
      </w:rPr>
    </w:lvl>
    <w:lvl w:ilvl="5" w:tplc="A68CF7CC">
      <w:start w:val="1"/>
      <w:numFmt w:val="bullet"/>
      <w:lvlText w:val=""/>
      <w:lvlJc w:val="left"/>
      <w:pPr>
        <w:ind w:left="4320" w:hanging="360"/>
      </w:pPr>
      <w:rPr>
        <w:rFonts w:ascii="Wingdings" w:hAnsi="Wingdings" w:hint="default"/>
      </w:rPr>
    </w:lvl>
    <w:lvl w:ilvl="6" w:tplc="CEBA474E">
      <w:start w:val="1"/>
      <w:numFmt w:val="bullet"/>
      <w:lvlText w:val=""/>
      <w:lvlJc w:val="left"/>
      <w:pPr>
        <w:ind w:left="5040" w:hanging="360"/>
      </w:pPr>
      <w:rPr>
        <w:rFonts w:ascii="Symbol" w:hAnsi="Symbol" w:hint="default"/>
      </w:rPr>
    </w:lvl>
    <w:lvl w:ilvl="7" w:tplc="FAC05538">
      <w:start w:val="1"/>
      <w:numFmt w:val="bullet"/>
      <w:lvlText w:val="o"/>
      <w:lvlJc w:val="left"/>
      <w:pPr>
        <w:ind w:left="5760" w:hanging="360"/>
      </w:pPr>
      <w:rPr>
        <w:rFonts w:ascii="Courier New" w:hAnsi="Courier New" w:hint="default"/>
      </w:rPr>
    </w:lvl>
    <w:lvl w:ilvl="8" w:tplc="9E2A481E">
      <w:start w:val="1"/>
      <w:numFmt w:val="bullet"/>
      <w:lvlText w:val=""/>
      <w:lvlJc w:val="left"/>
      <w:pPr>
        <w:ind w:left="6480" w:hanging="360"/>
      </w:pPr>
      <w:rPr>
        <w:rFonts w:ascii="Wingdings" w:hAnsi="Wingdings" w:hint="default"/>
      </w:rPr>
    </w:lvl>
  </w:abstractNum>
  <w:abstractNum w:abstractNumId="22" w15:restartNumberingAfterBreak="0">
    <w:nsid w:val="62F81259"/>
    <w:multiLevelType w:val="hybridMultilevel"/>
    <w:tmpl w:val="44222ACA"/>
    <w:lvl w:ilvl="0" w:tplc="FAC29ABC">
      <w:start w:val="1"/>
      <w:numFmt w:val="bullet"/>
      <w:lvlText w:val="·"/>
      <w:lvlJc w:val="left"/>
      <w:pPr>
        <w:ind w:left="720" w:hanging="360"/>
      </w:pPr>
      <w:rPr>
        <w:rFonts w:ascii="Symbol" w:hAnsi="Symbol" w:hint="default"/>
      </w:rPr>
    </w:lvl>
    <w:lvl w:ilvl="1" w:tplc="AA9807F8">
      <w:start w:val="1"/>
      <w:numFmt w:val="bullet"/>
      <w:lvlText w:val="o"/>
      <w:lvlJc w:val="left"/>
      <w:pPr>
        <w:ind w:left="1440" w:hanging="360"/>
      </w:pPr>
      <w:rPr>
        <w:rFonts w:ascii="Courier New" w:hAnsi="Courier New" w:hint="default"/>
      </w:rPr>
    </w:lvl>
    <w:lvl w:ilvl="2" w:tplc="F0BCE574">
      <w:start w:val="1"/>
      <w:numFmt w:val="bullet"/>
      <w:lvlText w:val=""/>
      <w:lvlJc w:val="left"/>
      <w:pPr>
        <w:ind w:left="2160" w:hanging="360"/>
      </w:pPr>
      <w:rPr>
        <w:rFonts w:ascii="Wingdings" w:hAnsi="Wingdings" w:hint="default"/>
      </w:rPr>
    </w:lvl>
    <w:lvl w:ilvl="3" w:tplc="508C8512">
      <w:start w:val="1"/>
      <w:numFmt w:val="bullet"/>
      <w:lvlText w:val=""/>
      <w:lvlJc w:val="left"/>
      <w:pPr>
        <w:ind w:left="2880" w:hanging="360"/>
      </w:pPr>
      <w:rPr>
        <w:rFonts w:ascii="Symbol" w:hAnsi="Symbol" w:hint="default"/>
      </w:rPr>
    </w:lvl>
    <w:lvl w:ilvl="4" w:tplc="8B920C7C">
      <w:start w:val="1"/>
      <w:numFmt w:val="bullet"/>
      <w:lvlText w:val="o"/>
      <w:lvlJc w:val="left"/>
      <w:pPr>
        <w:ind w:left="3600" w:hanging="360"/>
      </w:pPr>
      <w:rPr>
        <w:rFonts w:ascii="Courier New" w:hAnsi="Courier New" w:hint="default"/>
      </w:rPr>
    </w:lvl>
    <w:lvl w:ilvl="5" w:tplc="2BF6F5C8">
      <w:start w:val="1"/>
      <w:numFmt w:val="bullet"/>
      <w:lvlText w:val=""/>
      <w:lvlJc w:val="left"/>
      <w:pPr>
        <w:ind w:left="4320" w:hanging="360"/>
      </w:pPr>
      <w:rPr>
        <w:rFonts w:ascii="Wingdings" w:hAnsi="Wingdings" w:hint="default"/>
      </w:rPr>
    </w:lvl>
    <w:lvl w:ilvl="6" w:tplc="907422B2">
      <w:start w:val="1"/>
      <w:numFmt w:val="bullet"/>
      <w:lvlText w:val=""/>
      <w:lvlJc w:val="left"/>
      <w:pPr>
        <w:ind w:left="5040" w:hanging="360"/>
      </w:pPr>
      <w:rPr>
        <w:rFonts w:ascii="Symbol" w:hAnsi="Symbol" w:hint="default"/>
      </w:rPr>
    </w:lvl>
    <w:lvl w:ilvl="7" w:tplc="788E7EDA">
      <w:start w:val="1"/>
      <w:numFmt w:val="bullet"/>
      <w:lvlText w:val="o"/>
      <w:lvlJc w:val="left"/>
      <w:pPr>
        <w:ind w:left="5760" w:hanging="360"/>
      </w:pPr>
      <w:rPr>
        <w:rFonts w:ascii="Courier New" w:hAnsi="Courier New" w:hint="default"/>
      </w:rPr>
    </w:lvl>
    <w:lvl w:ilvl="8" w:tplc="E6F605CA">
      <w:start w:val="1"/>
      <w:numFmt w:val="bullet"/>
      <w:lvlText w:val=""/>
      <w:lvlJc w:val="left"/>
      <w:pPr>
        <w:ind w:left="6480" w:hanging="360"/>
      </w:pPr>
      <w:rPr>
        <w:rFonts w:ascii="Wingdings" w:hAnsi="Wingdings" w:hint="default"/>
      </w:rPr>
    </w:lvl>
  </w:abstractNum>
  <w:abstractNum w:abstractNumId="23" w15:restartNumberingAfterBreak="0">
    <w:nsid w:val="64403292"/>
    <w:multiLevelType w:val="hybridMultilevel"/>
    <w:tmpl w:val="FFFFFFFF"/>
    <w:lvl w:ilvl="0" w:tplc="75443CDA">
      <w:start w:val="1"/>
      <w:numFmt w:val="bullet"/>
      <w:lvlText w:val="·"/>
      <w:lvlJc w:val="left"/>
      <w:pPr>
        <w:ind w:left="720" w:hanging="360"/>
      </w:pPr>
      <w:rPr>
        <w:rFonts w:ascii="Symbol" w:hAnsi="Symbol" w:hint="default"/>
      </w:rPr>
    </w:lvl>
    <w:lvl w:ilvl="1" w:tplc="F56CE73C">
      <w:start w:val="1"/>
      <w:numFmt w:val="bullet"/>
      <w:lvlText w:val="o"/>
      <w:lvlJc w:val="left"/>
      <w:pPr>
        <w:ind w:left="1440" w:hanging="360"/>
      </w:pPr>
      <w:rPr>
        <w:rFonts w:ascii="Courier New" w:hAnsi="Courier New" w:hint="default"/>
      </w:rPr>
    </w:lvl>
    <w:lvl w:ilvl="2" w:tplc="8480929A">
      <w:start w:val="1"/>
      <w:numFmt w:val="bullet"/>
      <w:lvlText w:val=""/>
      <w:lvlJc w:val="left"/>
      <w:pPr>
        <w:ind w:left="2160" w:hanging="360"/>
      </w:pPr>
      <w:rPr>
        <w:rFonts w:ascii="Wingdings" w:hAnsi="Wingdings" w:hint="default"/>
      </w:rPr>
    </w:lvl>
    <w:lvl w:ilvl="3" w:tplc="B31CF08A">
      <w:start w:val="1"/>
      <w:numFmt w:val="bullet"/>
      <w:lvlText w:val=""/>
      <w:lvlJc w:val="left"/>
      <w:pPr>
        <w:ind w:left="2880" w:hanging="360"/>
      </w:pPr>
      <w:rPr>
        <w:rFonts w:ascii="Symbol" w:hAnsi="Symbol" w:hint="default"/>
      </w:rPr>
    </w:lvl>
    <w:lvl w:ilvl="4" w:tplc="81168CCA">
      <w:start w:val="1"/>
      <w:numFmt w:val="bullet"/>
      <w:lvlText w:val="o"/>
      <w:lvlJc w:val="left"/>
      <w:pPr>
        <w:ind w:left="3600" w:hanging="360"/>
      </w:pPr>
      <w:rPr>
        <w:rFonts w:ascii="Courier New" w:hAnsi="Courier New" w:hint="default"/>
      </w:rPr>
    </w:lvl>
    <w:lvl w:ilvl="5" w:tplc="8AAA0108">
      <w:start w:val="1"/>
      <w:numFmt w:val="bullet"/>
      <w:lvlText w:val=""/>
      <w:lvlJc w:val="left"/>
      <w:pPr>
        <w:ind w:left="4320" w:hanging="360"/>
      </w:pPr>
      <w:rPr>
        <w:rFonts w:ascii="Wingdings" w:hAnsi="Wingdings" w:hint="default"/>
      </w:rPr>
    </w:lvl>
    <w:lvl w:ilvl="6" w:tplc="FA46DC02">
      <w:start w:val="1"/>
      <w:numFmt w:val="bullet"/>
      <w:lvlText w:val=""/>
      <w:lvlJc w:val="left"/>
      <w:pPr>
        <w:ind w:left="5040" w:hanging="360"/>
      </w:pPr>
      <w:rPr>
        <w:rFonts w:ascii="Symbol" w:hAnsi="Symbol" w:hint="default"/>
      </w:rPr>
    </w:lvl>
    <w:lvl w:ilvl="7" w:tplc="EC287A76">
      <w:start w:val="1"/>
      <w:numFmt w:val="bullet"/>
      <w:lvlText w:val="o"/>
      <w:lvlJc w:val="left"/>
      <w:pPr>
        <w:ind w:left="5760" w:hanging="360"/>
      </w:pPr>
      <w:rPr>
        <w:rFonts w:ascii="Courier New" w:hAnsi="Courier New" w:hint="default"/>
      </w:rPr>
    </w:lvl>
    <w:lvl w:ilvl="8" w:tplc="9E34B61E">
      <w:start w:val="1"/>
      <w:numFmt w:val="bullet"/>
      <w:lvlText w:val=""/>
      <w:lvlJc w:val="left"/>
      <w:pPr>
        <w:ind w:left="6480" w:hanging="360"/>
      </w:pPr>
      <w:rPr>
        <w:rFonts w:ascii="Wingdings" w:hAnsi="Wingdings" w:hint="default"/>
      </w:rPr>
    </w:lvl>
  </w:abstractNum>
  <w:abstractNum w:abstractNumId="24" w15:restartNumberingAfterBreak="0">
    <w:nsid w:val="644D292A"/>
    <w:multiLevelType w:val="hybridMultilevel"/>
    <w:tmpl w:val="D274536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5" w15:restartNumberingAfterBreak="0">
    <w:nsid w:val="67D17EE6"/>
    <w:multiLevelType w:val="hybridMultilevel"/>
    <w:tmpl w:val="CA0CCC9A"/>
    <w:lvl w:ilvl="0" w:tplc="10E4656E">
      <w:start w:val="18"/>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6" w15:restartNumberingAfterBreak="0">
    <w:nsid w:val="6A1D2F35"/>
    <w:multiLevelType w:val="hybridMultilevel"/>
    <w:tmpl w:val="5C7206E6"/>
    <w:lvl w:ilvl="0" w:tplc="E550DB9E">
      <w:start w:val="1"/>
      <w:numFmt w:val="bullet"/>
      <w:lvlText w:val="·"/>
      <w:lvlJc w:val="left"/>
      <w:pPr>
        <w:ind w:left="720" w:hanging="360"/>
      </w:pPr>
      <w:rPr>
        <w:rFonts w:ascii="Symbol" w:hAnsi="Symbol" w:hint="default"/>
      </w:rPr>
    </w:lvl>
    <w:lvl w:ilvl="1" w:tplc="D01ECE38">
      <w:start w:val="1"/>
      <w:numFmt w:val="bullet"/>
      <w:lvlText w:val="o"/>
      <w:lvlJc w:val="left"/>
      <w:pPr>
        <w:ind w:left="1440" w:hanging="360"/>
      </w:pPr>
      <w:rPr>
        <w:rFonts w:ascii="Courier New" w:hAnsi="Courier New" w:hint="default"/>
      </w:rPr>
    </w:lvl>
    <w:lvl w:ilvl="2" w:tplc="CA8A8F72">
      <w:start w:val="1"/>
      <w:numFmt w:val="bullet"/>
      <w:lvlText w:val=""/>
      <w:lvlJc w:val="left"/>
      <w:pPr>
        <w:ind w:left="2160" w:hanging="360"/>
      </w:pPr>
      <w:rPr>
        <w:rFonts w:ascii="Wingdings" w:hAnsi="Wingdings" w:hint="default"/>
      </w:rPr>
    </w:lvl>
    <w:lvl w:ilvl="3" w:tplc="97BA2E58">
      <w:start w:val="1"/>
      <w:numFmt w:val="bullet"/>
      <w:lvlText w:val=""/>
      <w:lvlJc w:val="left"/>
      <w:pPr>
        <w:ind w:left="2880" w:hanging="360"/>
      </w:pPr>
      <w:rPr>
        <w:rFonts w:ascii="Symbol" w:hAnsi="Symbol" w:hint="default"/>
      </w:rPr>
    </w:lvl>
    <w:lvl w:ilvl="4" w:tplc="2C2E3CAA">
      <w:start w:val="1"/>
      <w:numFmt w:val="bullet"/>
      <w:lvlText w:val="o"/>
      <w:lvlJc w:val="left"/>
      <w:pPr>
        <w:ind w:left="3600" w:hanging="360"/>
      </w:pPr>
      <w:rPr>
        <w:rFonts w:ascii="Courier New" w:hAnsi="Courier New" w:hint="default"/>
      </w:rPr>
    </w:lvl>
    <w:lvl w:ilvl="5" w:tplc="AC7EE612">
      <w:start w:val="1"/>
      <w:numFmt w:val="bullet"/>
      <w:lvlText w:val=""/>
      <w:lvlJc w:val="left"/>
      <w:pPr>
        <w:ind w:left="4320" w:hanging="360"/>
      </w:pPr>
      <w:rPr>
        <w:rFonts w:ascii="Wingdings" w:hAnsi="Wingdings" w:hint="default"/>
      </w:rPr>
    </w:lvl>
    <w:lvl w:ilvl="6" w:tplc="C890D7EC">
      <w:start w:val="1"/>
      <w:numFmt w:val="bullet"/>
      <w:lvlText w:val=""/>
      <w:lvlJc w:val="left"/>
      <w:pPr>
        <w:ind w:left="5040" w:hanging="360"/>
      </w:pPr>
      <w:rPr>
        <w:rFonts w:ascii="Symbol" w:hAnsi="Symbol" w:hint="default"/>
      </w:rPr>
    </w:lvl>
    <w:lvl w:ilvl="7" w:tplc="F536CF06">
      <w:start w:val="1"/>
      <w:numFmt w:val="bullet"/>
      <w:lvlText w:val="o"/>
      <w:lvlJc w:val="left"/>
      <w:pPr>
        <w:ind w:left="5760" w:hanging="360"/>
      </w:pPr>
      <w:rPr>
        <w:rFonts w:ascii="Courier New" w:hAnsi="Courier New" w:hint="default"/>
      </w:rPr>
    </w:lvl>
    <w:lvl w:ilvl="8" w:tplc="A29EF486">
      <w:start w:val="1"/>
      <w:numFmt w:val="bullet"/>
      <w:lvlText w:val=""/>
      <w:lvlJc w:val="left"/>
      <w:pPr>
        <w:ind w:left="6480" w:hanging="360"/>
      </w:pPr>
      <w:rPr>
        <w:rFonts w:ascii="Wingdings" w:hAnsi="Wingdings" w:hint="default"/>
      </w:rPr>
    </w:lvl>
  </w:abstractNum>
  <w:abstractNum w:abstractNumId="27" w15:restartNumberingAfterBreak="0">
    <w:nsid w:val="72591491"/>
    <w:multiLevelType w:val="hybridMultilevel"/>
    <w:tmpl w:val="FFFFFFFF"/>
    <w:lvl w:ilvl="0" w:tplc="58E26FF6">
      <w:start w:val="1"/>
      <w:numFmt w:val="decimal"/>
      <w:lvlText w:val="%1."/>
      <w:lvlJc w:val="left"/>
      <w:pPr>
        <w:ind w:left="720" w:hanging="360"/>
      </w:pPr>
    </w:lvl>
    <w:lvl w:ilvl="1" w:tplc="966C50A4">
      <w:start w:val="1"/>
      <w:numFmt w:val="lowerLetter"/>
      <w:lvlText w:val="%2."/>
      <w:lvlJc w:val="left"/>
      <w:pPr>
        <w:ind w:left="1440" w:hanging="360"/>
      </w:pPr>
    </w:lvl>
    <w:lvl w:ilvl="2" w:tplc="392A7E6C">
      <w:start w:val="1"/>
      <w:numFmt w:val="lowerRoman"/>
      <w:lvlText w:val="%3."/>
      <w:lvlJc w:val="right"/>
      <w:pPr>
        <w:ind w:left="2160" w:hanging="180"/>
      </w:pPr>
    </w:lvl>
    <w:lvl w:ilvl="3" w:tplc="6E9CE480">
      <w:start w:val="1"/>
      <w:numFmt w:val="decimal"/>
      <w:lvlText w:val="%4."/>
      <w:lvlJc w:val="left"/>
      <w:pPr>
        <w:ind w:left="2880" w:hanging="360"/>
      </w:pPr>
    </w:lvl>
    <w:lvl w:ilvl="4" w:tplc="C608D21E">
      <w:start w:val="1"/>
      <w:numFmt w:val="lowerLetter"/>
      <w:lvlText w:val="%5."/>
      <w:lvlJc w:val="left"/>
      <w:pPr>
        <w:ind w:left="3600" w:hanging="360"/>
      </w:pPr>
    </w:lvl>
    <w:lvl w:ilvl="5" w:tplc="7D9E752E">
      <w:start w:val="1"/>
      <w:numFmt w:val="lowerRoman"/>
      <w:lvlText w:val="%6."/>
      <w:lvlJc w:val="right"/>
      <w:pPr>
        <w:ind w:left="4320" w:hanging="180"/>
      </w:pPr>
    </w:lvl>
    <w:lvl w:ilvl="6" w:tplc="F1781918">
      <w:start w:val="1"/>
      <w:numFmt w:val="decimal"/>
      <w:lvlText w:val="%7."/>
      <w:lvlJc w:val="left"/>
      <w:pPr>
        <w:ind w:left="5040" w:hanging="360"/>
      </w:pPr>
    </w:lvl>
    <w:lvl w:ilvl="7" w:tplc="EEAE28F2">
      <w:start w:val="1"/>
      <w:numFmt w:val="lowerLetter"/>
      <w:lvlText w:val="%8."/>
      <w:lvlJc w:val="left"/>
      <w:pPr>
        <w:ind w:left="5760" w:hanging="360"/>
      </w:pPr>
    </w:lvl>
    <w:lvl w:ilvl="8" w:tplc="56A21358">
      <w:start w:val="1"/>
      <w:numFmt w:val="lowerRoman"/>
      <w:lvlText w:val="%9."/>
      <w:lvlJc w:val="right"/>
      <w:pPr>
        <w:ind w:left="6480" w:hanging="180"/>
      </w:pPr>
    </w:lvl>
  </w:abstractNum>
  <w:abstractNum w:abstractNumId="28" w15:restartNumberingAfterBreak="0">
    <w:nsid w:val="76C836C3"/>
    <w:multiLevelType w:val="hybridMultilevel"/>
    <w:tmpl w:val="36748B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8C74533"/>
    <w:multiLevelType w:val="hybridMultilevel"/>
    <w:tmpl w:val="D9C269D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0" w15:restartNumberingAfterBreak="0">
    <w:nsid w:val="7A252CCB"/>
    <w:multiLevelType w:val="multilevel"/>
    <w:tmpl w:val="0442D1C8"/>
    <w:lvl w:ilvl="0">
      <w:start w:val="1"/>
      <w:numFmt w:val="decimal"/>
      <w:suff w:val="space"/>
      <w:lvlText w:val="Kapittel %1"/>
      <w:lvlJc w:val="left"/>
      <w:pPr>
        <w:ind w:left="0" w:firstLine="0"/>
      </w:pPr>
      <w:rPr>
        <w:rFonts w:hint="default"/>
        <w:b/>
        <w:sz w:val="36"/>
      </w:rPr>
    </w:lvl>
    <w:lvl w:ilvl="1">
      <w:start w:val="1"/>
      <w:numFmt w:val="decimal"/>
      <w:suff w:val="space"/>
      <w:lvlText w:val="%1.%2"/>
      <w:lvlJc w:val="left"/>
      <w:pPr>
        <w:ind w:left="1701" w:firstLine="0"/>
      </w:pPr>
      <w:rPr>
        <w:rFonts w:hint="default"/>
      </w:rPr>
    </w:lvl>
    <w:lvl w:ilvl="2">
      <w:start w:val="1"/>
      <w:numFmt w:val="none"/>
      <w:suff w:val="nothing"/>
      <w:lvlText w:val=""/>
      <w:lvlJc w:val="left"/>
      <w:pPr>
        <w:ind w:left="0" w:firstLine="0"/>
      </w:pPr>
      <w:rPr>
        <w:rFonts w:hint="default"/>
      </w:rPr>
    </w:lvl>
    <w:lvl w:ilvl="3">
      <w:start w:val="1"/>
      <w:numFmt w:val="none"/>
      <w:pStyle w:val="Overskrift4"/>
      <w:suff w:val="nothing"/>
      <w:lvlText w:val=""/>
      <w:lvlJc w:val="left"/>
      <w:pPr>
        <w:ind w:left="0" w:firstLine="0"/>
      </w:pPr>
      <w:rPr>
        <w:rFonts w:hint="default"/>
      </w:rPr>
    </w:lvl>
    <w:lvl w:ilvl="4">
      <w:start w:val="1"/>
      <w:numFmt w:val="none"/>
      <w:pStyle w:val="Overskrift5"/>
      <w:suff w:val="nothing"/>
      <w:lvlText w:val=""/>
      <w:lvlJc w:val="left"/>
      <w:pPr>
        <w:ind w:left="0" w:firstLine="0"/>
      </w:pPr>
      <w:rPr>
        <w:rFonts w:hint="default"/>
      </w:rPr>
    </w:lvl>
    <w:lvl w:ilvl="5">
      <w:start w:val="1"/>
      <w:numFmt w:val="none"/>
      <w:pStyle w:val="Overskrift6"/>
      <w:suff w:val="nothing"/>
      <w:lvlText w:val=""/>
      <w:lvlJc w:val="left"/>
      <w:pPr>
        <w:ind w:left="0" w:firstLine="0"/>
      </w:pPr>
      <w:rPr>
        <w:rFonts w:hint="default"/>
      </w:rPr>
    </w:lvl>
    <w:lvl w:ilvl="6">
      <w:start w:val="1"/>
      <w:numFmt w:val="none"/>
      <w:pStyle w:val="Overskrift7"/>
      <w:suff w:val="nothing"/>
      <w:lvlText w:val=""/>
      <w:lvlJc w:val="left"/>
      <w:pPr>
        <w:ind w:left="0" w:firstLine="0"/>
      </w:pPr>
      <w:rPr>
        <w:rFonts w:hint="default"/>
      </w:rPr>
    </w:lvl>
    <w:lvl w:ilvl="7">
      <w:start w:val="1"/>
      <w:numFmt w:val="none"/>
      <w:pStyle w:val="Overskrift8"/>
      <w:suff w:val="nothing"/>
      <w:lvlText w:val=""/>
      <w:lvlJc w:val="left"/>
      <w:pPr>
        <w:ind w:left="0" w:firstLine="0"/>
      </w:pPr>
      <w:rPr>
        <w:rFonts w:hint="default"/>
      </w:rPr>
    </w:lvl>
    <w:lvl w:ilvl="8">
      <w:start w:val="1"/>
      <w:numFmt w:val="none"/>
      <w:pStyle w:val="Overskrift9"/>
      <w:suff w:val="nothing"/>
      <w:lvlText w:val=""/>
      <w:lvlJc w:val="left"/>
      <w:pPr>
        <w:ind w:left="0" w:firstLine="0"/>
      </w:pPr>
      <w:rPr>
        <w:rFonts w:hint="default"/>
      </w:rPr>
    </w:lvl>
  </w:abstractNum>
  <w:num w:numId="1">
    <w:abstractNumId w:val="22"/>
  </w:num>
  <w:num w:numId="2">
    <w:abstractNumId w:val="12"/>
  </w:num>
  <w:num w:numId="3">
    <w:abstractNumId w:val="6"/>
  </w:num>
  <w:num w:numId="4">
    <w:abstractNumId w:val="30"/>
  </w:num>
  <w:num w:numId="5">
    <w:abstractNumId w:val="23"/>
  </w:num>
  <w:num w:numId="6">
    <w:abstractNumId w:val="1"/>
  </w:num>
  <w:num w:numId="7">
    <w:abstractNumId w:val="2"/>
  </w:num>
  <w:num w:numId="8">
    <w:abstractNumId w:val="14"/>
  </w:num>
  <w:num w:numId="9">
    <w:abstractNumId w:val="25"/>
  </w:num>
  <w:num w:numId="10">
    <w:abstractNumId w:val="29"/>
  </w:num>
  <w:num w:numId="11">
    <w:abstractNumId w:val="24"/>
  </w:num>
  <w:num w:numId="12">
    <w:abstractNumId w:val="4"/>
  </w:num>
  <w:num w:numId="13">
    <w:abstractNumId w:val="17"/>
  </w:num>
  <w:num w:numId="14">
    <w:abstractNumId w:val="3"/>
  </w:num>
  <w:num w:numId="15">
    <w:abstractNumId w:val="21"/>
  </w:num>
  <w:num w:numId="16">
    <w:abstractNumId w:val="10"/>
  </w:num>
  <w:num w:numId="17">
    <w:abstractNumId w:val="5"/>
  </w:num>
  <w:num w:numId="18">
    <w:abstractNumId w:val="19"/>
  </w:num>
  <w:num w:numId="19">
    <w:abstractNumId w:val="13"/>
  </w:num>
  <w:num w:numId="20">
    <w:abstractNumId w:val="26"/>
  </w:num>
  <w:num w:numId="21">
    <w:abstractNumId w:val="9"/>
  </w:num>
  <w:num w:numId="22">
    <w:abstractNumId w:val="11"/>
  </w:num>
  <w:num w:numId="23">
    <w:abstractNumId w:val="16"/>
  </w:num>
  <w:num w:numId="24">
    <w:abstractNumId w:val="27"/>
  </w:num>
  <w:num w:numId="25">
    <w:abstractNumId w:val="0"/>
  </w:num>
  <w:num w:numId="26">
    <w:abstractNumId w:val="7"/>
  </w:num>
  <w:num w:numId="27">
    <w:abstractNumId w:val="15"/>
  </w:num>
  <w:num w:numId="28">
    <w:abstractNumId w:val="20"/>
  </w:num>
  <w:num w:numId="29">
    <w:abstractNumId w:val="28"/>
  </w:num>
  <w:num w:numId="30">
    <w:abstractNumId w:val="8"/>
  </w:num>
  <w:num w:numId="31">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938"/>
    <w:rsid w:val="000001D4"/>
    <w:rsid w:val="00000A5A"/>
    <w:rsid w:val="00000D7E"/>
    <w:rsid w:val="00001148"/>
    <w:rsid w:val="000016E9"/>
    <w:rsid w:val="00002512"/>
    <w:rsid w:val="00002F5F"/>
    <w:rsid w:val="0000383B"/>
    <w:rsid w:val="00003F39"/>
    <w:rsid w:val="000049C9"/>
    <w:rsid w:val="00004C32"/>
    <w:rsid w:val="000053FE"/>
    <w:rsid w:val="000057CB"/>
    <w:rsid w:val="00005864"/>
    <w:rsid w:val="00005BAC"/>
    <w:rsid w:val="0000B51E"/>
    <w:rsid w:val="00010B72"/>
    <w:rsid w:val="0001103D"/>
    <w:rsid w:val="00011A0E"/>
    <w:rsid w:val="000128CF"/>
    <w:rsid w:val="00013098"/>
    <w:rsid w:val="000131B3"/>
    <w:rsid w:val="000141A7"/>
    <w:rsid w:val="000142EB"/>
    <w:rsid w:val="00014E1E"/>
    <w:rsid w:val="00015F3E"/>
    <w:rsid w:val="0002012E"/>
    <w:rsid w:val="000208A3"/>
    <w:rsid w:val="00020DC3"/>
    <w:rsid w:val="000210C8"/>
    <w:rsid w:val="000212C8"/>
    <w:rsid w:val="00021449"/>
    <w:rsid w:val="000215E1"/>
    <w:rsid w:val="00021D6B"/>
    <w:rsid w:val="000221B4"/>
    <w:rsid w:val="0002226C"/>
    <w:rsid w:val="0002273D"/>
    <w:rsid w:val="00023130"/>
    <w:rsid w:val="00023896"/>
    <w:rsid w:val="00023DF7"/>
    <w:rsid w:val="00024A56"/>
    <w:rsid w:val="00025E14"/>
    <w:rsid w:val="00025EAF"/>
    <w:rsid w:val="0002698B"/>
    <w:rsid w:val="000273A8"/>
    <w:rsid w:val="000276B5"/>
    <w:rsid w:val="00027DCB"/>
    <w:rsid w:val="00027DF1"/>
    <w:rsid w:val="00027FBD"/>
    <w:rsid w:val="000307C5"/>
    <w:rsid w:val="00030C5A"/>
    <w:rsid w:val="00030DDC"/>
    <w:rsid w:val="00032696"/>
    <w:rsid w:val="000338B2"/>
    <w:rsid w:val="00033FFA"/>
    <w:rsid w:val="00034052"/>
    <w:rsid w:val="0003417C"/>
    <w:rsid w:val="000346B9"/>
    <w:rsid w:val="00035180"/>
    <w:rsid w:val="000353BC"/>
    <w:rsid w:val="000355FF"/>
    <w:rsid w:val="0003618F"/>
    <w:rsid w:val="000367C3"/>
    <w:rsid w:val="0003733B"/>
    <w:rsid w:val="000373D5"/>
    <w:rsid w:val="000375ED"/>
    <w:rsid w:val="00037B85"/>
    <w:rsid w:val="00041466"/>
    <w:rsid w:val="000419B3"/>
    <w:rsid w:val="000422C9"/>
    <w:rsid w:val="000424DA"/>
    <w:rsid w:val="0004279B"/>
    <w:rsid w:val="00042AA3"/>
    <w:rsid w:val="00043B4D"/>
    <w:rsid w:val="000440C0"/>
    <w:rsid w:val="000440CB"/>
    <w:rsid w:val="000440D7"/>
    <w:rsid w:val="000452AE"/>
    <w:rsid w:val="00045773"/>
    <w:rsid w:val="00045983"/>
    <w:rsid w:val="00045F4D"/>
    <w:rsid w:val="00046311"/>
    <w:rsid w:val="00046C3C"/>
    <w:rsid w:val="00046E10"/>
    <w:rsid w:val="00047B6F"/>
    <w:rsid w:val="00048094"/>
    <w:rsid w:val="00050DD1"/>
    <w:rsid w:val="0005121D"/>
    <w:rsid w:val="0005192E"/>
    <w:rsid w:val="00051A01"/>
    <w:rsid w:val="00051B36"/>
    <w:rsid w:val="00051DFD"/>
    <w:rsid w:val="00052AE4"/>
    <w:rsid w:val="00052D57"/>
    <w:rsid w:val="000530AB"/>
    <w:rsid w:val="00053325"/>
    <w:rsid w:val="0005395F"/>
    <w:rsid w:val="000543F6"/>
    <w:rsid w:val="00054E1A"/>
    <w:rsid w:val="000553A2"/>
    <w:rsid w:val="000555F7"/>
    <w:rsid w:val="00056DDF"/>
    <w:rsid w:val="000572C2"/>
    <w:rsid w:val="00057362"/>
    <w:rsid w:val="00057E19"/>
    <w:rsid w:val="000602BE"/>
    <w:rsid w:val="00060713"/>
    <w:rsid w:val="00060D23"/>
    <w:rsid w:val="0006109C"/>
    <w:rsid w:val="000615DD"/>
    <w:rsid w:val="00061FDC"/>
    <w:rsid w:val="00062182"/>
    <w:rsid w:val="0006364D"/>
    <w:rsid w:val="0006411C"/>
    <w:rsid w:val="0006457F"/>
    <w:rsid w:val="000646E2"/>
    <w:rsid w:val="00064E62"/>
    <w:rsid w:val="000665CA"/>
    <w:rsid w:val="00066B8A"/>
    <w:rsid w:val="00066CD2"/>
    <w:rsid w:val="000673B4"/>
    <w:rsid w:val="00067903"/>
    <w:rsid w:val="000701EF"/>
    <w:rsid w:val="000703E9"/>
    <w:rsid w:val="0007073E"/>
    <w:rsid w:val="00070A59"/>
    <w:rsid w:val="00070C30"/>
    <w:rsid w:val="00070DAA"/>
    <w:rsid w:val="00071E8D"/>
    <w:rsid w:val="00073009"/>
    <w:rsid w:val="0007345A"/>
    <w:rsid w:val="000735BC"/>
    <w:rsid w:val="00073D2D"/>
    <w:rsid w:val="00074349"/>
    <w:rsid w:val="0007492A"/>
    <w:rsid w:val="000752F8"/>
    <w:rsid w:val="00075359"/>
    <w:rsid w:val="00075AF5"/>
    <w:rsid w:val="000770C4"/>
    <w:rsid w:val="00077BDF"/>
    <w:rsid w:val="0007FE58"/>
    <w:rsid w:val="000806F4"/>
    <w:rsid w:val="00081493"/>
    <w:rsid w:val="00081498"/>
    <w:rsid w:val="000817D8"/>
    <w:rsid w:val="00081D71"/>
    <w:rsid w:val="00081D75"/>
    <w:rsid w:val="000821DC"/>
    <w:rsid w:val="00082682"/>
    <w:rsid w:val="00082F9B"/>
    <w:rsid w:val="0008325E"/>
    <w:rsid w:val="00083280"/>
    <w:rsid w:val="000836CC"/>
    <w:rsid w:val="000839B5"/>
    <w:rsid w:val="00084155"/>
    <w:rsid w:val="00084550"/>
    <w:rsid w:val="000851C7"/>
    <w:rsid w:val="00085465"/>
    <w:rsid w:val="000856DF"/>
    <w:rsid w:val="00085AB7"/>
    <w:rsid w:val="00085FF5"/>
    <w:rsid w:val="0008727D"/>
    <w:rsid w:val="0008736D"/>
    <w:rsid w:val="000873CE"/>
    <w:rsid w:val="000876DD"/>
    <w:rsid w:val="00087AAE"/>
    <w:rsid w:val="000906DE"/>
    <w:rsid w:val="00090AFC"/>
    <w:rsid w:val="000911B6"/>
    <w:rsid w:val="000912EF"/>
    <w:rsid w:val="00091DDA"/>
    <w:rsid w:val="0009240C"/>
    <w:rsid w:val="0009244A"/>
    <w:rsid w:val="0009295B"/>
    <w:rsid w:val="00092CA5"/>
    <w:rsid w:val="00092D68"/>
    <w:rsid w:val="00092DD4"/>
    <w:rsid w:val="00092F2D"/>
    <w:rsid w:val="000939D0"/>
    <w:rsid w:val="00093ED6"/>
    <w:rsid w:val="000949D7"/>
    <w:rsid w:val="00094AB2"/>
    <w:rsid w:val="00095CA4"/>
    <w:rsid w:val="000967E1"/>
    <w:rsid w:val="00097E10"/>
    <w:rsid w:val="000A04BF"/>
    <w:rsid w:val="000A1602"/>
    <w:rsid w:val="000A2BBA"/>
    <w:rsid w:val="000A35FE"/>
    <w:rsid w:val="000A4CE4"/>
    <w:rsid w:val="000A583D"/>
    <w:rsid w:val="000A5A27"/>
    <w:rsid w:val="000A5CFE"/>
    <w:rsid w:val="000A741B"/>
    <w:rsid w:val="000A7F24"/>
    <w:rsid w:val="000B042F"/>
    <w:rsid w:val="000B0B69"/>
    <w:rsid w:val="000B1516"/>
    <w:rsid w:val="000B1C96"/>
    <w:rsid w:val="000B200A"/>
    <w:rsid w:val="000B20E0"/>
    <w:rsid w:val="000B32F9"/>
    <w:rsid w:val="000B3784"/>
    <w:rsid w:val="000B3D3D"/>
    <w:rsid w:val="000B431C"/>
    <w:rsid w:val="000B4859"/>
    <w:rsid w:val="000B4B92"/>
    <w:rsid w:val="000B5002"/>
    <w:rsid w:val="000B63A9"/>
    <w:rsid w:val="000B640B"/>
    <w:rsid w:val="000B64FA"/>
    <w:rsid w:val="000B6512"/>
    <w:rsid w:val="000B651A"/>
    <w:rsid w:val="000B6920"/>
    <w:rsid w:val="000B6B4E"/>
    <w:rsid w:val="000B70D6"/>
    <w:rsid w:val="000B7634"/>
    <w:rsid w:val="000C0E70"/>
    <w:rsid w:val="000C0EE0"/>
    <w:rsid w:val="000C1419"/>
    <w:rsid w:val="000C1554"/>
    <w:rsid w:val="000C1610"/>
    <w:rsid w:val="000C1E11"/>
    <w:rsid w:val="000C2DA8"/>
    <w:rsid w:val="000C2E64"/>
    <w:rsid w:val="000C30EE"/>
    <w:rsid w:val="000C3D91"/>
    <w:rsid w:val="000C3F21"/>
    <w:rsid w:val="000C482C"/>
    <w:rsid w:val="000C4878"/>
    <w:rsid w:val="000C4C1C"/>
    <w:rsid w:val="000C569E"/>
    <w:rsid w:val="000C6140"/>
    <w:rsid w:val="000C6510"/>
    <w:rsid w:val="000C68B0"/>
    <w:rsid w:val="000C6FD7"/>
    <w:rsid w:val="000D07B8"/>
    <w:rsid w:val="000D1B06"/>
    <w:rsid w:val="000D1E41"/>
    <w:rsid w:val="000D1F0B"/>
    <w:rsid w:val="000D2E22"/>
    <w:rsid w:val="000D3239"/>
    <w:rsid w:val="000D34CE"/>
    <w:rsid w:val="000D3D57"/>
    <w:rsid w:val="000D44FD"/>
    <w:rsid w:val="000D4628"/>
    <w:rsid w:val="000D493F"/>
    <w:rsid w:val="000D5251"/>
    <w:rsid w:val="000D5AC6"/>
    <w:rsid w:val="000D5B9E"/>
    <w:rsid w:val="000D5E3B"/>
    <w:rsid w:val="000D60F0"/>
    <w:rsid w:val="000D650A"/>
    <w:rsid w:val="000D6A81"/>
    <w:rsid w:val="000D6BBF"/>
    <w:rsid w:val="000D6FA7"/>
    <w:rsid w:val="000D75EA"/>
    <w:rsid w:val="000D7901"/>
    <w:rsid w:val="000E0052"/>
    <w:rsid w:val="000E020A"/>
    <w:rsid w:val="000E05CD"/>
    <w:rsid w:val="000E1E17"/>
    <w:rsid w:val="000E23B0"/>
    <w:rsid w:val="000E2479"/>
    <w:rsid w:val="000E309D"/>
    <w:rsid w:val="000E3D90"/>
    <w:rsid w:val="000E48C0"/>
    <w:rsid w:val="000E4BEB"/>
    <w:rsid w:val="000E4C62"/>
    <w:rsid w:val="000E6253"/>
    <w:rsid w:val="000E65F6"/>
    <w:rsid w:val="000E7433"/>
    <w:rsid w:val="000E7EF0"/>
    <w:rsid w:val="000F03D3"/>
    <w:rsid w:val="000F0591"/>
    <w:rsid w:val="000F0B60"/>
    <w:rsid w:val="000F1621"/>
    <w:rsid w:val="000F2557"/>
    <w:rsid w:val="000F2C6E"/>
    <w:rsid w:val="000F3433"/>
    <w:rsid w:val="000F3776"/>
    <w:rsid w:val="000F4407"/>
    <w:rsid w:val="000F6286"/>
    <w:rsid w:val="000F62D6"/>
    <w:rsid w:val="000F685F"/>
    <w:rsid w:val="000F6A9E"/>
    <w:rsid w:val="000F6EF7"/>
    <w:rsid w:val="000F71D2"/>
    <w:rsid w:val="001008EE"/>
    <w:rsid w:val="00100CB6"/>
    <w:rsid w:val="00101491"/>
    <w:rsid w:val="001020D6"/>
    <w:rsid w:val="00103F3D"/>
    <w:rsid w:val="0010468B"/>
    <w:rsid w:val="00105002"/>
    <w:rsid w:val="001066CE"/>
    <w:rsid w:val="001068AE"/>
    <w:rsid w:val="001103EF"/>
    <w:rsid w:val="0011087E"/>
    <w:rsid w:val="00111334"/>
    <w:rsid w:val="00111DD2"/>
    <w:rsid w:val="00111E01"/>
    <w:rsid w:val="00111F57"/>
    <w:rsid w:val="00113AD3"/>
    <w:rsid w:val="00113C27"/>
    <w:rsid w:val="00114443"/>
    <w:rsid w:val="0011486E"/>
    <w:rsid w:val="00114B27"/>
    <w:rsid w:val="00115151"/>
    <w:rsid w:val="0011515A"/>
    <w:rsid w:val="001152BA"/>
    <w:rsid w:val="00115BBB"/>
    <w:rsid w:val="00116C87"/>
    <w:rsid w:val="00117890"/>
    <w:rsid w:val="00117B85"/>
    <w:rsid w:val="00117DF1"/>
    <w:rsid w:val="0012010F"/>
    <w:rsid w:val="001202EA"/>
    <w:rsid w:val="00120488"/>
    <w:rsid w:val="00120615"/>
    <w:rsid w:val="0012076B"/>
    <w:rsid w:val="0012084A"/>
    <w:rsid w:val="001208D0"/>
    <w:rsid w:val="00120BDC"/>
    <w:rsid w:val="00121FBC"/>
    <w:rsid w:val="00122B40"/>
    <w:rsid w:val="00122B49"/>
    <w:rsid w:val="00122B51"/>
    <w:rsid w:val="00122C26"/>
    <w:rsid w:val="0012335C"/>
    <w:rsid w:val="0012379B"/>
    <w:rsid w:val="0012433C"/>
    <w:rsid w:val="001244E8"/>
    <w:rsid w:val="00126155"/>
    <w:rsid w:val="001267AA"/>
    <w:rsid w:val="001277E6"/>
    <w:rsid w:val="0012780E"/>
    <w:rsid w:val="00127D60"/>
    <w:rsid w:val="0013204D"/>
    <w:rsid w:val="001320A1"/>
    <w:rsid w:val="0013346C"/>
    <w:rsid w:val="00134F3D"/>
    <w:rsid w:val="001350FC"/>
    <w:rsid w:val="00135160"/>
    <w:rsid w:val="00135849"/>
    <w:rsid w:val="00136209"/>
    <w:rsid w:val="00136527"/>
    <w:rsid w:val="00136850"/>
    <w:rsid w:val="00136A42"/>
    <w:rsid w:val="00136B2F"/>
    <w:rsid w:val="00136BE7"/>
    <w:rsid w:val="00137770"/>
    <w:rsid w:val="0013782C"/>
    <w:rsid w:val="0013793E"/>
    <w:rsid w:val="00140A64"/>
    <w:rsid w:val="001420AA"/>
    <w:rsid w:val="00142D21"/>
    <w:rsid w:val="00143477"/>
    <w:rsid w:val="001435E3"/>
    <w:rsid w:val="0014379F"/>
    <w:rsid w:val="00143B49"/>
    <w:rsid w:val="00143FC8"/>
    <w:rsid w:val="001444AE"/>
    <w:rsid w:val="00144CAB"/>
    <w:rsid w:val="00146556"/>
    <w:rsid w:val="00146623"/>
    <w:rsid w:val="00147057"/>
    <w:rsid w:val="001471DF"/>
    <w:rsid w:val="00147983"/>
    <w:rsid w:val="00147A0C"/>
    <w:rsid w:val="00149895"/>
    <w:rsid w:val="00150018"/>
    <w:rsid w:val="00150661"/>
    <w:rsid w:val="00150856"/>
    <w:rsid w:val="001509E4"/>
    <w:rsid w:val="00150D50"/>
    <w:rsid w:val="001512BF"/>
    <w:rsid w:val="001514AF"/>
    <w:rsid w:val="001515C9"/>
    <w:rsid w:val="00151805"/>
    <w:rsid w:val="0015217D"/>
    <w:rsid w:val="001521C0"/>
    <w:rsid w:val="001525DD"/>
    <w:rsid w:val="00152773"/>
    <w:rsid w:val="00152C55"/>
    <w:rsid w:val="0015343A"/>
    <w:rsid w:val="001537E4"/>
    <w:rsid w:val="00154692"/>
    <w:rsid w:val="001547BE"/>
    <w:rsid w:val="00156362"/>
    <w:rsid w:val="00156610"/>
    <w:rsid w:val="001569BE"/>
    <w:rsid w:val="00156B20"/>
    <w:rsid w:val="00160254"/>
    <w:rsid w:val="001609D9"/>
    <w:rsid w:val="001614ED"/>
    <w:rsid w:val="001621DB"/>
    <w:rsid w:val="001626C1"/>
    <w:rsid w:val="0016278F"/>
    <w:rsid w:val="00163192"/>
    <w:rsid w:val="00164D57"/>
    <w:rsid w:val="00165359"/>
    <w:rsid w:val="0016542C"/>
    <w:rsid w:val="00165E4D"/>
    <w:rsid w:val="00166307"/>
    <w:rsid w:val="00166B1C"/>
    <w:rsid w:val="00166DB0"/>
    <w:rsid w:val="00167327"/>
    <w:rsid w:val="00167B3E"/>
    <w:rsid w:val="00167B4E"/>
    <w:rsid w:val="001705F3"/>
    <w:rsid w:val="00170B60"/>
    <w:rsid w:val="00170F7C"/>
    <w:rsid w:val="00171C19"/>
    <w:rsid w:val="00172EF2"/>
    <w:rsid w:val="00172F60"/>
    <w:rsid w:val="00173138"/>
    <w:rsid w:val="001734BE"/>
    <w:rsid w:val="001734CB"/>
    <w:rsid w:val="0017381D"/>
    <w:rsid w:val="001755A4"/>
    <w:rsid w:val="001755C9"/>
    <w:rsid w:val="00175CC4"/>
    <w:rsid w:val="00175DF1"/>
    <w:rsid w:val="0017643E"/>
    <w:rsid w:val="001767F0"/>
    <w:rsid w:val="001769E0"/>
    <w:rsid w:val="00177DEE"/>
    <w:rsid w:val="001801E2"/>
    <w:rsid w:val="0018051F"/>
    <w:rsid w:val="0018083C"/>
    <w:rsid w:val="00180C55"/>
    <w:rsid w:val="00181535"/>
    <w:rsid w:val="001825D2"/>
    <w:rsid w:val="00182C47"/>
    <w:rsid w:val="00182E53"/>
    <w:rsid w:val="001838ED"/>
    <w:rsid w:val="00184ACF"/>
    <w:rsid w:val="00184B07"/>
    <w:rsid w:val="001851FF"/>
    <w:rsid w:val="00185391"/>
    <w:rsid w:val="001854BF"/>
    <w:rsid w:val="00185E02"/>
    <w:rsid w:val="00187332"/>
    <w:rsid w:val="00187341"/>
    <w:rsid w:val="00187A5D"/>
    <w:rsid w:val="00190A68"/>
    <w:rsid w:val="00190AC8"/>
    <w:rsid w:val="00191A60"/>
    <w:rsid w:val="001921FE"/>
    <w:rsid w:val="00192921"/>
    <w:rsid w:val="00193A69"/>
    <w:rsid w:val="00193A7A"/>
    <w:rsid w:val="00193C37"/>
    <w:rsid w:val="001948D0"/>
    <w:rsid w:val="00195491"/>
    <w:rsid w:val="00195EC2"/>
    <w:rsid w:val="00197429"/>
    <w:rsid w:val="001A18FE"/>
    <w:rsid w:val="001A19EA"/>
    <w:rsid w:val="001A1CDD"/>
    <w:rsid w:val="001A1DC2"/>
    <w:rsid w:val="001A2351"/>
    <w:rsid w:val="001A3428"/>
    <w:rsid w:val="001A3828"/>
    <w:rsid w:val="001A458E"/>
    <w:rsid w:val="001A4B6E"/>
    <w:rsid w:val="001A4E2C"/>
    <w:rsid w:val="001A4F17"/>
    <w:rsid w:val="001A4FE3"/>
    <w:rsid w:val="001A527B"/>
    <w:rsid w:val="001A546A"/>
    <w:rsid w:val="001A5A2C"/>
    <w:rsid w:val="001A5C6D"/>
    <w:rsid w:val="001A5FAF"/>
    <w:rsid w:val="001A6059"/>
    <w:rsid w:val="001A6AB1"/>
    <w:rsid w:val="001A7F90"/>
    <w:rsid w:val="001B035C"/>
    <w:rsid w:val="001B0389"/>
    <w:rsid w:val="001B03F0"/>
    <w:rsid w:val="001B18E1"/>
    <w:rsid w:val="001B20B9"/>
    <w:rsid w:val="001B239B"/>
    <w:rsid w:val="001B2A4F"/>
    <w:rsid w:val="001B31CF"/>
    <w:rsid w:val="001B3357"/>
    <w:rsid w:val="001B3A6C"/>
    <w:rsid w:val="001B4005"/>
    <w:rsid w:val="001B40F6"/>
    <w:rsid w:val="001B415E"/>
    <w:rsid w:val="001B435E"/>
    <w:rsid w:val="001B48A0"/>
    <w:rsid w:val="001B4F87"/>
    <w:rsid w:val="001B5E20"/>
    <w:rsid w:val="001B5F56"/>
    <w:rsid w:val="001B681E"/>
    <w:rsid w:val="001B6DBC"/>
    <w:rsid w:val="001B7482"/>
    <w:rsid w:val="001B7AC3"/>
    <w:rsid w:val="001B7E8E"/>
    <w:rsid w:val="001C0237"/>
    <w:rsid w:val="001C0968"/>
    <w:rsid w:val="001C0C30"/>
    <w:rsid w:val="001C2BDB"/>
    <w:rsid w:val="001C32CF"/>
    <w:rsid w:val="001C39F4"/>
    <w:rsid w:val="001C3C2E"/>
    <w:rsid w:val="001C448A"/>
    <w:rsid w:val="001C4BE0"/>
    <w:rsid w:val="001C5EC2"/>
    <w:rsid w:val="001C60F2"/>
    <w:rsid w:val="001C7A8A"/>
    <w:rsid w:val="001C7E87"/>
    <w:rsid w:val="001C7F6F"/>
    <w:rsid w:val="001D02FE"/>
    <w:rsid w:val="001D0429"/>
    <w:rsid w:val="001D091C"/>
    <w:rsid w:val="001D0BCD"/>
    <w:rsid w:val="001D0BDE"/>
    <w:rsid w:val="001D2F01"/>
    <w:rsid w:val="001D355F"/>
    <w:rsid w:val="001D36EF"/>
    <w:rsid w:val="001D3AC4"/>
    <w:rsid w:val="001D3E32"/>
    <w:rsid w:val="001D40AE"/>
    <w:rsid w:val="001D46CA"/>
    <w:rsid w:val="001D5321"/>
    <w:rsid w:val="001D536E"/>
    <w:rsid w:val="001D5A30"/>
    <w:rsid w:val="001D5C35"/>
    <w:rsid w:val="001D6A60"/>
    <w:rsid w:val="001D6CB3"/>
    <w:rsid w:val="001D6D55"/>
    <w:rsid w:val="001D6E5F"/>
    <w:rsid w:val="001DE969"/>
    <w:rsid w:val="001E0346"/>
    <w:rsid w:val="001E0727"/>
    <w:rsid w:val="001E0889"/>
    <w:rsid w:val="001E0B57"/>
    <w:rsid w:val="001E11A3"/>
    <w:rsid w:val="001E27F5"/>
    <w:rsid w:val="001E33AC"/>
    <w:rsid w:val="001E3CF3"/>
    <w:rsid w:val="001E3D03"/>
    <w:rsid w:val="001E489D"/>
    <w:rsid w:val="001E57CE"/>
    <w:rsid w:val="001E6B40"/>
    <w:rsid w:val="001E7E48"/>
    <w:rsid w:val="001E7FFD"/>
    <w:rsid w:val="001F0F24"/>
    <w:rsid w:val="001F1959"/>
    <w:rsid w:val="001F3C41"/>
    <w:rsid w:val="001F3E85"/>
    <w:rsid w:val="001F4AE9"/>
    <w:rsid w:val="001F50B6"/>
    <w:rsid w:val="001F59C5"/>
    <w:rsid w:val="001F5A45"/>
    <w:rsid w:val="001F60FC"/>
    <w:rsid w:val="001F624F"/>
    <w:rsid w:val="001F6368"/>
    <w:rsid w:val="001F65D6"/>
    <w:rsid w:val="001F735C"/>
    <w:rsid w:val="001F7842"/>
    <w:rsid w:val="001F787A"/>
    <w:rsid w:val="001F7AF7"/>
    <w:rsid w:val="001F7DC4"/>
    <w:rsid w:val="001F7EC9"/>
    <w:rsid w:val="00200817"/>
    <w:rsid w:val="002010D4"/>
    <w:rsid w:val="00201370"/>
    <w:rsid w:val="00202948"/>
    <w:rsid w:val="00202B74"/>
    <w:rsid w:val="002038DD"/>
    <w:rsid w:val="00203AF7"/>
    <w:rsid w:val="00203DB0"/>
    <w:rsid w:val="00204D3C"/>
    <w:rsid w:val="002052C5"/>
    <w:rsid w:val="00206A87"/>
    <w:rsid w:val="00207068"/>
    <w:rsid w:val="00207074"/>
    <w:rsid w:val="002078C9"/>
    <w:rsid w:val="00207D04"/>
    <w:rsid w:val="00207F0A"/>
    <w:rsid w:val="00210538"/>
    <w:rsid w:val="002121E9"/>
    <w:rsid w:val="00212B06"/>
    <w:rsid w:val="002145C7"/>
    <w:rsid w:val="00214ED0"/>
    <w:rsid w:val="00215A65"/>
    <w:rsid w:val="00216840"/>
    <w:rsid w:val="00216B73"/>
    <w:rsid w:val="00217369"/>
    <w:rsid w:val="002175DD"/>
    <w:rsid w:val="002179B1"/>
    <w:rsid w:val="002201FD"/>
    <w:rsid w:val="00220974"/>
    <w:rsid w:val="00220ADD"/>
    <w:rsid w:val="00220C37"/>
    <w:rsid w:val="002215EC"/>
    <w:rsid w:val="0022196B"/>
    <w:rsid w:val="00221AD6"/>
    <w:rsid w:val="00221F7A"/>
    <w:rsid w:val="00222270"/>
    <w:rsid w:val="00222CF0"/>
    <w:rsid w:val="00223262"/>
    <w:rsid w:val="00223278"/>
    <w:rsid w:val="00223618"/>
    <w:rsid w:val="002239A0"/>
    <w:rsid w:val="002251A6"/>
    <w:rsid w:val="00225F28"/>
    <w:rsid w:val="002263F3"/>
    <w:rsid w:val="00226824"/>
    <w:rsid w:val="002270F5"/>
    <w:rsid w:val="00227460"/>
    <w:rsid w:val="00227AF9"/>
    <w:rsid w:val="0023021D"/>
    <w:rsid w:val="00230DD1"/>
    <w:rsid w:val="002315A9"/>
    <w:rsid w:val="002318CB"/>
    <w:rsid w:val="00232C83"/>
    <w:rsid w:val="002334D4"/>
    <w:rsid w:val="00233B40"/>
    <w:rsid w:val="00233C69"/>
    <w:rsid w:val="00234396"/>
    <w:rsid w:val="00235B50"/>
    <w:rsid w:val="002408C3"/>
    <w:rsid w:val="00240A5B"/>
    <w:rsid w:val="00241465"/>
    <w:rsid w:val="002414BC"/>
    <w:rsid w:val="002418C0"/>
    <w:rsid w:val="00241E3C"/>
    <w:rsid w:val="00242D97"/>
    <w:rsid w:val="00242F0F"/>
    <w:rsid w:val="0024344B"/>
    <w:rsid w:val="00243522"/>
    <w:rsid w:val="00243593"/>
    <w:rsid w:val="00243629"/>
    <w:rsid w:val="0024385D"/>
    <w:rsid w:val="00244101"/>
    <w:rsid w:val="00244AAA"/>
    <w:rsid w:val="00244D09"/>
    <w:rsid w:val="00245985"/>
    <w:rsid w:val="00245B35"/>
    <w:rsid w:val="00245ED4"/>
    <w:rsid w:val="00245FDA"/>
    <w:rsid w:val="00246975"/>
    <w:rsid w:val="0024736A"/>
    <w:rsid w:val="00247CD5"/>
    <w:rsid w:val="002501A6"/>
    <w:rsid w:val="00250809"/>
    <w:rsid w:val="002508EB"/>
    <w:rsid w:val="00250C31"/>
    <w:rsid w:val="002515A3"/>
    <w:rsid w:val="00251988"/>
    <w:rsid w:val="00251F51"/>
    <w:rsid w:val="002524B4"/>
    <w:rsid w:val="00252B12"/>
    <w:rsid w:val="002530D8"/>
    <w:rsid w:val="00254003"/>
    <w:rsid w:val="0025429E"/>
    <w:rsid w:val="00254EC7"/>
    <w:rsid w:val="00254FED"/>
    <w:rsid w:val="00255232"/>
    <w:rsid w:val="00255C60"/>
    <w:rsid w:val="002567D3"/>
    <w:rsid w:val="0025722E"/>
    <w:rsid w:val="002575DC"/>
    <w:rsid w:val="00257FAD"/>
    <w:rsid w:val="00261500"/>
    <w:rsid w:val="00261555"/>
    <w:rsid w:val="00261C06"/>
    <w:rsid w:val="00262113"/>
    <w:rsid w:val="00262265"/>
    <w:rsid w:val="002626DA"/>
    <w:rsid w:val="00262F5A"/>
    <w:rsid w:val="00263217"/>
    <w:rsid w:val="002638DC"/>
    <w:rsid w:val="00264418"/>
    <w:rsid w:val="0026497A"/>
    <w:rsid w:val="002649F6"/>
    <w:rsid w:val="00264F1E"/>
    <w:rsid w:val="002651A8"/>
    <w:rsid w:val="00265583"/>
    <w:rsid w:val="00265780"/>
    <w:rsid w:val="002660C8"/>
    <w:rsid w:val="00267335"/>
    <w:rsid w:val="00267718"/>
    <w:rsid w:val="002677D2"/>
    <w:rsid w:val="00267997"/>
    <w:rsid w:val="00270272"/>
    <w:rsid w:val="0027121A"/>
    <w:rsid w:val="002712F7"/>
    <w:rsid w:val="00271738"/>
    <w:rsid w:val="00271881"/>
    <w:rsid w:val="00272482"/>
    <w:rsid w:val="00273E4F"/>
    <w:rsid w:val="00273F6A"/>
    <w:rsid w:val="00274B63"/>
    <w:rsid w:val="002755DA"/>
    <w:rsid w:val="00276CF4"/>
    <w:rsid w:val="00277472"/>
    <w:rsid w:val="0027789C"/>
    <w:rsid w:val="00280094"/>
    <w:rsid w:val="00280255"/>
    <w:rsid w:val="002806B7"/>
    <w:rsid w:val="002809C1"/>
    <w:rsid w:val="00280F7D"/>
    <w:rsid w:val="00282026"/>
    <w:rsid w:val="0028226E"/>
    <w:rsid w:val="00282353"/>
    <w:rsid w:val="002828A0"/>
    <w:rsid w:val="00282EC1"/>
    <w:rsid w:val="00283088"/>
    <w:rsid w:val="00283440"/>
    <w:rsid w:val="0028382A"/>
    <w:rsid w:val="0028392A"/>
    <w:rsid w:val="002839D2"/>
    <w:rsid w:val="002849EF"/>
    <w:rsid w:val="00285324"/>
    <w:rsid w:val="00285743"/>
    <w:rsid w:val="002857F9"/>
    <w:rsid w:val="00285B9C"/>
    <w:rsid w:val="0028632C"/>
    <w:rsid w:val="00286687"/>
    <w:rsid w:val="00286A76"/>
    <w:rsid w:val="00286B0E"/>
    <w:rsid w:val="0029059E"/>
    <w:rsid w:val="002905DD"/>
    <w:rsid w:val="0029075B"/>
    <w:rsid w:val="00290B7A"/>
    <w:rsid w:val="00290FEB"/>
    <w:rsid w:val="0029130D"/>
    <w:rsid w:val="002917AC"/>
    <w:rsid w:val="00291CFF"/>
    <w:rsid w:val="00292309"/>
    <w:rsid w:val="002928B8"/>
    <w:rsid w:val="00292B19"/>
    <w:rsid w:val="002935C5"/>
    <w:rsid w:val="00293941"/>
    <w:rsid w:val="00294466"/>
    <w:rsid w:val="002944E6"/>
    <w:rsid w:val="002946DB"/>
    <w:rsid w:val="00294EF7"/>
    <w:rsid w:val="002952F3"/>
    <w:rsid w:val="00296536"/>
    <w:rsid w:val="00296A2D"/>
    <w:rsid w:val="00297398"/>
    <w:rsid w:val="00297427"/>
    <w:rsid w:val="002977F4"/>
    <w:rsid w:val="002979B1"/>
    <w:rsid w:val="00297DE2"/>
    <w:rsid w:val="0029FB38"/>
    <w:rsid w:val="002A0071"/>
    <w:rsid w:val="002A02A4"/>
    <w:rsid w:val="002A0530"/>
    <w:rsid w:val="002A0BA5"/>
    <w:rsid w:val="002A0C80"/>
    <w:rsid w:val="002A1346"/>
    <w:rsid w:val="002A17AB"/>
    <w:rsid w:val="002A32BE"/>
    <w:rsid w:val="002A3A60"/>
    <w:rsid w:val="002A3C53"/>
    <w:rsid w:val="002A3CE3"/>
    <w:rsid w:val="002A42DE"/>
    <w:rsid w:val="002A43A7"/>
    <w:rsid w:val="002A45F8"/>
    <w:rsid w:val="002A491C"/>
    <w:rsid w:val="002A4AAB"/>
    <w:rsid w:val="002A4AC2"/>
    <w:rsid w:val="002A4CCA"/>
    <w:rsid w:val="002A4D80"/>
    <w:rsid w:val="002A4E92"/>
    <w:rsid w:val="002A51D3"/>
    <w:rsid w:val="002A5318"/>
    <w:rsid w:val="002A644F"/>
    <w:rsid w:val="002A6B6F"/>
    <w:rsid w:val="002A6BA7"/>
    <w:rsid w:val="002A6CDF"/>
    <w:rsid w:val="002A75F1"/>
    <w:rsid w:val="002A7755"/>
    <w:rsid w:val="002A79E0"/>
    <w:rsid w:val="002A7C02"/>
    <w:rsid w:val="002B053E"/>
    <w:rsid w:val="002B072F"/>
    <w:rsid w:val="002B0F80"/>
    <w:rsid w:val="002B1BE4"/>
    <w:rsid w:val="002B26CB"/>
    <w:rsid w:val="002B273E"/>
    <w:rsid w:val="002B28B6"/>
    <w:rsid w:val="002B2B93"/>
    <w:rsid w:val="002B2BBD"/>
    <w:rsid w:val="002B310C"/>
    <w:rsid w:val="002B3203"/>
    <w:rsid w:val="002B41A4"/>
    <w:rsid w:val="002B481B"/>
    <w:rsid w:val="002B5673"/>
    <w:rsid w:val="002B6164"/>
    <w:rsid w:val="002B692B"/>
    <w:rsid w:val="002B70E7"/>
    <w:rsid w:val="002B72CA"/>
    <w:rsid w:val="002B7947"/>
    <w:rsid w:val="002C0549"/>
    <w:rsid w:val="002C10DF"/>
    <w:rsid w:val="002C1111"/>
    <w:rsid w:val="002C1D92"/>
    <w:rsid w:val="002C1FEF"/>
    <w:rsid w:val="002C2513"/>
    <w:rsid w:val="002C2B07"/>
    <w:rsid w:val="002C2B49"/>
    <w:rsid w:val="002C45AD"/>
    <w:rsid w:val="002C4DAC"/>
    <w:rsid w:val="002C509B"/>
    <w:rsid w:val="002C515B"/>
    <w:rsid w:val="002C5C20"/>
    <w:rsid w:val="002C5C39"/>
    <w:rsid w:val="002C61C5"/>
    <w:rsid w:val="002C6484"/>
    <w:rsid w:val="002C6C39"/>
    <w:rsid w:val="002C6C7D"/>
    <w:rsid w:val="002D009B"/>
    <w:rsid w:val="002D0183"/>
    <w:rsid w:val="002D0416"/>
    <w:rsid w:val="002D0613"/>
    <w:rsid w:val="002D12AC"/>
    <w:rsid w:val="002D150D"/>
    <w:rsid w:val="002D1649"/>
    <w:rsid w:val="002D19A2"/>
    <w:rsid w:val="002D1B96"/>
    <w:rsid w:val="002D2511"/>
    <w:rsid w:val="002D2B65"/>
    <w:rsid w:val="002D32B7"/>
    <w:rsid w:val="002D3384"/>
    <w:rsid w:val="002D3671"/>
    <w:rsid w:val="002D3B87"/>
    <w:rsid w:val="002D3FA8"/>
    <w:rsid w:val="002D566C"/>
    <w:rsid w:val="002D56F8"/>
    <w:rsid w:val="002D5BB7"/>
    <w:rsid w:val="002D5DC4"/>
    <w:rsid w:val="002D6CEB"/>
    <w:rsid w:val="002D6FD0"/>
    <w:rsid w:val="002E05FB"/>
    <w:rsid w:val="002E17B3"/>
    <w:rsid w:val="002E2B1A"/>
    <w:rsid w:val="002E3F8A"/>
    <w:rsid w:val="002E4583"/>
    <w:rsid w:val="002E4B2A"/>
    <w:rsid w:val="002E5B70"/>
    <w:rsid w:val="002E5E5A"/>
    <w:rsid w:val="002E607B"/>
    <w:rsid w:val="002E64BF"/>
    <w:rsid w:val="002E6E5C"/>
    <w:rsid w:val="002E73CD"/>
    <w:rsid w:val="002E775E"/>
    <w:rsid w:val="002E78B1"/>
    <w:rsid w:val="002E7A19"/>
    <w:rsid w:val="002E7F24"/>
    <w:rsid w:val="002E7F4A"/>
    <w:rsid w:val="002F03E4"/>
    <w:rsid w:val="002F06ED"/>
    <w:rsid w:val="002F07B4"/>
    <w:rsid w:val="002F0ED4"/>
    <w:rsid w:val="002F135C"/>
    <w:rsid w:val="002F1429"/>
    <w:rsid w:val="002F17DF"/>
    <w:rsid w:val="002F1F9D"/>
    <w:rsid w:val="002F2933"/>
    <w:rsid w:val="002F2EEF"/>
    <w:rsid w:val="002F3287"/>
    <w:rsid w:val="002F3647"/>
    <w:rsid w:val="002F3BAB"/>
    <w:rsid w:val="002F5898"/>
    <w:rsid w:val="002F6513"/>
    <w:rsid w:val="002F7657"/>
    <w:rsid w:val="002F78BE"/>
    <w:rsid w:val="00300122"/>
    <w:rsid w:val="00300289"/>
    <w:rsid w:val="0030065C"/>
    <w:rsid w:val="003015BF"/>
    <w:rsid w:val="00301C0E"/>
    <w:rsid w:val="00302217"/>
    <w:rsid w:val="0030227A"/>
    <w:rsid w:val="00302D50"/>
    <w:rsid w:val="00303D85"/>
    <w:rsid w:val="00304185"/>
    <w:rsid w:val="00304389"/>
    <w:rsid w:val="00305782"/>
    <w:rsid w:val="00305C08"/>
    <w:rsid w:val="00306AD7"/>
    <w:rsid w:val="00306F6F"/>
    <w:rsid w:val="00307337"/>
    <w:rsid w:val="00307985"/>
    <w:rsid w:val="003101FD"/>
    <w:rsid w:val="00310346"/>
    <w:rsid w:val="003103BD"/>
    <w:rsid w:val="00310D15"/>
    <w:rsid w:val="00310F83"/>
    <w:rsid w:val="00312395"/>
    <w:rsid w:val="00313A1F"/>
    <w:rsid w:val="00313CF4"/>
    <w:rsid w:val="00313F55"/>
    <w:rsid w:val="0031539A"/>
    <w:rsid w:val="00315A3D"/>
    <w:rsid w:val="00315A56"/>
    <w:rsid w:val="003161DC"/>
    <w:rsid w:val="00320F1B"/>
    <w:rsid w:val="0032190C"/>
    <w:rsid w:val="00321E9F"/>
    <w:rsid w:val="0032209F"/>
    <w:rsid w:val="0032231A"/>
    <w:rsid w:val="003225F1"/>
    <w:rsid w:val="00322BEF"/>
    <w:rsid w:val="00322DCF"/>
    <w:rsid w:val="003231CD"/>
    <w:rsid w:val="003240B6"/>
    <w:rsid w:val="003246A8"/>
    <w:rsid w:val="00324B8C"/>
    <w:rsid w:val="0032526D"/>
    <w:rsid w:val="003255CE"/>
    <w:rsid w:val="00325787"/>
    <w:rsid w:val="0032618C"/>
    <w:rsid w:val="003262ED"/>
    <w:rsid w:val="00326CFD"/>
    <w:rsid w:val="00326DBE"/>
    <w:rsid w:val="00326FCD"/>
    <w:rsid w:val="003270B8"/>
    <w:rsid w:val="003276EB"/>
    <w:rsid w:val="0032791F"/>
    <w:rsid w:val="00327D40"/>
    <w:rsid w:val="00327DE5"/>
    <w:rsid w:val="00330A21"/>
    <w:rsid w:val="00331641"/>
    <w:rsid w:val="003316F7"/>
    <w:rsid w:val="003319F7"/>
    <w:rsid w:val="0033223F"/>
    <w:rsid w:val="00332578"/>
    <w:rsid w:val="00332EAC"/>
    <w:rsid w:val="00332F49"/>
    <w:rsid w:val="00333087"/>
    <w:rsid w:val="00333362"/>
    <w:rsid w:val="00333BDB"/>
    <w:rsid w:val="00334BAE"/>
    <w:rsid w:val="00334CA4"/>
    <w:rsid w:val="00335533"/>
    <w:rsid w:val="00335584"/>
    <w:rsid w:val="00335BE6"/>
    <w:rsid w:val="00336120"/>
    <w:rsid w:val="003366AF"/>
    <w:rsid w:val="00336D25"/>
    <w:rsid w:val="003371C9"/>
    <w:rsid w:val="003371D1"/>
    <w:rsid w:val="00337C58"/>
    <w:rsid w:val="0033F424"/>
    <w:rsid w:val="003405FA"/>
    <w:rsid w:val="0034089C"/>
    <w:rsid w:val="00341BE0"/>
    <w:rsid w:val="00342310"/>
    <w:rsid w:val="0034278F"/>
    <w:rsid w:val="00344791"/>
    <w:rsid w:val="0034534F"/>
    <w:rsid w:val="003454C4"/>
    <w:rsid w:val="003455B1"/>
    <w:rsid w:val="00345F3C"/>
    <w:rsid w:val="0034603E"/>
    <w:rsid w:val="00346183"/>
    <w:rsid w:val="003469BA"/>
    <w:rsid w:val="003473B6"/>
    <w:rsid w:val="00347595"/>
    <w:rsid w:val="003476D8"/>
    <w:rsid w:val="00347818"/>
    <w:rsid w:val="003479E4"/>
    <w:rsid w:val="00347D14"/>
    <w:rsid w:val="0035041C"/>
    <w:rsid w:val="00350FB2"/>
    <w:rsid w:val="0035110D"/>
    <w:rsid w:val="0035132F"/>
    <w:rsid w:val="003524A7"/>
    <w:rsid w:val="00352819"/>
    <w:rsid w:val="00352DAB"/>
    <w:rsid w:val="003530BC"/>
    <w:rsid w:val="00353F13"/>
    <w:rsid w:val="00353FFC"/>
    <w:rsid w:val="00354177"/>
    <w:rsid w:val="00354628"/>
    <w:rsid w:val="00354812"/>
    <w:rsid w:val="00354A73"/>
    <w:rsid w:val="00354E2B"/>
    <w:rsid w:val="00354E4B"/>
    <w:rsid w:val="0035512B"/>
    <w:rsid w:val="00356207"/>
    <w:rsid w:val="003564FA"/>
    <w:rsid w:val="00356A25"/>
    <w:rsid w:val="00356EB0"/>
    <w:rsid w:val="00357C7C"/>
    <w:rsid w:val="00357E35"/>
    <w:rsid w:val="003604E0"/>
    <w:rsid w:val="00360EEF"/>
    <w:rsid w:val="0036119D"/>
    <w:rsid w:val="003624E6"/>
    <w:rsid w:val="00362FEC"/>
    <w:rsid w:val="00363007"/>
    <w:rsid w:val="00363404"/>
    <w:rsid w:val="003634CE"/>
    <w:rsid w:val="00363AEB"/>
    <w:rsid w:val="00363AFE"/>
    <w:rsid w:val="0036406A"/>
    <w:rsid w:val="003640DD"/>
    <w:rsid w:val="00364B7E"/>
    <w:rsid w:val="00364DCA"/>
    <w:rsid w:val="003653F5"/>
    <w:rsid w:val="00365732"/>
    <w:rsid w:val="00365DEB"/>
    <w:rsid w:val="003661DE"/>
    <w:rsid w:val="0036635A"/>
    <w:rsid w:val="003663EE"/>
    <w:rsid w:val="00366548"/>
    <w:rsid w:val="0036734E"/>
    <w:rsid w:val="003700E7"/>
    <w:rsid w:val="00370111"/>
    <w:rsid w:val="00370138"/>
    <w:rsid w:val="003701DB"/>
    <w:rsid w:val="00370382"/>
    <w:rsid w:val="00370CDA"/>
    <w:rsid w:val="00371BFA"/>
    <w:rsid w:val="00371C07"/>
    <w:rsid w:val="00371D41"/>
    <w:rsid w:val="00372912"/>
    <w:rsid w:val="00372F84"/>
    <w:rsid w:val="00372FEE"/>
    <w:rsid w:val="003733D0"/>
    <w:rsid w:val="003742BD"/>
    <w:rsid w:val="003746ED"/>
    <w:rsid w:val="0037541B"/>
    <w:rsid w:val="003758C2"/>
    <w:rsid w:val="00375AB7"/>
    <w:rsid w:val="00376050"/>
    <w:rsid w:val="003760E8"/>
    <w:rsid w:val="003761BA"/>
    <w:rsid w:val="00376D28"/>
    <w:rsid w:val="00377012"/>
    <w:rsid w:val="00377086"/>
    <w:rsid w:val="00377116"/>
    <w:rsid w:val="003778DC"/>
    <w:rsid w:val="00380C94"/>
    <w:rsid w:val="00380FBB"/>
    <w:rsid w:val="00381916"/>
    <w:rsid w:val="00381D4A"/>
    <w:rsid w:val="003821CC"/>
    <w:rsid w:val="0038224A"/>
    <w:rsid w:val="00382DE8"/>
    <w:rsid w:val="00383063"/>
    <w:rsid w:val="003839FB"/>
    <w:rsid w:val="00383EF6"/>
    <w:rsid w:val="0038531B"/>
    <w:rsid w:val="003859F6"/>
    <w:rsid w:val="00385B30"/>
    <w:rsid w:val="0038616E"/>
    <w:rsid w:val="00386B49"/>
    <w:rsid w:val="003873CE"/>
    <w:rsid w:val="003873DC"/>
    <w:rsid w:val="003875B5"/>
    <w:rsid w:val="003876C2"/>
    <w:rsid w:val="00387B60"/>
    <w:rsid w:val="0039081C"/>
    <w:rsid w:val="0039187F"/>
    <w:rsid w:val="00391B0B"/>
    <w:rsid w:val="003922CD"/>
    <w:rsid w:val="0039259C"/>
    <w:rsid w:val="00392A1B"/>
    <w:rsid w:val="00392AA6"/>
    <w:rsid w:val="00394BDB"/>
    <w:rsid w:val="00395043"/>
    <w:rsid w:val="0039617E"/>
    <w:rsid w:val="003966E6"/>
    <w:rsid w:val="00396F22"/>
    <w:rsid w:val="003976BC"/>
    <w:rsid w:val="00397ECA"/>
    <w:rsid w:val="003A02E2"/>
    <w:rsid w:val="003A0EBA"/>
    <w:rsid w:val="003A169B"/>
    <w:rsid w:val="003A1DE9"/>
    <w:rsid w:val="003A275B"/>
    <w:rsid w:val="003A2D08"/>
    <w:rsid w:val="003A2FA0"/>
    <w:rsid w:val="003A3DBC"/>
    <w:rsid w:val="003A4299"/>
    <w:rsid w:val="003A4773"/>
    <w:rsid w:val="003A4D9A"/>
    <w:rsid w:val="003A5A35"/>
    <w:rsid w:val="003A5B9A"/>
    <w:rsid w:val="003A6505"/>
    <w:rsid w:val="003A671A"/>
    <w:rsid w:val="003A6854"/>
    <w:rsid w:val="003A6870"/>
    <w:rsid w:val="003A7100"/>
    <w:rsid w:val="003A78C2"/>
    <w:rsid w:val="003A7B71"/>
    <w:rsid w:val="003A7D3F"/>
    <w:rsid w:val="003B0577"/>
    <w:rsid w:val="003B0627"/>
    <w:rsid w:val="003B0929"/>
    <w:rsid w:val="003B10C3"/>
    <w:rsid w:val="003B19EC"/>
    <w:rsid w:val="003B1FF3"/>
    <w:rsid w:val="003B2370"/>
    <w:rsid w:val="003B4EF2"/>
    <w:rsid w:val="003B50DC"/>
    <w:rsid w:val="003B518F"/>
    <w:rsid w:val="003B537B"/>
    <w:rsid w:val="003B59F7"/>
    <w:rsid w:val="003B5D8E"/>
    <w:rsid w:val="003B60F0"/>
    <w:rsid w:val="003B6552"/>
    <w:rsid w:val="003B67CB"/>
    <w:rsid w:val="003B7471"/>
    <w:rsid w:val="003B7D9C"/>
    <w:rsid w:val="003B7DE7"/>
    <w:rsid w:val="003C051A"/>
    <w:rsid w:val="003C1662"/>
    <w:rsid w:val="003C27ED"/>
    <w:rsid w:val="003C284A"/>
    <w:rsid w:val="003C2D28"/>
    <w:rsid w:val="003C2FF1"/>
    <w:rsid w:val="003C383D"/>
    <w:rsid w:val="003C4336"/>
    <w:rsid w:val="003C4373"/>
    <w:rsid w:val="003C5196"/>
    <w:rsid w:val="003C5592"/>
    <w:rsid w:val="003C5F05"/>
    <w:rsid w:val="003C628D"/>
    <w:rsid w:val="003C6A0E"/>
    <w:rsid w:val="003C78FF"/>
    <w:rsid w:val="003C7F52"/>
    <w:rsid w:val="003C7FD8"/>
    <w:rsid w:val="003D007A"/>
    <w:rsid w:val="003D1D15"/>
    <w:rsid w:val="003D1F07"/>
    <w:rsid w:val="003D1F60"/>
    <w:rsid w:val="003D2CBA"/>
    <w:rsid w:val="003D2F68"/>
    <w:rsid w:val="003D314A"/>
    <w:rsid w:val="003D3938"/>
    <w:rsid w:val="003D3FD0"/>
    <w:rsid w:val="003D4023"/>
    <w:rsid w:val="003D43C8"/>
    <w:rsid w:val="003D4BDF"/>
    <w:rsid w:val="003D548B"/>
    <w:rsid w:val="003D68D7"/>
    <w:rsid w:val="003E0DA6"/>
    <w:rsid w:val="003E0FE5"/>
    <w:rsid w:val="003E0FFC"/>
    <w:rsid w:val="003E118E"/>
    <w:rsid w:val="003E120F"/>
    <w:rsid w:val="003E24BC"/>
    <w:rsid w:val="003E3216"/>
    <w:rsid w:val="003E4C3F"/>
    <w:rsid w:val="003E4F13"/>
    <w:rsid w:val="003E503E"/>
    <w:rsid w:val="003E5144"/>
    <w:rsid w:val="003E53D0"/>
    <w:rsid w:val="003E58B5"/>
    <w:rsid w:val="003E5C19"/>
    <w:rsid w:val="003E6067"/>
    <w:rsid w:val="003E6245"/>
    <w:rsid w:val="003E6BF4"/>
    <w:rsid w:val="003E731F"/>
    <w:rsid w:val="003ECE6D"/>
    <w:rsid w:val="003F0B3B"/>
    <w:rsid w:val="003F1563"/>
    <w:rsid w:val="003F1C84"/>
    <w:rsid w:val="003F2343"/>
    <w:rsid w:val="003F236C"/>
    <w:rsid w:val="003F2898"/>
    <w:rsid w:val="003F2C57"/>
    <w:rsid w:val="003F32E5"/>
    <w:rsid w:val="003F37CC"/>
    <w:rsid w:val="003F4093"/>
    <w:rsid w:val="003F4135"/>
    <w:rsid w:val="003F41E3"/>
    <w:rsid w:val="003F4773"/>
    <w:rsid w:val="003F4852"/>
    <w:rsid w:val="003F4EB5"/>
    <w:rsid w:val="003F543E"/>
    <w:rsid w:val="003F6206"/>
    <w:rsid w:val="003F63D2"/>
    <w:rsid w:val="003F6592"/>
    <w:rsid w:val="003F6F70"/>
    <w:rsid w:val="003F79CA"/>
    <w:rsid w:val="0040027D"/>
    <w:rsid w:val="00400ADE"/>
    <w:rsid w:val="00400E93"/>
    <w:rsid w:val="00401502"/>
    <w:rsid w:val="00401C71"/>
    <w:rsid w:val="004035DC"/>
    <w:rsid w:val="00403724"/>
    <w:rsid w:val="00403C0B"/>
    <w:rsid w:val="00403CD6"/>
    <w:rsid w:val="00405970"/>
    <w:rsid w:val="00406C7C"/>
    <w:rsid w:val="004073FB"/>
    <w:rsid w:val="0040755B"/>
    <w:rsid w:val="00407BDF"/>
    <w:rsid w:val="00410DE5"/>
    <w:rsid w:val="00410EE2"/>
    <w:rsid w:val="00411129"/>
    <w:rsid w:val="00411149"/>
    <w:rsid w:val="0041165F"/>
    <w:rsid w:val="00411B4E"/>
    <w:rsid w:val="00411DAF"/>
    <w:rsid w:val="00411FFD"/>
    <w:rsid w:val="0041269D"/>
    <w:rsid w:val="004127E3"/>
    <w:rsid w:val="00412A77"/>
    <w:rsid w:val="00412AD5"/>
    <w:rsid w:val="00413037"/>
    <w:rsid w:val="00413355"/>
    <w:rsid w:val="00413792"/>
    <w:rsid w:val="00413F14"/>
    <w:rsid w:val="004141F0"/>
    <w:rsid w:val="004142B6"/>
    <w:rsid w:val="0041495E"/>
    <w:rsid w:val="004157E4"/>
    <w:rsid w:val="00415C7F"/>
    <w:rsid w:val="00415CA9"/>
    <w:rsid w:val="00415E88"/>
    <w:rsid w:val="00416CB2"/>
    <w:rsid w:val="00416EE6"/>
    <w:rsid w:val="00417D3E"/>
    <w:rsid w:val="004204AD"/>
    <w:rsid w:val="00420607"/>
    <w:rsid w:val="00420BB6"/>
    <w:rsid w:val="004215A5"/>
    <w:rsid w:val="0042195D"/>
    <w:rsid w:val="00421A16"/>
    <w:rsid w:val="00422061"/>
    <w:rsid w:val="004220B1"/>
    <w:rsid w:val="004220DA"/>
    <w:rsid w:val="004221B8"/>
    <w:rsid w:val="00422445"/>
    <w:rsid w:val="004224CD"/>
    <w:rsid w:val="0042264B"/>
    <w:rsid w:val="00422879"/>
    <w:rsid w:val="00422A7D"/>
    <w:rsid w:val="00422C00"/>
    <w:rsid w:val="00423BCD"/>
    <w:rsid w:val="004245A1"/>
    <w:rsid w:val="004246B8"/>
    <w:rsid w:val="004248E8"/>
    <w:rsid w:val="00424CAD"/>
    <w:rsid w:val="004250FB"/>
    <w:rsid w:val="004304C3"/>
    <w:rsid w:val="00430AE0"/>
    <w:rsid w:val="00431298"/>
    <w:rsid w:val="00431A16"/>
    <w:rsid w:val="00431AC1"/>
    <w:rsid w:val="00432A79"/>
    <w:rsid w:val="00432F2F"/>
    <w:rsid w:val="00433B70"/>
    <w:rsid w:val="00433F67"/>
    <w:rsid w:val="00434256"/>
    <w:rsid w:val="004349A3"/>
    <w:rsid w:val="00434BED"/>
    <w:rsid w:val="00435770"/>
    <w:rsid w:val="00435BFF"/>
    <w:rsid w:val="00436A43"/>
    <w:rsid w:val="00436A48"/>
    <w:rsid w:val="004372A9"/>
    <w:rsid w:val="004406AB"/>
    <w:rsid w:val="00440B4B"/>
    <w:rsid w:val="00440C5F"/>
    <w:rsid w:val="004411B8"/>
    <w:rsid w:val="004411DF"/>
    <w:rsid w:val="0044135D"/>
    <w:rsid w:val="004425FC"/>
    <w:rsid w:val="00442773"/>
    <w:rsid w:val="004427AE"/>
    <w:rsid w:val="00442DC1"/>
    <w:rsid w:val="00442DDC"/>
    <w:rsid w:val="004432C0"/>
    <w:rsid w:val="00443E06"/>
    <w:rsid w:val="00444567"/>
    <w:rsid w:val="0044472E"/>
    <w:rsid w:val="00444F75"/>
    <w:rsid w:val="004452D7"/>
    <w:rsid w:val="0044568F"/>
    <w:rsid w:val="00445BF8"/>
    <w:rsid w:val="00447E7B"/>
    <w:rsid w:val="00447EB2"/>
    <w:rsid w:val="004501A0"/>
    <w:rsid w:val="00450BB9"/>
    <w:rsid w:val="00451DC5"/>
    <w:rsid w:val="0045222C"/>
    <w:rsid w:val="004523F3"/>
    <w:rsid w:val="0045306F"/>
    <w:rsid w:val="004538E2"/>
    <w:rsid w:val="00453967"/>
    <w:rsid w:val="00454769"/>
    <w:rsid w:val="00454A3B"/>
    <w:rsid w:val="004554F5"/>
    <w:rsid w:val="0045602F"/>
    <w:rsid w:val="004560E8"/>
    <w:rsid w:val="0045622C"/>
    <w:rsid w:val="00456BE3"/>
    <w:rsid w:val="00456CFF"/>
    <w:rsid w:val="00457281"/>
    <w:rsid w:val="00457ADB"/>
    <w:rsid w:val="00457DBE"/>
    <w:rsid w:val="00460697"/>
    <w:rsid w:val="004606C3"/>
    <w:rsid w:val="00460C6C"/>
    <w:rsid w:val="00460F64"/>
    <w:rsid w:val="004613BF"/>
    <w:rsid w:val="00461884"/>
    <w:rsid w:val="00461895"/>
    <w:rsid w:val="004619A0"/>
    <w:rsid w:val="00461F9D"/>
    <w:rsid w:val="00461FA0"/>
    <w:rsid w:val="00463376"/>
    <w:rsid w:val="00463BF0"/>
    <w:rsid w:val="00464183"/>
    <w:rsid w:val="00465086"/>
    <w:rsid w:val="00465D54"/>
    <w:rsid w:val="004660CF"/>
    <w:rsid w:val="00466B33"/>
    <w:rsid w:val="00466D50"/>
    <w:rsid w:val="004673C1"/>
    <w:rsid w:val="00467F62"/>
    <w:rsid w:val="0047086F"/>
    <w:rsid w:val="0047128A"/>
    <w:rsid w:val="0047189F"/>
    <w:rsid w:val="00471FD6"/>
    <w:rsid w:val="004721F9"/>
    <w:rsid w:val="00472B81"/>
    <w:rsid w:val="00472D0B"/>
    <w:rsid w:val="004739E5"/>
    <w:rsid w:val="00473C78"/>
    <w:rsid w:val="00473CEF"/>
    <w:rsid w:val="00474AD9"/>
    <w:rsid w:val="00474B27"/>
    <w:rsid w:val="0047565C"/>
    <w:rsid w:val="00475BF2"/>
    <w:rsid w:val="00475C48"/>
    <w:rsid w:val="0047686B"/>
    <w:rsid w:val="00476C08"/>
    <w:rsid w:val="00476EAE"/>
    <w:rsid w:val="00476F29"/>
    <w:rsid w:val="00477933"/>
    <w:rsid w:val="00477C98"/>
    <w:rsid w:val="00477FB8"/>
    <w:rsid w:val="00477FBE"/>
    <w:rsid w:val="0048062C"/>
    <w:rsid w:val="0048071A"/>
    <w:rsid w:val="00480AAB"/>
    <w:rsid w:val="00481D2C"/>
    <w:rsid w:val="004822C3"/>
    <w:rsid w:val="0048246D"/>
    <w:rsid w:val="00482594"/>
    <w:rsid w:val="00482877"/>
    <w:rsid w:val="004837BF"/>
    <w:rsid w:val="00483ACF"/>
    <w:rsid w:val="00483F6A"/>
    <w:rsid w:val="004842C8"/>
    <w:rsid w:val="004844BD"/>
    <w:rsid w:val="00484856"/>
    <w:rsid w:val="004854CC"/>
    <w:rsid w:val="00485D7E"/>
    <w:rsid w:val="00486FAB"/>
    <w:rsid w:val="0048711A"/>
    <w:rsid w:val="00487A7E"/>
    <w:rsid w:val="00490A67"/>
    <w:rsid w:val="00490CDE"/>
    <w:rsid w:val="0049176E"/>
    <w:rsid w:val="0049178A"/>
    <w:rsid w:val="00491FB7"/>
    <w:rsid w:val="00493591"/>
    <w:rsid w:val="0049460D"/>
    <w:rsid w:val="00494B93"/>
    <w:rsid w:val="00494BD6"/>
    <w:rsid w:val="00494CC1"/>
    <w:rsid w:val="00494DF2"/>
    <w:rsid w:val="00494FFF"/>
    <w:rsid w:val="004961D5"/>
    <w:rsid w:val="00496945"/>
    <w:rsid w:val="004969BD"/>
    <w:rsid w:val="00497317"/>
    <w:rsid w:val="004979E2"/>
    <w:rsid w:val="00497AAC"/>
    <w:rsid w:val="0049A8C0"/>
    <w:rsid w:val="004A03DB"/>
    <w:rsid w:val="004A04D5"/>
    <w:rsid w:val="004A115E"/>
    <w:rsid w:val="004A1DA7"/>
    <w:rsid w:val="004A251D"/>
    <w:rsid w:val="004A25D0"/>
    <w:rsid w:val="004A28D1"/>
    <w:rsid w:val="004A3682"/>
    <w:rsid w:val="004A3689"/>
    <w:rsid w:val="004A3A38"/>
    <w:rsid w:val="004A5C79"/>
    <w:rsid w:val="004A64C1"/>
    <w:rsid w:val="004A6A46"/>
    <w:rsid w:val="004A7685"/>
    <w:rsid w:val="004B09AB"/>
    <w:rsid w:val="004B0DDB"/>
    <w:rsid w:val="004B1617"/>
    <w:rsid w:val="004B18E1"/>
    <w:rsid w:val="004B1933"/>
    <w:rsid w:val="004B1F0B"/>
    <w:rsid w:val="004B26C1"/>
    <w:rsid w:val="004B2B46"/>
    <w:rsid w:val="004B2FD3"/>
    <w:rsid w:val="004B3032"/>
    <w:rsid w:val="004B4500"/>
    <w:rsid w:val="004B47BB"/>
    <w:rsid w:val="004B4CEB"/>
    <w:rsid w:val="004B6035"/>
    <w:rsid w:val="004B6D9F"/>
    <w:rsid w:val="004B700A"/>
    <w:rsid w:val="004B7366"/>
    <w:rsid w:val="004B7585"/>
    <w:rsid w:val="004B77F2"/>
    <w:rsid w:val="004B7D95"/>
    <w:rsid w:val="004B7E01"/>
    <w:rsid w:val="004C141F"/>
    <w:rsid w:val="004C1DE2"/>
    <w:rsid w:val="004C26AF"/>
    <w:rsid w:val="004C3071"/>
    <w:rsid w:val="004C338A"/>
    <w:rsid w:val="004C33E2"/>
    <w:rsid w:val="004C3839"/>
    <w:rsid w:val="004C4562"/>
    <w:rsid w:val="004C4B33"/>
    <w:rsid w:val="004C53E5"/>
    <w:rsid w:val="004C5860"/>
    <w:rsid w:val="004C680D"/>
    <w:rsid w:val="004C6F5D"/>
    <w:rsid w:val="004C73E8"/>
    <w:rsid w:val="004C75CB"/>
    <w:rsid w:val="004D0310"/>
    <w:rsid w:val="004D0AF5"/>
    <w:rsid w:val="004D10C7"/>
    <w:rsid w:val="004D19E5"/>
    <w:rsid w:val="004D1F7E"/>
    <w:rsid w:val="004D2546"/>
    <w:rsid w:val="004D2754"/>
    <w:rsid w:val="004D375E"/>
    <w:rsid w:val="004D383B"/>
    <w:rsid w:val="004D3849"/>
    <w:rsid w:val="004D456E"/>
    <w:rsid w:val="004D4EEC"/>
    <w:rsid w:val="004D570F"/>
    <w:rsid w:val="004D686B"/>
    <w:rsid w:val="004D71FC"/>
    <w:rsid w:val="004D7237"/>
    <w:rsid w:val="004D761D"/>
    <w:rsid w:val="004D79B0"/>
    <w:rsid w:val="004D7DF7"/>
    <w:rsid w:val="004D7E68"/>
    <w:rsid w:val="004E06A5"/>
    <w:rsid w:val="004E0CDD"/>
    <w:rsid w:val="004E124D"/>
    <w:rsid w:val="004E21B3"/>
    <w:rsid w:val="004E2475"/>
    <w:rsid w:val="004E2C98"/>
    <w:rsid w:val="004E32EE"/>
    <w:rsid w:val="004E41A3"/>
    <w:rsid w:val="004E4C91"/>
    <w:rsid w:val="004E5574"/>
    <w:rsid w:val="004E564F"/>
    <w:rsid w:val="004E57C5"/>
    <w:rsid w:val="004E6B95"/>
    <w:rsid w:val="004E736F"/>
    <w:rsid w:val="004E763A"/>
    <w:rsid w:val="004E7982"/>
    <w:rsid w:val="004F09E9"/>
    <w:rsid w:val="004F0D79"/>
    <w:rsid w:val="004F12B8"/>
    <w:rsid w:val="004F18F1"/>
    <w:rsid w:val="004F1D6E"/>
    <w:rsid w:val="004F2320"/>
    <w:rsid w:val="004F2435"/>
    <w:rsid w:val="004F25B2"/>
    <w:rsid w:val="004F31E9"/>
    <w:rsid w:val="004F348B"/>
    <w:rsid w:val="004F3A2E"/>
    <w:rsid w:val="004F3C0B"/>
    <w:rsid w:val="004F4CA1"/>
    <w:rsid w:val="004F4D08"/>
    <w:rsid w:val="004F651D"/>
    <w:rsid w:val="004F682C"/>
    <w:rsid w:val="004F6E44"/>
    <w:rsid w:val="004F7191"/>
    <w:rsid w:val="004F72C7"/>
    <w:rsid w:val="004F73E6"/>
    <w:rsid w:val="004F756A"/>
    <w:rsid w:val="00500546"/>
    <w:rsid w:val="0050127C"/>
    <w:rsid w:val="005014D6"/>
    <w:rsid w:val="005016D3"/>
    <w:rsid w:val="00501E0F"/>
    <w:rsid w:val="0050285D"/>
    <w:rsid w:val="00503331"/>
    <w:rsid w:val="0050386B"/>
    <w:rsid w:val="00503CC0"/>
    <w:rsid w:val="005040DA"/>
    <w:rsid w:val="00504F18"/>
    <w:rsid w:val="00504FF7"/>
    <w:rsid w:val="005058DB"/>
    <w:rsid w:val="00505CFD"/>
    <w:rsid w:val="00505EFA"/>
    <w:rsid w:val="00505F2C"/>
    <w:rsid w:val="0050602D"/>
    <w:rsid w:val="005064A1"/>
    <w:rsid w:val="00507057"/>
    <w:rsid w:val="0050734F"/>
    <w:rsid w:val="0051138E"/>
    <w:rsid w:val="00511833"/>
    <w:rsid w:val="00511B67"/>
    <w:rsid w:val="00512189"/>
    <w:rsid w:val="00512316"/>
    <w:rsid w:val="00512EB7"/>
    <w:rsid w:val="005138C2"/>
    <w:rsid w:val="00513BA4"/>
    <w:rsid w:val="00515377"/>
    <w:rsid w:val="0051558A"/>
    <w:rsid w:val="00515BB0"/>
    <w:rsid w:val="00515C06"/>
    <w:rsid w:val="00516030"/>
    <w:rsid w:val="00516053"/>
    <w:rsid w:val="005169B2"/>
    <w:rsid w:val="0051703D"/>
    <w:rsid w:val="00517E56"/>
    <w:rsid w:val="00520200"/>
    <w:rsid w:val="005215EA"/>
    <w:rsid w:val="005222F0"/>
    <w:rsid w:val="005228DA"/>
    <w:rsid w:val="005230A5"/>
    <w:rsid w:val="00523EAE"/>
    <w:rsid w:val="005240D8"/>
    <w:rsid w:val="005242D5"/>
    <w:rsid w:val="005246CD"/>
    <w:rsid w:val="00524FAE"/>
    <w:rsid w:val="00525A00"/>
    <w:rsid w:val="00526211"/>
    <w:rsid w:val="0053001B"/>
    <w:rsid w:val="00530067"/>
    <w:rsid w:val="00530262"/>
    <w:rsid w:val="005303DF"/>
    <w:rsid w:val="0053067B"/>
    <w:rsid w:val="005309E6"/>
    <w:rsid w:val="005313AE"/>
    <w:rsid w:val="005314E8"/>
    <w:rsid w:val="0053420F"/>
    <w:rsid w:val="005346B5"/>
    <w:rsid w:val="00534EE9"/>
    <w:rsid w:val="0053550E"/>
    <w:rsid w:val="00535977"/>
    <w:rsid w:val="0053626B"/>
    <w:rsid w:val="00536323"/>
    <w:rsid w:val="0053681C"/>
    <w:rsid w:val="0053733F"/>
    <w:rsid w:val="0053775E"/>
    <w:rsid w:val="00537FD7"/>
    <w:rsid w:val="005405E4"/>
    <w:rsid w:val="00540A20"/>
    <w:rsid w:val="00540CCD"/>
    <w:rsid w:val="0054198A"/>
    <w:rsid w:val="00541F5E"/>
    <w:rsid w:val="005420C9"/>
    <w:rsid w:val="005432A8"/>
    <w:rsid w:val="0054330E"/>
    <w:rsid w:val="00543727"/>
    <w:rsid w:val="0054381A"/>
    <w:rsid w:val="00543A14"/>
    <w:rsid w:val="00543EB3"/>
    <w:rsid w:val="0054402A"/>
    <w:rsid w:val="00544146"/>
    <w:rsid w:val="00544D6F"/>
    <w:rsid w:val="00545302"/>
    <w:rsid w:val="00547DA1"/>
    <w:rsid w:val="0054BC79"/>
    <w:rsid w:val="0055001E"/>
    <w:rsid w:val="005511C4"/>
    <w:rsid w:val="00552285"/>
    <w:rsid w:val="00552452"/>
    <w:rsid w:val="005530E4"/>
    <w:rsid w:val="005533E0"/>
    <w:rsid w:val="00553C0E"/>
    <w:rsid w:val="0055433B"/>
    <w:rsid w:val="005549F5"/>
    <w:rsid w:val="00554A78"/>
    <w:rsid w:val="005555C1"/>
    <w:rsid w:val="0055591A"/>
    <w:rsid w:val="00555B84"/>
    <w:rsid w:val="00555C3E"/>
    <w:rsid w:val="00557B10"/>
    <w:rsid w:val="0056014F"/>
    <w:rsid w:val="0056066A"/>
    <w:rsid w:val="00560EA6"/>
    <w:rsid w:val="00560FAD"/>
    <w:rsid w:val="00561004"/>
    <w:rsid w:val="005619DE"/>
    <w:rsid w:val="00561AC2"/>
    <w:rsid w:val="00561C66"/>
    <w:rsid w:val="00561F35"/>
    <w:rsid w:val="00562B79"/>
    <w:rsid w:val="00563D72"/>
    <w:rsid w:val="005641D6"/>
    <w:rsid w:val="0056467B"/>
    <w:rsid w:val="005648E6"/>
    <w:rsid w:val="00564F54"/>
    <w:rsid w:val="00565001"/>
    <w:rsid w:val="00565124"/>
    <w:rsid w:val="005655B2"/>
    <w:rsid w:val="0056581E"/>
    <w:rsid w:val="00565B48"/>
    <w:rsid w:val="0056619F"/>
    <w:rsid w:val="005661AC"/>
    <w:rsid w:val="0056621B"/>
    <w:rsid w:val="00566836"/>
    <w:rsid w:val="0056792F"/>
    <w:rsid w:val="0057074A"/>
    <w:rsid w:val="00570B23"/>
    <w:rsid w:val="00571D05"/>
    <w:rsid w:val="005725BA"/>
    <w:rsid w:val="005726E3"/>
    <w:rsid w:val="00573298"/>
    <w:rsid w:val="00573606"/>
    <w:rsid w:val="005739F3"/>
    <w:rsid w:val="00573D95"/>
    <w:rsid w:val="00573F1A"/>
    <w:rsid w:val="005742DB"/>
    <w:rsid w:val="005743DD"/>
    <w:rsid w:val="005753E2"/>
    <w:rsid w:val="00575458"/>
    <w:rsid w:val="00575BD0"/>
    <w:rsid w:val="005765AF"/>
    <w:rsid w:val="005766A0"/>
    <w:rsid w:val="00576CFF"/>
    <w:rsid w:val="00576FF6"/>
    <w:rsid w:val="00577624"/>
    <w:rsid w:val="005801DD"/>
    <w:rsid w:val="00580AF2"/>
    <w:rsid w:val="00580E65"/>
    <w:rsid w:val="00580F34"/>
    <w:rsid w:val="005814F0"/>
    <w:rsid w:val="00581B26"/>
    <w:rsid w:val="00582ADA"/>
    <w:rsid w:val="00582D47"/>
    <w:rsid w:val="00584A45"/>
    <w:rsid w:val="00585097"/>
    <w:rsid w:val="005850C1"/>
    <w:rsid w:val="00585195"/>
    <w:rsid w:val="005859D1"/>
    <w:rsid w:val="00585DA4"/>
    <w:rsid w:val="005865A5"/>
    <w:rsid w:val="00586F11"/>
    <w:rsid w:val="00587001"/>
    <w:rsid w:val="00587878"/>
    <w:rsid w:val="005878C2"/>
    <w:rsid w:val="00590704"/>
    <w:rsid w:val="00591EE0"/>
    <w:rsid w:val="005923C6"/>
    <w:rsid w:val="0059274C"/>
    <w:rsid w:val="00592A81"/>
    <w:rsid w:val="00592ADD"/>
    <w:rsid w:val="00593462"/>
    <w:rsid w:val="005937A8"/>
    <w:rsid w:val="00593888"/>
    <w:rsid w:val="00593977"/>
    <w:rsid w:val="0059481A"/>
    <w:rsid w:val="00595CD8"/>
    <w:rsid w:val="00595F2A"/>
    <w:rsid w:val="005964AE"/>
    <w:rsid w:val="0059743E"/>
    <w:rsid w:val="00597734"/>
    <w:rsid w:val="005977BF"/>
    <w:rsid w:val="00597A85"/>
    <w:rsid w:val="00597D05"/>
    <w:rsid w:val="005A072B"/>
    <w:rsid w:val="005A14A0"/>
    <w:rsid w:val="005A1837"/>
    <w:rsid w:val="005A1972"/>
    <w:rsid w:val="005A1A1C"/>
    <w:rsid w:val="005A1A7D"/>
    <w:rsid w:val="005A2BE3"/>
    <w:rsid w:val="005A4032"/>
    <w:rsid w:val="005A47EE"/>
    <w:rsid w:val="005A4CB9"/>
    <w:rsid w:val="005A4F51"/>
    <w:rsid w:val="005A5E55"/>
    <w:rsid w:val="005A60E5"/>
    <w:rsid w:val="005A65F1"/>
    <w:rsid w:val="005A7317"/>
    <w:rsid w:val="005A7BBE"/>
    <w:rsid w:val="005B002F"/>
    <w:rsid w:val="005B0C8C"/>
    <w:rsid w:val="005B0F87"/>
    <w:rsid w:val="005B1072"/>
    <w:rsid w:val="005B14BB"/>
    <w:rsid w:val="005B15B3"/>
    <w:rsid w:val="005B1609"/>
    <w:rsid w:val="005B16E7"/>
    <w:rsid w:val="005B1830"/>
    <w:rsid w:val="005B1BE6"/>
    <w:rsid w:val="005B1DA2"/>
    <w:rsid w:val="005B28B5"/>
    <w:rsid w:val="005B3133"/>
    <w:rsid w:val="005B3907"/>
    <w:rsid w:val="005B413B"/>
    <w:rsid w:val="005B4EAE"/>
    <w:rsid w:val="005B5589"/>
    <w:rsid w:val="005B701B"/>
    <w:rsid w:val="005B7882"/>
    <w:rsid w:val="005B7DA8"/>
    <w:rsid w:val="005C0187"/>
    <w:rsid w:val="005C064C"/>
    <w:rsid w:val="005C076F"/>
    <w:rsid w:val="005C07A7"/>
    <w:rsid w:val="005C0DAD"/>
    <w:rsid w:val="005C1149"/>
    <w:rsid w:val="005C11AB"/>
    <w:rsid w:val="005C15D6"/>
    <w:rsid w:val="005C17F9"/>
    <w:rsid w:val="005C18B2"/>
    <w:rsid w:val="005C198A"/>
    <w:rsid w:val="005C1FCB"/>
    <w:rsid w:val="005C24EF"/>
    <w:rsid w:val="005C28AC"/>
    <w:rsid w:val="005C3838"/>
    <w:rsid w:val="005C40E9"/>
    <w:rsid w:val="005C4170"/>
    <w:rsid w:val="005C4748"/>
    <w:rsid w:val="005C49D7"/>
    <w:rsid w:val="005C4A05"/>
    <w:rsid w:val="005C4E7E"/>
    <w:rsid w:val="005C518B"/>
    <w:rsid w:val="005C5634"/>
    <w:rsid w:val="005C5C2E"/>
    <w:rsid w:val="005C612B"/>
    <w:rsid w:val="005C720B"/>
    <w:rsid w:val="005C7A74"/>
    <w:rsid w:val="005D085D"/>
    <w:rsid w:val="005D2BDD"/>
    <w:rsid w:val="005D2D34"/>
    <w:rsid w:val="005D2F96"/>
    <w:rsid w:val="005D3871"/>
    <w:rsid w:val="005D3AB9"/>
    <w:rsid w:val="005D3D7C"/>
    <w:rsid w:val="005D3DD2"/>
    <w:rsid w:val="005D3E5F"/>
    <w:rsid w:val="005D4AA2"/>
    <w:rsid w:val="005D4D60"/>
    <w:rsid w:val="005D54C7"/>
    <w:rsid w:val="005D645F"/>
    <w:rsid w:val="005D6974"/>
    <w:rsid w:val="005D69EF"/>
    <w:rsid w:val="005D721E"/>
    <w:rsid w:val="005D724F"/>
    <w:rsid w:val="005D781E"/>
    <w:rsid w:val="005D78A0"/>
    <w:rsid w:val="005E01E2"/>
    <w:rsid w:val="005E04C8"/>
    <w:rsid w:val="005E1754"/>
    <w:rsid w:val="005E1823"/>
    <w:rsid w:val="005E1D9E"/>
    <w:rsid w:val="005E2ABF"/>
    <w:rsid w:val="005E3244"/>
    <w:rsid w:val="005E4310"/>
    <w:rsid w:val="005E4407"/>
    <w:rsid w:val="005E507B"/>
    <w:rsid w:val="005E58AB"/>
    <w:rsid w:val="005E6996"/>
    <w:rsid w:val="005E76AA"/>
    <w:rsid w:val="005E7714"/>
    <w:rsid w:val="005E780C"/>
    <w:rsid w:val="005E782C"/>
    <w:rsid w:val="005E7C8B"/>
    <w:rsid w:val="005F000A"/>
    <w:rsid w:val="005F16CB"/>
    <w:rsid w:val="005F1983"/>
    <w:rsid w:val="005F2D06"/>
    <w:rsid w:val="005F3B67"/>
    <w:rsid w:val="005F44CE"/>
    <w:rsid w:val="005F496D"/>
    <w:rsid w:val="005F52D8"/>
    <w:rsid w:val="005F621B"/>
    <w:rsid w:val="005F6277"/>
    <w:rsid w:val="005F656E"/>
    <w:rsid w:val="005F6D44"/>
    <w:rsid w:val="005F6FAC"/>
    <w:rsid w:val="005F7250"/>
    <w:rsid w:val="005F7BD5"/>
    <w:rsid w:val="00600B43"/>
    <w:rsid w:val="00600BAC"/>
    <w:rsid w:val="00600C15"/>
    <w:rsid w:val="00600D14"/>
    <w:rsid w:val="00601C24"/>
    <w:rsid w:val="00601C42"/>
    <w:rsid w:val="00602397"/>
    <w:rsid w:val="00602A2E"/>
    <w:rsid w:val="00603096"/>
    <w:rsid w:val="006035B8"/>
    <w:rsid w:val="00605223"/>
    <w:rsid w:val="00605B73"/>
    <w:rsid w:val="00605F16"/>
    <w:rsid w:val="00606735"/>
    <w:rsid w:val="00606929"/>
    <w:rsid w:val="00606E6F"/>
    <w:rsid w:val="00607197"/>
    <w:rsid w:val="00607AE9"/>
    <w:rsid w:val="00610014"/>
    <w:rsid w:val="00610417"/>
    <w:rsid w:val="00610FED"/>
    <w:rsid w:val="00611586"/>
    <w:rsid w:val="006120BD"/>
    <w:rsid w:val="006121D7"/>
    <w:rsid w:val="0061289F"/>
    <w:rsid w:val="00612AF4"/>
    <w:rsid w:val="00613E95"/>
    <w:rsid w:val="00614031"/>
    <w:rsid w:val="00614102"/>
    <w:rsid w:val="006142A7"/>
    <w:rsid w:val="00614852"/>
    <w:rsid w:val="006149A5"/>
    <w:rsid w:val="00615816"/>
    <w:rsid w:val="00615CCC"/>
    <w:rsid w:val="00616D07"/>
    <w:rsid w:val="006177D0"/>
    <w:rsid w:val="0061787D"/>
    <w:rsid w:val="00620219"/>
    <w:rsid w:val="006203A3"/>
    <w:rsid w:val="0062111F"/>
    <w:rsid w:val="006212C5"/>
    <w:rsid w:val="00621C51"/>
    <w:rsid w:val="006225B2"/>
    <w:rsid w:val="006229A7"/>
    <w:rsid w:val="00622AFF"/>
    <w:rsid w:val="006236B1"/>
    <w:rsid w:val="006236FE"/>
    <w:rsid w:val="00623E7A"/>
    <w:rsid w:val="006243EB"/>
    <w:rsid w:val="00624CA1"/>
    <w:rsid w:val="00624F64"/>
    <w:rsid w:val="006252F9"/>
    <w:rsid w:val="006254A6"/>
    <w:rsid w:val="006254C1"/>
    <w:rsid w:val="0062598F"/>
    <w:rsid w:val="00625D7A"/>
    <w:rsid w:val="0062709A"/>
    <w:rsid w:val="00627C18"/>
    <w:rsid w:val="00627FE3"/>
    <w:rsid w:val="0063009C"/>
    <w:rsid w:val="006304D4"/>
    <w:rsid w:val="006304D6"/>
    <w:rsid w:val="00631151"/>
    <w:rsid w:val="006313C1"/>
    <w:rsid w:val="0063287C"/>
    <w:rsid w:val="00632C31"/>
    <w:rsid w:val="00632EB3"/>
    <w:rsid w:val="00632FB4"/>
    <w:rsid w:val="00633101"/>
    <w:rsid w:val="00633190"/>
    <w:rsid w:val="006348FC"/>
    <w:rsid w:val="00634EA5"/>
    <w:rsid w:val="00635272"/>
    <w:rsid w:val="006353ED"/>
    <w:rsid w:val="00635671"/>
    <w:rsid w:val="00636406"/>
    <w:rsid w:val="006365FA"/>
    <w:rsid w:val="006367DB"/>
    <w:rsid w:val="00636F0E"/>
    <w:rsid w:val="00637B46"/>
    <w:rsid w:val="00637D42"/>
    <w:rsid w:val="00641A7F"/>
    <w:rsid w:val="00642ED2"/>
    <w:rsid w:val="00643F85"/>
    <w:rsid w:val="0064446C"/>
    <w:rsid w:val="00644741"/>
    <w:rsid w:val="00644F8F"/>
    <w:rsid w:val="00644FD4"/>
    <w:rsid w:val="0064551E"/>
    <w:rsid w:val="00645BB1"/>
    <w:rsid w:val="00645C05"/>
    <w:rsid w:val="00645D72"/>
    <w:rsid w:val="00645E4B"/>
    <w:rsid w:val="006461C8"/>
    <w:rsid w:val="006462BD"/>
    <w:rsid w:val="00647302"/>
    <w:rsid w:val="00647CBA"/>
    <w:rsid w:val="00647F79"/>
    <w:rsid w:val="00650473"/>
    <w:rsid w:val="006504C6"/>
    <w:rsid w:val="006504EB"/>
    <w:rsid w:val="00650938"/>
    <w:rsid w:val="00650C31"/>
    <w:rsid w:val="006512E8"/>
    <w:rsid w:val="006516E7"/>
    <w:rsid w:val="0065178F"/>
    <w:rsid w:val="00651ABE"/>
    <w:rsid w:val="00651E01"/>
    <w:rsid w:val="00651F35"/>
    <w:rsid w:val="00653F92"/>
    <w:rsid w:val="006543F6"/>
    <w:rsid w:val="006549A8"/>
    <w:rsid w:val="00654A5B"/>
    <w:rsid w:val="006559A3"/>
    <w:rsid w:val="00655C22"/>
    <w:rsid w:val="006565E0"/>
    <w:rsid w:val="00656600"/>
    <w:rsid w:val="00657A14"/>
    <w:rsid w:val="00657FAC"/>
    <w:rsid w:val="006597C6"/>
    <w:rsid w:val="00660983"/>
    <w:rsid w:val="00660DA8"/>
    <w:rsid w:val="00662069"/>
    <w:rsid w:val="00662290"/>
    <w:rsid w:val="00662DC9"/>
    <w:rsid w:val="00663D04"/>
    <w:rsid w:val="00663F9F"/>
    <w:rsid w:val="00664250"/>
    <w:rsid w:val="00664274"/>
    <w:rsid w:val="00664395"/>
    <w:rsid w:val="00664C41"/>
    <w:rsid w:val="006654ED"/>
    <w:rsid w:val="00665FDB"/>
    <w:rsid w:val="0066648B"/>
    <w:rsid w:val="00666F3D"/>
    <w:rsid w:val="0066710A"/>
    <w:rsid w:val="006675B6"/>
    <w:rsid w:val="006678A9"/>
    <w:rsid w:val="00667DFF"/>
    <w:rsid w:val="00671896"/>
    <w:rsid w:val="00671CAC"/>
    <w:rsid w:val="00672647"/>
    <w:rsid w:val="00672F48"/>
    <w:rsid w:val="00673568"/>
    <w:rsid w:val="006739BD"/>
    <w:rsid w:val="006744C7"/>
    <w:rsid w:val="006745E0"/>
    <w:rsid w:val="006753CB"/>
    <w:rsid w:val="0067560D"/>
    <w:rsid w:val="00675CB5"/>
    <w:rsid w:val="00675F49"/>
    <w:rsid w:val="006762F6"/>
    <w:rsid w:val="00676C0D"/>
    <w:rsid w:val="006776E0"/>
    <w:rsid w:val="006777DB"/>
    <w:rsid w:val="00680556"/>
    <w:rsid w:val="0068095E"/>
    <w:rsid w:val="006813A2"/>
    <w:rsid w:val="0068146C"/>
    <w:rsid w:val="00683288"/>
    <w:rsid w:val="0068388F"/>
    <w:rsid w:val="00683F02"/>
    <w:rsid w:val="006847FE"/>
    <w:rsid w:val="0068589B"/>
    <w:rsid w:val="0068675C"/>
    <w:rsid w:val="006868CE"/>
    <w:rsid w:val="00687BEA"/>
    <w:rsid w:val="00690A3A"/>
    <w:rsid w:val="006917A9"/>
    <w:rsid w:val="0069272E"/>
    <w:rsid w:val="006929C0"/>
    <w:rsid w:val="00693177"/>
    <w:rsid w:val="006937E5"/>
    <w:rsid w:val="00693F4C"/>
    <w:rsid w:val="00693FF5"/>
    <w:rsid w:val="00694362"/>
    <w:rsid w:val="00695454"/>
    <w:rsid w:val="00695A0C"/>
    <w:rsid w:val="00695E14"/>
    <w:rsid w:val="00695EF2"/>
    <w:rsid w:val="00695EFB"/>
    <w:rsid w:val="00696105"/>
    <w:rsid w:val="00696F58"/>
    <w:rsid w:val="00697394"/>
    <w:rsid w:val="00697FDE"/>
    <w:rsid w:val="006A0EE9"/>
    <w:rsid w:val="006A143B"/>
    <w:rsid w:val="006A2205"/>
    <w:rsid w:val="006A2676"/>
    <w:rsid w:val="006A2D4F"/>
    <w:rsid w:val="006A33F9"/>
    <w:rsid w:val="006A38CC"/>
    <w:rsid w:val="006A4175"/>
    <w:rsid w:val="006A4B12"/>
    <w:rsid w:val="006A4FF6"/>
    <w:rsid w:val="006A52F1"/>
    <w:rsid w:val="006A58C4"/>
    <w:rsid w:val="006A5D54"/>
    <w:rsid w:val="006A5DAB"/>
    <w:rsid w:val="006A5DAC"/>
    <w:rsid w:val="006A5DC3"/>
    <w:rsid w:val="006A61CB"/>
    <w:rsid w:val="006A743B"/>
    <w:rsid w:val="006A7E68"/>
    <w:rsid w:val="006B044D"/>
    <w:rsid w:val="006B05AA"/>
    <w:rsid w:val="006B1264"/>
    <w:rsid w:val="006B1D0C"/>
    <w:rsid w:val="006B259D"/>
    <w:rsid w:val="006B3FA2"/>
    <w:rsid w:val="006B402B"/>
    <w:rsid w:val="006B4533"/>
    <w:rsid w:val="006B4BF5"/>
    <w:rsid w:val="006B4F6B"/>
    <w:rsid w:val="006B516F"/>
    <w:rsid w:val="006B535F"/>
    <w:rsid w:val="006B54EB"/>
    <w:rsid w:val="006B5590"/>
    <w:rsid w:val="006B570F"/>
    <w:rsid w:val="006B588C"/>
    <w:rsid w:val="006B60E4"/>
    <w:rsid w:val="006B76D2"/>
    <w:rsid w:val="006B7AD8"/>
    <w:rsid w:val="006B7BD2"/>
    <w:rsid w:val="006B7D89"/>
    <w:rsid w:val="006C0019"/>
    <w:rsid w:val="006C02D7"/>
    <w:rsid w:val="006C0317"/>
    <w:rsid w:val="006C08D8"/>
    <w:rsid w:val="006C0C98"/>
    <w:rsid w:val="006C1562"/>
    <w:rsid w:val="006C1C55"/>
    <w:rsid w:val="006C2D1A"/>
    <w:rsid w:val="006C30D2"/>
    <w:rsid w:val="006C475B"/>
    <w:rsid w:val="006C4B89"/>
    <w:rsid w:val="006C52E2"/>
    <w:rsid w:val="006C5771"/>
    <w:rsid w:val="006C5AF4"/>
    <w:rsid w:val="006C6109"/>
    <w:rsid w:val="006C64BA"/>
    <w:rsid w:val="006C6AB6"/>
    <w:rsid w:val="006C6BDD"/>
    <w:rsid w:val="006C6F4F"/>
    <w:rsid w:val="006D089E"/>
    <w:rsid w:val="006D1509"/>
    <w:rsid w:val="006D18C5"/>
    <w:rsid w:val="006D35FE"/>
    <w:rsid w:val="006D437A"/>
    <w:rsid w:val="006D5254"/>
    <w:rsid w:val="006D56E1"/>
    <w:rsid w:val="006D5F26"/>
    <w:rsid w:val="006D6E0B"/>
    <w:rsid w:val="006D7632"/>
    <w:rsid w:val="006D7D65"/>
    <w:rsid w:val="006E03BA"/>
    <w:rsid w:val="006E0BCF"/>
    <w:rsid w:val="006E0E30"/>
    <w:rsid w:val="006E1031"/>
    <w:rsid w:val="006E23D4"/>
    <w:rsid w:val="006E2C9B"/>
    <w:rsid w:val="006E2F25"/>
    <w:rsid w:val="006E3288"/>
    <w:rsid w:val="006E3430"/>
    <w:rsid w:val="006E36E9"/>
    <w:rsid w:val="006E442C"/>
    <w:rsid w:val="006E4AB1"/>
    <w:rsid w:val="006E5081"/>
    <w:rsid w:val="006E54FD"/>
    <w:rsid w:val="006E57F2"/>
    <w:rsid w:val="006E63FD"/>
    <w:rsid w:val="006E689B"/>
    <w:rsid w:val="006E6984"/>
    <w:rsid w:val="006E6D74"/>
    <w:rsid w:val="006E7755"/>
    <w:rsid w:val="006E7D0F"/>
    <w:rsid w:val="006F0D34"/>
    <w:rsid w:val="006F11F3"/>
    <w:rsid w:val="006F1C39"/>
    <w:rsid w:val="006F1FC8"/>
    <w:rsid w:val="006F227F"/>
    <w:rsid w:val="006F2988"/>
    <w:rsid w:val="006F392A"/>
    <w:rsid w:val="006F3FD6"/>
    <w:rsid w:val="006F48BA"/>
    <w:rsid w:val="006F48EC"/>
    <w:rsid w:val="006F5468"/>
    <w:rsid w:val="006F58B2"/>
    <w:rsid w:val="006F59F7"/>
    <w:rsid w:val="006F65EA"/>
    <w:rsid w:val="006F6690"/>
    <w:rsid w:val="006F67E1"/>
    <w:rsid w:val="006F69F2"/>
    <w:rsid w:val="006F6CE7"/>
    <w:rsid w:val="006F7238"/>
    <w:rsid w:val="006F74C4"/>
    <w:rsid w:val="006F7529"/>
    <w:rsid w:val="006F7D3E"/>
    <w:rsid w:val="00700369"/>
    <w:rsid w:val="00700E25"/>
    <w:rsid w:val="00701AE6"/>
    <w:rsid w:val="00701D24"/>
    <w:rsid w:val="0070215E"/>
    <w:rsid w:val="00702265"/>
    <w:rsid w:val="00702645"/>
    <w:rsid w:val="007037E8"/>
    <w:rsid w:val="00703BB5"/>
    <w:rsid w:val="00703E48"/>
    <w:rsid w:val="00703F52"/>
    <w:rsid w:val="007042FD"/>
    <w:rsid w:val="00705C47"/>
    <w:rsid w:val="00706009"/>
    <w:rsid w:val="007069E4"/>
    <w:rsid w:val="00706EAF"/>
    <w:rsid w:val="00707056"/>
    <w:rsid w:val="0070750B"/>
    <w:rsid w:val="00707653"/>
    <w:rsid w:val="00710902"/>
    <w:rsid w:val="007117FD"/>
    <w:rsid w:val="0071199A"/>
    <w:rsid w:val="007121F0"/>
    <w:rsid w:val="00712A8C"/>
    <w:rsid w:val="007149F5"/>
    <w:rsid w:val="00714D42"/>
    <w:rsid w:val="00715DA2"/>
    <w:rsid w:val="00716880"/>
    <w:rsid w:val="00716D4E"/>
    <w:rsid w:val="0071765B"/>
    <w:rsid w:val="00717737"/>
    <w:rsid w:val="0072049F"/>
    <w:rsid w:val="0072056A"/>
    <w:rsid w:val="00720AE4"/>
    <w:rsid w:val="00721218"/>
    <w:rsid w:val="007213A0"/>
    <w:rsid w:val="00721537"/>
    <w:rsid w:val="00721843"/>
    <w:rsid w:val="007218CB"/>
    <w:rsid w:val="00721965"/>
    <w:rsid w:val="00721A77"/>
    <w:rsid w:val="00721D31"/>
    <w:rsid w:val="0072242B"/>
    <w:rsid w:val="007232C3"/>
    <w:rsid w:val="00724919"/>
    <w:rsid w:val="00724C84"/>
    <w:rsid w:val="00724D7B"/>
    <w:rsid w:val="00724FDB"/>
    <w:rsid w:val="00725AC2"/>
    <w:rsid w:val="007263E8"/>
    <w:rsid w:val="007268A8"/>
    <w:rsid w:val="00726987"/>
    <w:rsid w:val="00726B39"/>
    <w:rsid w:val="0072754A"/>
    <w:rsid w:val="0072754E"/>
    <w:rsid w:val="0072765C"/>
    <w:rsid w:val="00727792"/>
    <w:rsid w:val="007278AF"/>
    <w:rsid w:val="00730161"/>
    <w:rsid w:val="0073103D"/>
    <w:rsid w:val="007315AD"/>
    <w:rsid w:val="007315B4"/>
    <w:rsid w:val="007316D0"/>
    <w:rsid w:val="007318BC"/>
    <w:rsid w:val="00731BC1"/>
    <w:rsid w:val="00731E3E"/>
    <w:rsid w:val="00731F4C"/>
    <w:rsid w:val="007320F9"/>
    <w:rsid w:val="00732FDC"/>
    <w:rsid w:val="007332C0"/>
    <w:rsid w:val="00733D09"/>
    <w:rsid w:val="00733FF7"/>
    <w:rsid w:val="00734007"/>
    <w:rsid w:val="007340BF"/>
    <w:rsid w:val="007349F1"/>
    <w:rsid w:val="00734C5F"/>
    <w:rsid w:val="00734CDA"/>
    <w:rsid w:val="00735771"/>
    <w:rsid w:val="0073657A"/>
    <w:rsid w:val="00736FAB"/>
    <w:rsid w:val="00737381"/>
    <w:rsid w:val="00737ED6"/>
    <w:rsid w:val="0074005F"/>
    <w:rsid w:val="007400B1"/>
    <w:rsid w:val="007400F8"/>
    <w:rsid w:val="0074021C"/>
    <w:rsid w:val="00740843"/>
    <w:rsid w:val="00740D56"/>
    <w:rsid w:val="0074100D"/>
    <w:rsid w:val="00741685"/>
    <w:rsid w:val="00741972"/>
    <w:rsid w:val="00741EE8"/>
    <w:rsid w:val="00742657"/>
    <w:rsid w:val="007428F3"/>
    <w:rsid w:val="007429D5"/>
    <w:rsid w:val="0074333C"/>
    <w:rsid w:val="0074395C"/>
    <w:rsid w:val="00744021"/>
    <w:rsid w:val="00744EF7"/>
    <w:rsid w:val="0074612F"/>
    <w:rsid w:val="007465BD"/>
    <w:rsid w:val="00746720"/>
    <w:rsid w:val="007471FF"/>
    <w:rsid w:val="00747798"/>
    <w:rsid w:val="00750006"/>
    <w:rsid w:val="00750221"/>
    <w:rsid w:val="00750570"/>
    <w:rsid w:val="00750915"/>
    <w:rsid w:val="00750A59"/>
    <w:rsid w:val="00750C9E"/>
    <w:rsid w:val="00751601"/>
    <w:rsid w:val="007517EE"/>
    <w:rsid w:val="00751BC6"/>
    <w:rsid w:val="00751DE0"/>
    <w:rsid w:val="00752280"/>
    <w:rsid w:val="0075275E"/>
    <w:rsid w:val="00752A5C"/>
    <w:rsid w:val="00752E9D"/>
    <w:rsid w:val="007531FC"/>
    <w:rsid w:val="00754600"/>
    <w:rsid w:val="00754B24"/>
    <w:rsid w:val="00755500"/>
    <w:rsid w:val="0075560E"/>
    <w:rsid w:val="00755975"/>
    <w:rsid w:val="00755D22"/>
    <w:rsid w:val="0075604B"/>
    <w:rsid w:val="00756056"/>
    <w:rsid w:val="00756223"/>
    <w:rsid w:val="007568B5"/>
    <w:rsid w:val="0075756E"/>
    <w:rsid w:val="0075778B"/>
    <w:rsid w:val="00757A39"/>
    <w:rsid w:val="00757C03"/>
    <w:rsid w:val="007600EF"/>
    <w:rsid w:val="007608E8"/>
    <w:rsid w:val="0076163E"/>
    <w:rsid w:val="007616C1"/>
    <w:rsid w:val="00761946"/>
    <w:rsid w:val="00761C23"/>
    <w:rsid w:val="00762431"/>
    <w:rsid w:val="007625F8"/>
    <w:rsid w:val="007636ED"/>
    <w:rsid w:val="00763928"/>
    <w:rsid w:val="00763A16"/>
    <w:rsid w:val="00763EC3"/>
    <w:rsid w:val="00764384"/>
    <w:rsid w:val="00764B97"/>
    <w:rsid w:val="007652C3"/>
    <w:rsid w:val="0076542E"/>
    <w:rsid w:val="00765AE1"/>
    <w:rsid w:val="00765D58"/>
    <w:rsid w:val="007662D5"/>
    <w:rsid w:val="007663B3"/>
    <w:rsid w:val="007668C4"/>
    <w:rsid w:val="007671E2"/>
    <w:rsid w:val="0076730D"/>
    <w:rsid w:val="00767733"/>
    <w:rsid w:val="00767DE3"/>
    <w:rsid w:val="00770514"/>
    <w:rsid w:val="0077094D"/>
    <w:rsid w:val="00770A12"/>
    <w:rsid w:val="007718D1"/>
    <w:rsid w:val="00771A0D"/>
    <w:rsid w:val="00772C7F"/>
    <w:rsid w:val="00772D3B"/>
    <w:rsid w:val="00772F10"/>
    <w:rsid w:val="007730E5"/>
    <w:rsid w:val="00773604"/>
    <w:rsid w:val="007736CA"/>
    <w:rsid w:val="00773796"/>
    <w:rsid w:val="00773814"/>
    <w:rsid w:val="0077466F"/>
    <w:rsid w:val="00774F4A"/>
    <w:rsid w:val="00775DEB"/>
    <w:rsid w:val="00776C13"/>
    <w:rsid w:val="00777501"/>
    <w:rsid w:val="007802C0"/>
    <w:rsid w:val="00780CD6"/>
    <w:rsid w:val="00781467"/>
    <w:rsid w:val="007815EC"/>
    <w:rsid w:val="00781BFD"/>
    <w:rsid w:val="00782429"/>
    <w:rsid w:val="00782BFE"/>
    <w:rsid w:val="00783EED"/>
    <w:rsid w:val="00784B08"/>
    <w:rsid w:val="00784C37"/>
    <w:rsid w:val="00786002"/>
    <w:rsid w:val="00786DCB"/>
    <w:rsid w:val="00790D12"/>
    <w:rsid w:val="00790E15"/>
    <w:rsid w:val="007910F6"/>
    <w:rsid w:val="00791135"/>
    <w:rsid w:val="0079127C"/>
    <w:rsid w:val="00791429"/>
    <w:rsid w:val="007948DD"/>
    <w:rsid w:val="00794C42"/>
    <w:rsid w:val="0079511B"/>
    <w:rsid w:val="00795B74"/>
    <w:rsid w:val="00795D21"/>
    <w:rsid w:val="00796308"/>
    <w:rsid w:val="00796B8D"/>
    <w:rsid w:val="0079720A"/>
    <w:rsid w:val="00797F5D"/>
    <w:rsid w:val="007A03EE"/>
    <w:rsid w:val="007A0528"/>
    <w:rsid w:val="007A0718"/>
    <w:rsid w:val="007A07A5"/>
    <w:rsid w:val="007A176C"/>
    <w:rsid w:val="007A1D3E"/>
    <w:rsid w:val="007A2060"/>
    <w:rsid w:val="007A2100"/>
    <w:rsid w:val="007A24D8"/>
    <w:rsid w:val="007A2832"/>
    <w:rsid w:val="007A2AF8"/>
    <w:rsid w:val="007A2B5C"/>
    <w:rsid w:val="007A38BE"/>
    <w:rsid w:val="007A3963"/>
    <w:rsid w:val="007A3E10"/>
    <w:rsid w:val="007A3E86"/>
    <w:rsid w:val="007A3F84"/>
    <w:rsid w:val="007A4353"/>
    <w:rsid w:val="007A4AA3"/>
    <w:rsid w:val="007A4FE1"/>
    <w:rsid w:val="007A5A93"/>
    <w:rsid w:val="007A6A03"/>
    <w:rsid w:val="007A7882"/>
    <w:rsid w:val="007A7ED4"/>
    <w:rsid w:val="007B0BA5"/>
    <w:rsid w:val="007B0BDF"/>
    <w:rsid w:val="007B1672"/>
    <w:rsid w:val="007B188E"/>
    <w:rsid w:val="007B18D8"/>
    <w:rsid w:val="007B2017"/>
    <w:rsid w:val="007B2423"/>
    <w:rsid w:val="007B31E3"/>
    <w:rsid w:val="007B33A9"/>
    <w:rsid w:val="007B3773"/>
    <w:rsid w:val="007B4B4C"/>
    <w:rsid w:val="007B4CFD"/>
    <w:rsid w:val="007B525B"/>
    <w:rsid w:val="007B536C"/>
    <w:rsid w:val="007B5803"/>
    <w:rsid w:val="007B5C19"/>
    <w:rsid w:val="007B5C81"/>
    <w:rsid w:val="007B5CD7"/>
    <w:rsid w:val="007B6027"/>
    <w:rsid w:val="007B6070"/>
    <w:rsid w:val="007B6736"/>
    <w:rsid w:val="007B694E"/>
    <w:rsid w:val="007B6E22"/>
    <w:rsid w:val="007B76F3"/>
    <w:rsid w:val="007B7CE9"/>
    <w:rsid w:val="007B7D5A"/>
    <w:rsid w:val="007B7FC9"/>
    <w:rsid w:val="007C0060"/>
    <w:rsid w:val="007C0A0B"/>
    <w:rsid w:val="007C1209"/>
    <w:rsid w:val="007C208E"/>
    <w:rsid w:val="007C20C8"/>
    <w:rsid w:val="007C211A"/>
    <w:rsid w:val="007C2CE2"/>
    <w:rsid w:val="007C33CA"/>
    <w:rsid w:val="007C372F"/>
    <w:rsid w:val="007C386D"/>
    <w:rsid w:val="007C38BF"/>
    <w:rsid w:val="007C3A5D"/>
    <w:rsid w:val="007C3A8C"/>
    <w:rsid w:val="007C3BFA"/>
    <w:rsid w:val="007C43C1"/>
    <w:rsid w:val="007C4AD1"/>
    <w:rsid w:val="007C4D94"/>
    <w:rsid w:val="007C645D"/>
    <w:rsid w:val="007C673D"/>
    <w:rsid w:val="007C6E62"/>
    <w:rsid w:val="007C6FF0"/>
    <w:rsid w:val="007C763F"/>
    <w:rsid w:val="007C7B2C"/>
    <w:rsid w:val="007C7F1A"/>
    <w:rsid w:val="007C7FBA"/>
    <w:rsid w:val="007D0842"/>
    <w:rsid w:val="007D0867"/>
    <w:rsid w:val="007D0DDF"/>
    <w:rsid w:val="007D0EE3"/>
    <w:rsid w:val="007D121B"/>
    <w:rsid w:val="007D1681"/>
    <w:rsid w:val="007D18F2"/>
    <w:rsid w:val="007D19F6"/>
    <w:rsid w:val="007D1F05"/>
    <w:rsid w:val="007D20DF"/>
    <w:rsid w:val="007D2255"/>
    <w:rsid w:val="007D2A6B"/>
    <w:rsid w:val="007D2F2D"/>
    <w:rsid w:val="007D4694"/>
    <w:rsid w:val="007D46B2"/>
    <w:rsid w:val="007D5310"/>
    <w:rsid w:val="007D5DCC"/>
    <w:rsid w:val="007D62DB"/>
    <w:rsid w:val="007D657D"/>
    <w:rsid w:val="007D6957"/>
    <w:rsid w:val="007D6C0A"/>
    <w:rsid w:val="007D7622"/>
    <w:rsid w:val="007D778D"/>
    <w:rsid w:val="007D78E7"/>
    <w:rsid w:val="007D7A0F"/>
    <w:rsid w:val="007E11C3"/>
    <w:rsid w:val="007E1D23"/>
    <w:rsid w:val="007E25DC"/>
    <w:rsid w:val="007E3D93"/>
    <w:rsid w:val="007E3E63"/>
    <w:rsid w:val="007E45A4"/>
    <w:rsid w:val="007E4AE1"/>
    <w:rsid w:val="007E4C4D"/>
    <w:rsid w:val="007E5049"/>
    <w:rsid w:val="007E608D"/>
    <w:rsid w:val="007E6A33"/>
    <w:rsid w:val="007E74B4"/>
    <w:rsid w:val="007F023F"/>
    <w:rsid w:val="007F070A"/>
    <w:rsid w:val="007F0A22"/>
    <w:rsid w:val="007F0F62"/>
    <w:rsid w:val="007F1096"/>
    <w:rsid w:val="007F26E6"/>
    <w:rsid w:val="007F3D9F"/>
    <w:rsid w:val="007F4A4B"/>
    <w:rsid w:val="007F4A9C"/>
    <w:rsid w:val="007F4C25"/>
    <w:rsid w:val="007F58EE"/>
    <w:rsid w:val="007F616A"/>
    <w:rsid w:val="007F695D"/>
    <w:rsid w:val="007F6A03"/>
    <w:rsid w:val="007F6FD9"/>
    <w:rsid w:val="007F781B"/>
    <w:rsid w:val="007F7F5D"/>
    <w:rsid w:val="008006B3"/>
    <w:rsid w:val="00800AD6"/>
    <w:rsid w:val="00801104"/>
    <w:rsid w:val="008019F4"/>
    <w:rsid w:val="00801D7E"/>
    <w:rsid w:val="00801F2F"/>
    <w:rsid w:val="00802991"/>
    <w:rsid w:val="00802A30"/>
    <w:rsid w:val="0080325A"/>
    <w:rsid w:val="0080375A"/>
    <w:rsid w:val="00803BA3"/>
    <w:rsid w:val="00804720"/>
    <w:rsid w:val="00805643"/>
    <w:rsid w:val="00805A87"/>
    <w:rsid w:val="00805C99"/>
    <w:rsid w:val="00805FB4"/>
    <w:rsid w:val="008069FA"/>
    <w:rsid w:val="00806DB9"/>
    <w:rsid w:val="008072EE"/>
    <w:rsid w:val="00807E79"/>
    <w:rsid w:val="0080F438"/>
    <w:rsid w:val="00810349"/>
    <w:rsid w:val="00810393"/>
    <w:rsid w:val="008105D9"/>
    <w:rsid w:val="00810EC0"/>
    <w:rsid w:val="00811183"/>
    <w:rsid w:val="008112A3"/>
    <w:rsid w:val="0081280E"/>
    <w:rsid w:val="0081416E"/>
    <w:rsid w:val="008144BB"/>
    <w:rsid w:val="00814875"/>
    <w:rsid w:val="00816917"/>
    <w:rsid w:val="00816DD5"/>
    <w:rsid w:val="008176B0"/>
    <w:rsid w:val="00820C6C"/>
    <w:rsid w:val="008212ED"/>
    <w:rsid w:val="00821539"/>
    <w:rsid w:val="008220E4"/>
    <w:rsid w:val="0082230E"/>
    <w:rsid w:val="0082264F"/>
    <w:rsid w:val="00822716"/>
    <w:rsid w:val="00822C5F"/>
    <w:rsid w:val="0082302E"/>
    <w:rsid w:val="00823218"/>
    <w:rsid w:val="00824272"/>
    <w:rsid w:val="00824662"/>
    <w:rsid w:val="008255E0"/>
    <w:rsid w:val="008255EE"/>
    <w:rsid w:val="008260C3"/>
    <w:rsid w:val="008268C9"/>
    <w:rsid w:val="00826A06"/>
    <w:rsid w:val="00826A95"/>
    <w:rsid w:val="00827596"/>
    <w:rsid w:val="008277B0"/>
    <w:rsid w:val="00827B57"/>
    <w:rsid w:val="00827EBD"/>
    <w:rsid w:val="00827F49"/>
    <w:rsid w:val="0083012F"/>
    <w:rsid w:val="00830410"/>
    <w:rsid w:val="00830659"/>
    <w:rsid w:val="0083180C"/>
    <w:rsid w:val="0083223B"/>
    <w:rsid w:val="0083278A"/>
    <w:rsid w:val="00832D14"/>
    <w:rsid w:val="00833383"/>
    <w:rsid w:val="008334E3"/>
    <w:rsid w:val="00833A4A"/>
    <w:rsid w:val="0083479A"/>
    <w:rsid w:val="008355A5"/>
    <w:rsid w:val="00836C71"/>
    <w:rsid w:val="00837256"/>
    <w:rsid w:val="008374A3"/>
    <w:rsid w:val="00837752"/>
    <w:rsid w:val="00837770"/>
    <w:rsid w:val="008403A8"/>
    <w:rsid w:val="00840548"/>
    <w:rsid w:val="008405F4"/>
    <w:rsid w:val="00840885"/>
    <w:rsid w:val="00841CF5"/>
    <w:rsid w:val="008420E5"/>
    <w:rsid w:val="00842193"/>
    <w:rsid w:val="008422B6"/>
    <w:rsid w:val="00842F2D"/>
    <w:rsid w:val="008430B7"/>
    <w:rsid w:val="00843A4F"/>
    <w:rsid w:val="00843AE8"/>
    <w:rsid w:val="00843BAA"/>
    <w:rsid w:val="008442B3"/>
    <w:rsid w:val="00844744"/>
    <w:rsid w:val="008451BA"/>
    <w:rsid w:val="0084538D"/>
    <w:rsid w:val="0084587E"/>
    <w:rsid w:val="00845C3D"/>
    <w:rsid w:val="00845C78"/>
    <w:rsid w:val="00845C83"/>
    <w:rsid w:val="00846B47"/>
    <w:rsid w:val="00846FA7"/>
    <w:rsid w:val="008471B7"/>
    <w:rsid w:val="008472BB"/>
    <w:rsid w:val="008476E1"/>
    <w:rsid w:val="00847F36"/>
    <w:rsid w:val="00848892"/>
    <w:rsid w:val="00850E73"/>
    <w:rsid w:val="00850F82"/>
    <w:rsid w:val="00851CFD"/>
    <w:rsid w:val="00852011"/>
    <w:rsid w:val="008522AF"/>
    <w:rsid w:val="0085233B"/>
    <w:rsid w:val="00852AF6"/>
    <w:rsid w:val="008536B3"/>
    <w:rsid w:val="00854382"/>
    <w:rsid w:val="00855CFF"/>
    <w:rsid w:val="00855FD2"/>
    <w:rsid w:val="008562DD"/>
    <w:rsid w:val="008563C6"/>
    <w:rsid w:val="00856DAD"/>
    <w:rsid w:val="00856E5E"/>
    <w:rsid w:val="00857027"/>
    <w:rsid w:val="0085729C"/>
    <w:rsid w:val="0085793B"/>
    <w:rsid w:val="008608F4"/>
    <w:rsid w:val="00860E0B"/>
    <w:rsid w:val="00860F1E"/>
    <w:rsid w:val="008617F3"/>
    <w:rsid w:val="008618A2"/>
    <w:rsid w:val="00861BF1"/>
    <w:rsid w:val="00861D2F"/>
    <w:rsid w:val="00862579"/>
    <w:rsid w:val="00862991"/>
    <w:rsid w:val="00862D1D"/>
    <w:rsid w:val="0086370E"/>
    <w:rsid w:val="008637FA"/>
    <w:rsid w:val="00863915"/>
    <w:rsid w:val="0086462A"/>
    <w:rsid w:val="00864B3B"/>
    <w:rsid w:val="0086515A"/>
    <w:rsid w:val="00865311"/>
    <w:rsid w:val="00865A46"/>
    <w:rsid w:val="00865B80"/>
    <w:rsid w:val="008668EA"/>
    <w:rsid w:val="00866FED"/>
    <w:rsid w:val="008712D3"/>
    <w:rsid w:val="00872CD8"/>
    <w:rsid w:val="00873521"/>
    <w:rsid w:val="00873BC0"/>
    <w:rsid w:val="00873DFB"/>
    <w:rsid w:val="00874F39"/>
    <w:rsid w:val="00875054"/>
    <w:rsid w:val="00876823"/>
    <w:rsid w:val="008771E7"/>
    <w:rsid w:val="008800CF"/>
    <w:rsid w:val="00880F1A"/>
    <w:rsid w:val="00881D43"/>
    <w:rsid w:val="00882AD6"/>
    <w:rsid w:val="00883AF6"/>
    <w:rsid w:val="00885501"/>
    <w:rsid w:val="0088586F"/>
    <w:rsid w:val="00885D36"/>
    <w:rsid w:val="008865BD"/>
    <w:rsid w:val="00886D7E"/>
    <w:rsid w:val="00886FFC"/>
    <w:rsid w:val="0088733D"/>
    <w:rsid w:val="00887B86"/>
    <w:rsid w:val="008904B8"/>
    <w:rsid w:val="00891A24"/>
    <w:rsid w:val="00891EB3"/>
    <w:rsid w:val="00892073"/>
    <w:rsid w:val="0089249E"/>
    <w:rsid w:val="008927BA"/>
    <w:rsid w:val="00892905"/>
    <w:rsid w:val="008929F8"/>
    <w:rsid w:val="00892EE5"/>
    <w:rsid w:val="0089333C"/>
    <w:rsid w:val="0089333F"/>
    <w:rsid w:val="0089423E"/>
    <w:rsid w:val="00895677"/>
    <w:rsid w:val="00895C14"/>
    <w:rsid w:val="00895E27"/>
    <w:rsid w:val="008963BA"/>
    <w:rsid w:val="0089656A"/>
    <w:rsid w:val="00896622"/>
    <w:rsid w:val="008967C0"/>
    <w:rsid w:val="00896F0C"/>
    <w:rsid w:val="008974DA"/>
    <w:rsid w:val="008A0690"/>
    <w:rsid w:val="008A08EE"/>
    <w:rsid w:val="008A1A77"/>
    <w:rsid w:val="008A2B90"/>
    <w:rsid w:val="008A2FB5"/>
    <w:rsid w:val="008A33AE"/>
    <w:rsid w:val="008A49F1"/>
    <w:rsid w:val="008A5B4B"/>
    <w:rsid w:val="008A5F0E"/>
    <w:rsid w:val="008A6882"/>
    <w:rsid w:val="008A70BD"/>
    <w:rsid w:val="008A752B"/>
    <w:rsid w:val="008A7B38"/>
    <w:rsid w:val="008B0352"/>
    <w:rsid w:val="008B081A"/>
    <w:rsid w:val="008B09A4"/>
    <w:rsid w:val="008B0A13"/>
    <w:rsid w:val="008B0E95"/>
    <w:rsid w:val="008B1189"/>
    <w:rsid w:val="008B14B1"/>
    <w:rsid w:val="008B1DE7"/>
    <w:rsid w:val="008B24C4"/>
    <w:rsid w:val="008B29F0"/>
    <w:rsid w:val="008B3B51"/>
    <w:rsid w:val="008B54D4"/>
    <w:rsid w:val="008B6305"/>
    <w:rsid w:val="008B6B27"/>
    <w:rsid w:val="008B6BAB"/>
    <w:rsid w:val="008B6C2F"/>
    <w:rsid w:val="008B6CA0"/>
    <w:rsid w:val="008B75D4"/>
    <w:rsid w:val="008B7646"/>
    <w:rsid w:val="008C05D5"/>
    <w:rsid w:val="008C0942"/>
    <w:rsid w:val="008C0D37"/>
    <w:rsid w:val="008C0FBB"/>
    <w:rsid w:val="008C117D"/>
    <w:rsid w:val="008C191E"/>
    <w:rsid w:val="008C2F9A"/>
    <w:rsid w:val="008C3068"/>
    <w:rsid w:val="008C346F"/>
    <w:rsid w:val="008C4021"/>
    <w:rsid w:val="008C4CD2"/>
    <w:rsid w:val="008C5930"/>
    <w:rsid w:val="008C5CC3"/>
    <w:rsid w:val="008C5D53"/>
    <w:rsid w:val="008C5E13"/>
    <w:rsid w:val="008C6529"/>
    <w:rsid w:val="008C654A"/>
    <w:rsid w:val="008C66D3"/>
    <w:rsid w:val="008C7306"/>
    <w:rsid w:val="008C7443"/>
    <w:rsid w:val="008C7D22"/>
    <w:rsid w:val="008C7E20"/>
    <w:rsid w:val="008C7FD9"/>
    <w:rsid w:val="008D02BC"/>
    <w:rsid w:val="008D0F51"/>
    <w:rsid w:val="008D16EE"/>
    <w:rsid w:val="008D1AA4"/>
    <w:rsid w:val="008D1F38"/>
    <w:rsid w:val="008D25A3"/>
    <w:rsid w:val="008D2A59"/>
    <w:rsid w:val="008D33FC"/>
    <w:rsid w:val="008D34DC"/>
    <w:rsid w:val="008D37D3"/>
    <w:rsid w:val="008D3A7B"/>
    <w:rsid w:val="008D3C5E"/>
    <w:rsid w:val="008D4213"/>
    <w:rsid w:val="008D4340"/>
    <w:rsid w:val="008D44F5"/>
    <w:rsid w:val="008D4960"/>
    <w:rsid w:val="008D4E3E"/>
    <w:rsid w:val="008D5372"/>
    <w:rsid w:val="008D53A9"/>
    <w:rsid w:val="008D5503"/>
    <w:rsid w:val="008D56DA"/>
    <w:rsid w:val="008D63F8"/>
    <w:rsid w:val="008D67BB"/>
    <w:rsid w:val="008D687B"/>
    <w:rsid w:val="008D7979"/>
    <w:rsid w:val="008D7F78"/>
    <w:rsid w:val="008E00CD"/>
    <w:rsid w:val="008E074B"/>
    <w:rsid w:val="008E08AC"/>
    <w:rsid w:val="008E238A"/>
    <w:rsid w:val="008E2621"/>
    <w:rsid w:val="008E2A2A"/>
    <w:rsid w:val="008E319B"/>
    <w:rsid w:val="008E3257"/>
    <w:rsid w:val="008E36BE"/>
    <w:rsid w:val="008E3CFE"/>
    <w:rsid w:val="008E40EE"/>
    <w:rsid w:val="008E45C7"/>
    <w:rsid w:val="008E4813"/>
    <w:rsid w:val="008E52A9"/>
    <w:rsid w:val="008E530B"/>
    <w:rsid w:val="008E53DA"/>
    <w:rsid w:val="008E5D27"/>
    <w:rsid w:val="008E69DB"/>
    <w:rsid w:val="008E6FA7"/>
    <w:rsid w:val="008E7486"/>
    <w:rsid w:val="008E772A"/>
    <w:rsid w:val="008F05F5"/>
    <w:rsid w:val="008F144C"/>
    <w:rsid w:val="008F1A4C"/>
    <w:rsid w:val="008F2005"/>
    <w:rsid w:val="008F225A"/>
    <w:rsid w:val="008F2448"/>
    <w:rsid w:val="008F29A4"/>
    <w:rsid w:val="008F2A72"/>
    <w:rsid w:val="008F3D04"/>
    <w:rsid w:val="008F4339"/>
    <w:rsid w:val="008F4A4A"/>
    <w:rsid w:val="008F4B39"/>
    <w:rsid w:val="008F555B"/>
    <w:rsid w:val="008F6672"/>
    <w:rsid w:val="008F66BA"/>
    <w:rsid w:val="008F73AE"/>
    <w:rsid w:val="009004E3"/>
    <w:rsid w:val="009007A6"/>
    <w:rsid w:val="00900CA7"/>
    <w:rsid w:val="009010D5"/>
    <w:rsid w:val="0090188A"/>
    <w:rsid w:val="009020F6"/>
    <w:rsid w:val="00902289"/>
    <w:rsid w:val="00902477"/>
    <w:rsid w:val="00903523"/>
    <w:rsid w:val="00904455"/>
    <w:rsid w:val="009045D8"/>
    <w:rsid w:val="00904AA6"/>
    <w:rsid w:val="009054CB"/>
    <w:rsid w:val="00905DDB"/>
    <w:rsid w:val="0090723F"/>
    <w:rsid w:val="00907966"/>
    <w:rsid w:val="009079A2"/>
    <w:rsid w:val="00907D8E"/>
    <w:rsid w:val="00907E0D"/>
    <w:rsid w:val="00910183"/>
    <w:rsid w:val="00910C32"/>
    <w:rsid w:val="0091103F"/>
    <w:rsid w:val="009110DF"/>
    <w:rsid w:val="00911186"/>
    <w:rsid w:val="00911267"/>
    <w:rsid w:val="00911B7D"/>
    <w:rsid w:val="0091210D"/>
    <w:rsid w:val="00912226"/>
    <w:rsid w:val="00912BE5"/>
    <w:rsid w:val="00913E42"/>
    <w:rsid w:val="0091458A"/>
    <w:rsid w:val="00914AB6"/>
    <w:rsid w:val="00914E4F"/>
    <w:rsid w:val="00915E17"/>
    <w:rsid w:val="00915F7D"/>
    <w:rsid w:val="00916AAC"/>
    <w:rsid w:val="009171B5"/>
    <w:rsid w:val="009176B8"/>
    <w:rsid w:val="0091799B"/>
    <w:rsid w:val="0092023E"/>
    <w:rsid w:val="009211A0"/>
    <w:rsid w:val="00921276"/>
    <w:rsid w:val="00921CA5"/>
    <w:rsid w:val="00922415"/>
    <w:rsid w:val="009225F3"/>
    <w:rsid w:val="0092296A"/>
    <w:rsid w:val="00922BBC"/>
    <w:rsid w:val="00923466"/>
    <w:rsid w:val="00923CDE"/>
    <w:rsid w:val="00924AE8"/>
    <w:rsid w:val="0092558B"/>
    <w:rsid w:val="009255C2"/>
    <w:rsid w:val="00925AA4"/>
    <w:rsid w:val="00925ABF"/>
    <w:rsid w:val="00925B77"/>
    <w:rsid w:val="00926101"/>
    <w:rsid w:val="00926158"/>
    <w:rsid w:val="0092615B"/>
    <w:rsid w:val="00926CA1"/>
    <w:rsid w:val="00926E31"/>
    <w:rsid w:val="009274E9"/>
    <w:rsid w:val="0092760C"/>
    <w:rsid w:val="00927AB7"/>
    <w:rsid w:val="009307C4"/>
    <w:rsid w:val="00930EFD"/>
    <w:rsid w:val="00931BC1"/>
    <w:rsid w:val="00931FB1"/>
    <w:rsid w:val="009329ED"/>
    <w:rsid w:val="00933449"/>
    <w:rsid w:val="009338A2"/>
    <w:rsid w:val="00934794"/>
    <w:rsid w:val="009347C5"/>
    <w:rsid w:val="0093552C"/>
    <w:rsid w:val="00936211"/>
    <w:rsid w:val="009365B7"/>
    <w:rsid w:val="0093744E"/>
    <w:rsid w:val="00940912"/>
    <w:rsid w:val="0094099F"/>
    <w:rsid w:val="00940B0E"/>
    <w:rsid w:val="00940E99"/>
    <w:rsid w:val="009416B0"/>
    <w:rsid w:val="00941A79"/>
    <w:rsid w:val="00941ED3"/>
    <w:rsid w:val="009422E7"/>
    <w:rsid w:val="00942365"/>
    <w:rsid w:val="00943383"/>
    <w:rsid w:val="0094339E"/>
    <w:rsid w:val="00943E7C"/>
    <w:rsid w:val="00944C58"/>
    <w:rsid w:val="00945D47"/>
    <w:rsid w:val="00947BBD"/>
    <w:rsid w:val="00947D42"/>
    <w:rsid w:val="00950C0F"/>
    <w:rsid w:val="00951987"/>
    <w:rsid w:val="00951F4A"/>
    <w:rsid w:val="00952369"/>
    <w:rsid w:val="009529BD"/>
    <w:rsid w:val="00952D52"/>
    <w:rsid w:val="0095308C"/>
    <w:rsid w:val="009535B3"/>
    <w:rsid w:val="00953BDB"/>
    <w:rsid w:val="0095464C"/>
    <w:rsid w:val="00954C07"/>
    <w:rsid w:val="00954C4A"/>
    <w:rsid w:val="00955055"/>
    <w:rsid w:val="00955B89"/>
    <w:rsid w:val="00955F70"/>
    <w:rsid w:val="00956AF0"/>
    <w:rsid w:val="00957852"/>
    <w:rsid w:val="00957D2E"/>
    <w:rsid w:val="009600EA"/>
    <w:rsid w:val="0096014C"/>
    <w:rsid w:val="0096072F"/>
    <w:rsid w:val="00961362"/>
    <w:rsid w:val="00961B80"/>
    <w:rsid w:val="0096200F"/>
    <w:rsid w:val="00962732"/>
    <w:rsid w:val="009639ED"/>
    <w:rsid w:val="00964CFF"/>
    <w:rsid w:val="00965072"/>
    <w:rsid w:val="009653C7"/>
    <w:rsid w:val="009656F1"/>
    <w:rsid w:val="009658F5"/>
    <w:rsid w:val="0096598A"/>
    <w:rsid w:val="009659E7"/>
    <w:rsid w:val="0096619B"/>
    <w:rsid w:val="00966ABD"/>
    <w:rsid w:val="00966C29"/>
    <w:rsid w:val="00967350"/>
    <w:rsid w:val="009678CC"/>
    <w:rsid w:val="00970131"/>
    <w:rsid w:val="009706CC"/>
    <w:rsid w:val="00970D57"/>
    <w:rsid w:val="009714E7"/>
    <w:rsid w:val="009718C5"/>
    <w:rsid w:val="009730FF"/>
    <w:rsid w:val="00973270"/>
    <w:rsid w:val="0097492C"/>
    <w:rsid w:val="00974CCD"/>
    <w:rsid w:val="00974F6B"/>
    <w:rsid w:val="009750CD"/>
    <w:rsid w:val="00975373"/>
    <w:rsid w:val="0097620E"/>
    <w:rsid w:val="00976832"/>
    <w:rsid w:val="0098052E"/>
    <w:rsid w:val="0098162B"/>
    <w:rsid w:val="00981865"/>
    <w:rsid w:val="009824F7"/>
    <w:rsid w:val="00982611"/>
    <w:rsid w:val="00984C5C"/>
    <w:rsid w:val="0098568F"/>
    <w:rsid w:val="00985D10"/>
    <w:rsid w:val="00985EE8"/>
    <w:rsid w:val="00987650"/>
    <w:rsid w:val="00990FB5"/>
    <w:rsid w:val="009917E3"/>
    <w:rsid w:val="00991E6C"/>
    <w:rsid w:val="0099285D"/>
    <w:rsid w:val="00992A16"/>
    <w:rsid w:val="009931FC"/>
    <w:rsid w:val="009934EB"/>
    <w:rsid w:val="00993905"/>
    <w:rsid w:val="00994441"/>
    <w:rsid w:val="00995684"/>
    <w:rsid w:val="0099585C"/>
    <w:rsid w:val="00996087"/>
    <w:rsid w:val="0099644C"/>
    <w:rsid w:val="0099680D"/>
    <w:rsid w:val="009969DA"/>
    <w:rsid w:val="009978F7"/>
    <w:rsid w:val="00997D4F"/>
    <w:rsid w:val="009A07E7"/>
    <w:rsid w:val="009A0B84"/>
    <w:rsid w:val="009A0F02"/>
    <w:rsid w:val="009A19C1"/>
    <w:rsid w:val="009A24B8"/>
    <w:rsid w:val="009A2615"/>
    <w:rsid w:val="009A2771"/>
    <w:rsid w:val="009A2912"/>
    <w:rsid w:val="009A313A"/>
    <w:rsid w:val="009A3829"/>
    <w:rsid w:val="009A40AD"/>
    <w:rsid w:val="009A43F8"/>
    <w:rsid w:val="009A4B20"/>
    <w:rsid w:val="009A68DB"/>
    <w:rsid w:val="009A692F"/>
    <w:rsid w:val="009A6C4F"/>
    <w:rsid w:val="009A6EA3"/>
    <w:rsid w:val="009A7B2A"/>
    <w:rsid w:val="009A7D98"/>
    <w:rsid w:val="009B0149"/>
    <w:rsid w:val="009B01E3"/>
    <w:rsid w:val="009B03B9"/>
    <w:rsid w:val="009B052C"/>
    <w:rsid w:val="009B06DF"/>
    <w:rsid w:val="009B1527"/>
    <w:rsid w:val="009B2697"/>
    <w:rsid w:val="009B2C8C"/>
    <w:rsid w:val="009B338B"/>
    <w:rsid w:val="009B3828"/>
    <w:rsid w:val="009B3BCF"/>
    <w:rsid w:val="009B44B6"/>
    <w:rsid w:val="009B473B"/>
    <w:rsid w:val="009B4FB6"/>
    <w:rsid w:val="009B6AA4"/>
    <w:rsid w:val="009B6AA9"/>
    <w:rsid w:val="009B6EED"/>
    <w:rsid w:val="009B72B7"/>
    <w:rsid w:val="009C0C51"/>
    <w:rsid w:val="009C2369"/>
    <w:rsid w:val="009C262F"/>
    <w:rsid w:val="009C28DC"/>
    <w:rsid w:val="009C2B47"/>
    <w:rsid w:val="009C2BB5"/>
    <w:rsid w:val="009C37E8"/>
    <w:rsid w:val="009C3BE2"/>
    <w:rsid w:val="009C42BA"/>
    <w:rsid w:val="009C43E8"/>
    <w:rsid w:val="009C468E"/>
    <w:rsid w:val="009C5CBB"/>
    <w:rsid w:val="009C6081"/>
    <w:rsid w:val="009C6EFE"/>
    <w:rsid w:val="009C7C38"/>
    <w:rsid w:val="009D0502"/>
    <w:rsid w:val="009D057C"/>
    <w:rsid w:val="009D07AB"/>
    <w:rsid w:val="009D0D5E"/>
    <w:rsid w:val="009D0FBE"/>
    <w:rsid w:val="009D17FF"/>
    <w:rsid w:val="009D32C9"/>
    <w:rsid w:val="009D3B45"/>
    <w:rsid w:val="009D3E74"/>
    <w:rsid w:val="009D580C"/>
    <w:rsid w:val="009D691E"/>
    <w:rsid w:val="009D6DD7"/>
    <w:rsid w:val="009D7033"/>
    <w:rsid w:val="009D74FE"/>
    <w:rsid w:val="009D792F"/>
    <w:rsid w:val="009D79B4"/>
    <w:rsid w:val="009D7C59"/>
    <w:rsid w:val="009E00BB"/>
    <w:rsid w:val="009E03A2"/>
    <w:rsid w:val="009E06F6"/>
    <w:rsid w:val="009E07C7"/>
    <w:rsid w:val="009E0B20"/>
    <w:rsid w:val="009E1325"/>
    <w:rsid w:val="009E140D"/>
    <w:rsid w:val="009E24B1"/>
    <w:rsid w:val="009E2C89"/>
    <w:rsid w:val="009E3451"/>
    <w:rsid w:val="009E394B"/>
    <w:rsid w:val="009E446F"/>
    <w:rsid w:val="009E48D9"/>
    <w:rsid w:val="009E5BC7"/>
    <w:rsid w:val="009E633E"/>
    <w:rsid w:val="009E67FD"/>
    <w:rsid w:val="009E77FB"/>
    <w:rsid w:val="009F013F"/>
    <w:rsid w:val="009F0380"/>
    <w:rsid w:val="009F0A1E"/>
    <w:rsid w:val="009F0E96"/>
    <w:rsid w:val="009F103F"/>
    <w:rsid w:val="009F1802"/>
    <w:rsid w:val="009F1F97"/>
    <w:rsid w:val="009F2838"/>
    <w:rsid w:val="009F3C94"/>
    <w:rsid w:val="009F3E03"/>
    <w:rsid w:val="009F3F70"/>
    <w:rsid w:val="009F4531"/>
    <w:rsid w:val="009F4E98"/>
    <w:rsid w:val="009F5419"/>
    <w:rsid w:val="009F5F67"/>
    <w:rsid w:val="009F658D"/>
    <w:rsid w:val="009F65C2"/>
    <w:rsid w:val="00A000E6"/>
    <w:rsid w:val="00A00167"/>
    <w:rsid w:val="00A00941"/>
    <w:rsid w:val="00A0136A"/>
    <w:rsid w:val="00A020A4"/>
    <w:rsid w:val="00A02AB1"/>
    <w:rsid w:val="00A033EB"/>
    <w:rsid w:val="00A03456"/>
    <w:rsid w:val="00A03E26"/>
    <w:rsid w:val="00A03FDA"/>
    <w:rsid w:val="00A04F43"/>
    <w:rsid w:val="00A055DA"/>
    <w:rsid w:val="00A05BFA"/>
    <w:rsid w:val="00A062B2"/>
    <w:rsid w:val="00A07446"/>
    <w:rsid w:val="00A076E1"/>
    <w:rsid w:val="00A07A8D"/>
    <w:rsid w:val="00A10F98"/>
    <w:rsid w:val="00A1153D"/>
    <w:rsid w:val="00A1190C"/>
    <w:rsid w:val="00A12173"/>
    <w:rsid w:val="00A127D3"/>
    <w:rsid w:val="00A12CC1"/>
    <w:rsid w:val="00A12F6D"/>
    <w:rsid w:val="00A136C0"/>
    <w:rsid w:val="00A1497B"/>
    <w:rsid w:val="00A14AEB"/>
    <w:rsid w:val="00A164E3"/>
    <w:rsid w:val="00A16CB0"/>
    <w:rsid w:val="00A17387"/>
    <w:rsid w:val="00A17670"/>
    <w:rsid w:val="00A17CD3"/>
    <w:rsid w:val="00A20040"/>
    <w:rsid w:val="00A20F2D"/>
    <w:rsid w:val="00A2109A"/>
    <w:rsid w:val="00A212AA"/>
    <w:rsid w:val="00A22192"/>
    <w:rsid w:val="00A22441"/>
    <w:rsid w:val="00A23422"/>
    <w:rsid w:val="00A23491"/>
    <w:rsid w:val="00A23642"/>
    <w:rsid w:val="00A237A1"/>
    <w:rsid w:val="00A24E2F"/>
    <w:rsid w:val="00A25540"/>
    <w:rsid w:val="00A255DC"/>
    <w:rsid w:val="00A25798"/>
    <w:rsid w:val="00A25D4C"/>
    <w:rsid w:val="00A2600C"/>
    <w:rsid w:val="00A264AA"/>
    <w:rsid w:val="00A26558"/>
    <w:rsid w:val="00A2683F"/>
    <w:rsid w:val="00A303D3"/>
    <w:rsid w:val="00A31279"/>
    <w:rsid w:val="00A315FF"/>
    <w:rsid w:val="00A31AA5"/>
    <w:rsid w:val="00A32673"/>
    <w:rsid w:val="00A32BB6"/>
    <w:rsid w:val="00A34158"/>
    <w:rsid w:val="00A34B9B"/>
    <w:rsid w:val="00A34E9E"/>
    <w:rsid w:val="00A3558E"/>
    <w:rsid w:val="00A35D1E"/>
    <w:rsid w:val="00A36275"/>
    <w:rsid w:val="00A364A3"/>
    <w:rsid w:val="00A36C5E"/>
    <w:rsid w:val="00A36D01"/>
    <w:rsid w:val="00A36DD5"/>
    <w:rsid w:val="00A3729E"/>
    <w:rsid w:val="00A3766F"/>
    <w:rsid w:val="00A4040F"/>
    <w:rsid w:val="00A408E6"/>
    <w:rsid w:val="00A411FB"/>
    <w:rsid w:val="00A425DC"/>
    <w:rsid w:val="00A42631"/>
    <w:rsid w:val="00A42AFC"/>
    <w:rsid w:val="00A43862"/>
    <w:rsid w:val="00A4420A"/>
    <w:rsid w:val="00A444CF"/>
    <w:rsid w:val="00A44748"/>
    <w:rsid w:val="00A44861"/>
    <w:rsid w:val="00A44A1F"/>
    <w:rsid w:val="00A44A57"/>
    <w:rsid w:val="00A44F98"/>
    <w:rsid w:val="00A44FF1"/>
    <w:rsid w:val="00A456FD"/>
    <w:rsid w:val="00A459F8"/>
    <w:rsid w:val="00A460EA"/>
    <w:rsid w:val="00A46DC3"/>
    <w:rsid w:val="00A505BB"/>
    <w:rsid w:val="00A50DCE"/>
    <w:rsid w:val="00A51306"/>
    <w:rsid w:val="00A51992"/>
    <w:rsid w:val="00A51E21"/>
    <w:rsid w:val="00A521A7"/>
    <w:rsid w:val="00A524E0"/>
    <w:rsid w:val="00A5273A"/>
    <w:rsid w:val="00A52C3B"/>
    <w:rsid w:val="00A52C6C"/>
    <w:rsid w:val="00A53AEF"/>
    <w:rsid w:val="00A53B04"/>
    <w:rsid w:val="00A53EE4"/>
    <w:rsid w:val="00A5487D"/>
    <w:rsid w:val="00A55B4A"/>
    <w:rsid w:val="00A56636"/>
    <w:rsid w:val="00A57638"/>
    <w:rsid w:val="00A578AC"/>
    <w:rsid w:val="00A57E46"/>
    <w:rsid w:val="00A602C4"/>
    <w:rsid w:val="00A604E9"/>
    <w:rsid w:val="00A6060D"/>
    <w:rsid w:val="00A61778"/>
    <w:rsid w:val="00A62E66"/>
    <w:rsid w:val="00A62F49"/>
    <w:rsid w:val="00A63ED5"/>
    <w:rsid w:val="00A642A5"/>
    <w:rsid w:val="00A64514"/>
    <w:rsid w:val="00A6484E"/>
    <w:rsid w:val="00A64922"/>
    <w:rsid w:val="00A64971"/>
    <w:rsid w:val="00A65EDB"/>
    <w:rsid w:val="00A65F9D"/>
    <w:rsid w:val="00A66050"/>
    <w:rsid w:val="00A662F9"/>
    <w:rsid w:val="00A66715"/>
    <w:rsid w:val="00A6B30E"/>
    <w:rsid w:val="00A70070"/>
    <w:rsid w:val="00A703CC"/>
    <w:rsid w:val="00A71395"/>
    <w:rsid w:val="00A72769"/>
    <w:rsid w:val="00A72C60"/>
    <w:rsid w:val="00A72F2E"/>
    <w:rsid w:val="00A730DA"/>
    <w:rsid w:val="00A73172"/>
    <w:rsid w:val="00A735D0"/>
    <w:rsid w:val="00A74505"/>
    <w:rsid w:val="00A74AF7"/>
    <w:rsid w:val="00A74ECF"/>
    <w:rsid w:val="00A7545B"/>
    <w:rsid w:val="00A7557E"/>
    <w:rsid w:val="00A75AC3"/>
    <w:rsid w:val="00A77F3E"/>
    <w:rsid w:val="00A804AF"/>
    <w:rsid w:val="00A80511"/>
    <w:rsid w:val="00A80615"/>
    <w:rsid w:val="00A81A23"/>
    <w:rsid w:val="00A81BD6"/>
    <w:rsid w:val="00A82103"/>
    <w:rsid w:val="00A8226C"/>
    <w:rsid w:val="00A82279"/>
    <w:rsid w:val="00A823EF"/>
    <w:rsid w:val="00A82E24"/>
    <w:rsid w:val="00A8340F"/>
    <w:rsid w:val="00A835DE"/>
    <w:rsid w:val="00A83C23"/>
    <w:rsid w:val="00A83C61"/>
    <w:rsid w:val="00A84099"/>
    <w:rsid w:val="00A84E97"/>
    <w:rsid w:val="00A86CF6"/>
    <w:rsid w:val="00A87B61"/>
    <w:rsid w:val="00A90623"/>
    <w:rsid w:val="00A9095E"/>
    <w:rsid w:val="00A90B04"/>
    <w:rsid w:val="00A91916"/>
    <w:rsid w:val="00A91E6E"/>
    <w:rsid w:val="00A91FCE"/>
    <w:rsid w:val="00A92241"/>
    <w:rsid w:val="00A92421"/>
    <w:rsid w:val="00A92B64"/>
    <w:rsid w:val="00A93955"/>
    <w:rsid w:val="00A94563"/>
    <w:rsid w:val="00A94945"/>
    <w:rsid w:val="00A94D0E"/>
    <w:rsid w:val="00A9566B"/>
    <w:rsid w:val="00A9568A"/>
    <w:rsid w:val="00A95A1B"/>
    <w:rsid w:val="00A96289"/>
    <w:rsid w:val="00A9694C"/>
    <w:rsid w:val="00A96D1A"/>
    <w:rsid w:val="00A97523"/>
    <w:rsid w:val="00A977B4"/>
    <w:rsid w:val="00A97DBF"/>
    <w:rsid w:val="00AA002F"/>
    <w:rsid w:val="00AA0274"/>
    <w:rsid w:val="00AA0360"/>
    <w:rsid w:val="00AA0574"/>
    <w:rsid w:val="00AA0957"/>
    <w:rsid w:val="00AA0E22"/>
    <w:rsid w:val="00AA0FD4"/>
    <w:rsid w:val="00AA10D2"/>
    <w:rsid w:val="00AA1335"/>
    <w:rsid w:val="00AA17D8"/>
    <w:rsid w:val="00AA1DCE"/>
    <w:rsid w:val="00AA213A"/>
    <w:rsid w:val="00AA228C"/>
    <w:rsid w:val="00AA25F5"/>
    <w:rsid w:val="00AA2E2F"/>
    <w:rsid w:val="00AA2E45"/>
    <w:rsid w:val="00AA386D"/>
    <w:rsid w:val="00AA3955"/>
    <w:rsid w:val="00AA3C6C"/>
    <w:rsid w:val="00AA4CBC"/>
    <w:rsid w:val="00AA5193"/>
    <w:rsid w:val="00AA51B9"/>
    <w:rsid w:val="00AA6752"/>
    <w:rsid w:val="00AA6D57"/>
    <w:rsid w:val="00AB05B1"/>
    <w:rsid w:val="00AB07A9"/>
    <w:rsid w:val="00AB08F7"/>
    <w:rsid w:val="00AB15FD"/>
    <w:rsid w:val="00AB1715"/>
    <w:rsid w:val="00AB3602"/>
    <w:rsid w:val="00AB3623"/>
    <w:rsid w:val="00AB411A"/>
    <w:rsid w:val="00AB4860"/>
    <w:rsid w:val="00AB49DA"/>
    <w:rsid w:val="00AB4A39"/>
    <w:rsid w:val="00AB4D72"/>
    <w:rsid w:val="00AB4ED7"/>
    <w:rsid w:val="00AB5AC5"/>
    <w:rsid w:val="00AB5B8B"/>
    <w:rsid w:val="00AB6090"/>
    <w:rsid w:val="00AB6BA3"/>
    <w:rsid w:val="00AB74D0"/>
    <w:rsid w:val="00AB7550"/>
    <w:rsid w:val="00AB799B"/>
    <w:rsid w:val="00AC0518"/>
    <w:rsid w:val="00AC0E97"/>
    <w:rsid w:val="00AC15F4"/>
    <w:rsid w:val="00AC1885"/>
    <w:rsid w:val="00AC19D0"/>
    <w:rsid w:val="00AC26E5"/>
    <w:rsid w:val="00AC28CE"/>
    <w:rsid w:val="00AC28F5"/>
    <w:rsid w:val="00AC3819"/>
    <w:rsid w:val="00AC44DE"/>
    <w:rsid w:val="00AC4E21"/>
    <w:rsid w:val="00AC56F4"/>
    <w:rsid w:val="00AC5C26"/>
    <w:rsid w:val="00AC620B"/>
    <w:rsid w:val="00AC6B54"/>
    <w:rsid w:val="00AC6C89"/>
    <w:rsid w:val="00AC7413"/>
    <w:rsid w:val="00AD0F46"/>
    <w:rsid w:val="00AD105F"/>
    <w:rsid w:val="00AD1699"/>
    <w:rsid w:val="00AD2022"/>
    <w:rsid w:val="00AD2EDC"/>
    <w:rsid w:val="00AD38EC"/>
    <w:rsid w:val="00AD447D"/>
    <w:rsid w:val="00AD44A6"/>
    <w:rsid w:val="00AD4812"/>
    <w:rsid w:val="00AD5485"/>
    <w:rsid w:val="00AD698B"/>
    <w:rsid w:val="00AD6C21"/>
    <w:rsid w:val="00AD77FB"/>
    <w:rsid w:val="00AD7C62"/>
    <w:rsid w:val="00AE02D3"/>
    <w:rsid w:val="00AE030E"/>
    <w:rsid w:val="00AE05FF"/>
    <w:rsid w:val="00AE0867"/>
    <w:rsid w:val="00AE09D8"/>
    <w:rsid w:val="00AE0DEE"/>
    <w:rsid w:val="00AE1254"/>
    <w:rsid w:val="00AE210E"/>
    <w:rsid w:val="00AE2539"/>
    <w:rsid w:val="00AE27FB"/>
    <w:rsid w:val="00AE39AB"/>
    <w:rsid w:val="00AE40BD"/>
    <w:rsid w:val="00AE40FF"/>
    <w:rsid w:val="00AE52FA"/>
    <w:rsid w:val="00AE5528"/>
    <w:rsid w:val="00AE5728"/>
    <w:rsid w:val="00AE57CC"/>
    <w:rsid w:val="00AE5F74"/>
    <w:rsid w:val="00AE6728"/>
    <w:rsid w:val="00AE6867"/>
    <w:rsid w:val="00AF01DB"/>
    <w:rsid w:val="00AF02A9"/>
    <w:rsid w:val="00AF050F"/>
    <w:rsid w:val="00AF1F2D"/>
    <w:rsid w:val="00AF213C"/>
    <w:rsid w:val="00AF2404"/>
    <w:rsid w:val="00AF28EA"/>
    <w:rsid w:val="00AF2931"/>
    <w:rsid w:val="00AF2D4E"/>
    <w:rsid w:val="00AF391C"/>
    <w:rsid w:val="00AF3BAE"/>
    <w:rsid w:val="00AF42E8"/>
    <w:rsid w:val="00AF5915"/>
    <w:rsid w:val="00AF5E9A"/>
    <w:rsid w:val="00AF7FF8"/>
    <w:rsid w:val="00B00050"/>
    <w:rsid w:val="00B00D6A"/>
    <w:rsid w:val="00B00DA7"/>
    <w:rsid w:val="00B00DB2"/>
    <w:rsid w:val="00B00E5F"/>
    <w:rsid w:val="00B015BA"/>
    <w:rsid w:val="00B01967"/>
    <w:rsid w:val="00B01F74"/>
    <w:rsid w:val="00B021ED"/>
    <w:rsid w:val="00B022E2"/>
    <w:rsid w:val="00B0251F"/>
    <w:rsid w:val="00B027A2"/>
    <w:rsid w:val="00B029A2"/>
    <w:rsid w:val="00B02DBE"/>
    <w:rsid w:val="00B030CE"/>
    <w:rsid w:val="00B03289"/>
    <w:rsid w:val="00B0373B"/>
    <w:rsid w:val="00B03FA0"/>
    <w:rsid w:val="00B04015"/>
    <w:rsid w:val="00B0452E"/>
    <w:rsid w:val="00B04892"/>
    <w:rsid w:val="00B04901"/>
    <w:rsid w:val="00B04E0B"/>
    <w:rsid w:val="00B0541B"/>
    <w:rsid w:val="00B0566D"/>
    <w:rsid w:val="00B06223"/>
    <w:rsid w:val="00B06C12"/>
    <w:rsid w:val="00B072A9"/>
    <w:rsid w:val="00B07502"/>
    <w:rsid w:val="00B07F2B"/>
    <w:rsid w:val="00B10098"/>
    <w:rsid w:val="00B10BC2"/>
    <w:rsid w:val="00B10FC3"/>
    <w:rsid w:val="00B11D37"/>
    <w:rsid w:val="00B11EDE"/>
    <w:rsid w:val="00B12753"/>
    <w:rsid w:val="00B127F7"/>
    <w:rsid w:val="00B12D36"/>
    <w:rsid w:val="00B12E13"/>
    <w:rsid w:val="00B136D9"/>
    <w:rsid w:val="00B136E1"/>
    <w:rsid w:val="00B13886"/>
    <w:rsid w:val="00B13B56"/>
    <w:rsid w:val="00B13DC1"/>
    <w:rsid w:val="00B149DD"/>
    <w:rsid w:val="00B14A7E"/>
    <w:rsid w:val="00B15033"/>
    <w:rsid w:val="00B15A9E"/>
    <w:rsid w:val="00B15B1C"/>
    <w:rsid w:val="00B15B90"/>
    <w:rsid w:val="00B160A3"/>
    <w:rsid w:val="00B1610A"/>
    <w:rsid w:val="00B17245"/>
    <w:rsid w:val="00B1778D"/>
    <w:rsid w:val="00B182DD"/>
    <w:rsid w:val="00B20065"/>
    <w:rsid w:val="00B207DF"/>
    <w:rsid w:val="00B209C7"/>
    <w:rsid w:val="00B21109"/>
    <w:rsid w:val="00B21819"/>
    <w:rsid w:val="00B21D56"/>
    <w:rsid w:val="00B21E15"/>
    <w:rsid w:val="00B22038"/>
    <w:rsid w:val="00B22614"/>
    <w:rsid w:val="00B22800"/>
    <w:rsid w:val="00B237BB"/>
    <w:rsid w:val="00B23E09"/>
    <w:rsid w:val="00B24313"/>
    <w:rsid w:val="00B248FA"/>
    <w:rsid w:val="00B24CD8"/>
    <w:rsid w:val="00B25B22"/>
    <w:rsid w:val="00B25B2A"/>
    <w:rsid w:val="00B25CA8"/>
    <w:rsid w:val="00B2633E"/>
    <w:rsid w:val="00B26584"/>
    <w:rsid w:val="00B26BE4"/>
    <w:rsid w:val="00B26F86"/>
    <w:rsid w:val="00B27344"/>
    <w:rsid w:val="00B27CAA"/>
    <w:rsid w:val="00B27EFC"/>
    <w:rsid w:val="00B30638"/>
    <w:rsid w:val="00B309A7"/>
    <w:rsid w:val="00B30F00"/>
    <w:rsid w:val="00B31980"/>
    <w:rsid w:val="00B31D8C"/>
    <w:rsid w:val="00B32504"/>
    <w:rsid w:val="00B328B9"/>
    <w:rsid w:val="00B32E79"/>
    <w:rsid w:val="00B32ECB"/>
    <w:rsid w:val="00B33138"/>
    <w:rsid w:val="00B33253"/>
    <w:rsid w:val="00B33787"/>
    <w:rsid w:val="00B33AAA"/>
    <w:rsid w:val="00B3481D"/>
    <w:rsid w:val="00B348C5"/>
    <w:rsid w:val="00B34C5C"/>
    <w:rsid w:val="00B3531A"/>
    <w:rsid w:val="00B354DE"/>
    <w:rsid w:val="00B358B3"/>
    <w:rsid w:val="00B35B1B"/>
    <w:rsid w:val="00B37195"/>
    <w:rsid w:val="00B371DF"/>
    <w:rsid w:val="00B376B2"/>
    <w:rsid w:val="00B406EF"/>
    <w:rsid w:val="00B40DFE"/>
    <w:rsid w:val="00B40E49"/>
    <w:rsid w:val="00B40F1C"/>
    <w:rsid w:val="00B4110D"/>
    <w:rsid w:val="00B41519"/>
    <w:rsid w:val="00B416CB"/>
    <w:rsid w:val="00B42DBC"/>
    <w:rsid w:val="00B43085"/>
    <w:rsid w:val="00B44491"/>
    <w:rsid w:val="00B445F9"/>
    <w:rsid w:val="00B44AA2"/>
    <w:rsid w:val="00B44EE5"/>
    <w:rsid w:val="00B45039"/>
    <w:rsid w:val="00B45095"/>
    <w:rsid w:val="00B45F72"/>
    <w:rsid w:val="00B46160"/>
    <w:rsid w:val="00B467D7"/>
    <w:rsid w:val="00B46A86"/>
    <w:rsid w:val="00B4783F"/>
    <w:rsid w:val="00B4ADBB"/>
    <w:rsid w:val="00B50AB7"/>
    <w:rsid w:val="00B511CA"/>
    <w:rsid w:val="00B5128F"/>
    <w:rsid w:val="00B5189A"/>
    <w:rsid w:val="00B51C7F"/>
    <w:rsid w:val="00B52405"/>
    <w:rsid w:val="00B52932"/>
    <w:rsid w:val="00B53033"/>
    <w:rsid w:val="00B532AF"/>
    <w:rsid w:val="00B53354"/>
    <w:rsid w:val="00B53B1D"/>
    <w:rsid w:val="00B55ED2"/>
    <w:rsid w:val="00B5675D"/>
    <w:rsid w:val="00B56AF7"/>
    <w:rsid w:val="00B57758"/>
    <w:rsid w:val="00B577C2"/>
    <w:rsid w:val="00B57B23"/>
    <w:rsid w:val="00B60405"/>
    <w:rsid w:val="00B61832"/>
    <w:rsid w:val="00B62819"/>
    <w:rsid w:val="00B62F11"/>
    <w:rsid w:val="00B6318D"/>
    <w:rsid w:val="00B63736"/>
    <w:rsid w:val="00B63D72"/>
    <w:rsid w:val="00B64404"/>
    <w:rsid w:val="00B64449"/>
    <w:rsid w:val="00B64911"/>
    <w:rsid w:val="00B64A2A"/>
    <w:rsid w:val="00B65140"/>
    <w:rsid w:val="00B655FD"/>
    <w:rsid w:val="00B6588C"/>
    <w:rsid w:val="00B65EC5"/>
    <w:rsid w:val="00B664C2"/>
    <w:rsid w:val="00B66630"/>
    <w:rsid w:val="00B70F70"/>
    <w:rsid w:val="00B716E8"/>
    <w:rsid w:val="00B72562"/>
    <w:rsid w:val="00B7269C"/>
    <w:rsid w:val="00B72718"/>
    <w:rsid w:val="00B731DD"/>
    <w:rsid w:val="00B741BC"/>
    <w:rsid w:val="00B748EB"/>
    <w:rsid w:val="00B7494C"/>
    <w:rsid w:val="00B75A5F"/>
    <w:rsid w:val="00B76595"/>
    <w:rsid w:val="00B8024D"/>
    <w:rsid w:val="00B807BB"/>
    <w:rsid w:val="00B80827"/>
    <w:rsid w:val="00B80AFB"/>
    <w:rsid w:val="00B80BB0"/>
    <w:rsid w:val="00B80D7C"/>
    <w:rsid w:val="00B80DD9"/>
    <w:rsid w:val="00B80F69"/>
    <w:rsid w:val="00B81350"/>
    <w:rsid w:val="00B81DAE"/>
    <w:rsid w:val="00B8296C"/>
    <w:rsid w:val="00B82C71"/>
    <w:rsid w:val="00B83580"/>
    <w:rsid w:val="00B83AC4"/>
    <w:rsid w:val="00B83B47"/>
    <w:rsid w:val="00B849B8"/>
    <w:rsid w:val="00B84DCB"/>
    <w:rsid w:val="00B85D54"/>
    <w:rsid w:val="00B8664E"/>
    <w:rsid w:val="00B871E8"/>
    <w:rsid w:val="00B8762B"/>
    <w:rsid w:val="00B87FB0"/>
    <w:rsid w:val="00B87FBA"/>
    <w:rsid w:val="00B9059F"/>
    <w:rsid w:val="00B91652"/>
    <w:rsid w:val="00B9171A"/>
    <w:rsid w:val="00B917D2"/>
    <w:rsid w:val="00B91D00"/>
    <w:rsid w:val="00B923B5"/>
    <w:rsid w:val="00B92715"/>
    <w:rsid w:val="00B93377"/>
    <w:rsid w:val="00B9476D"/>
    <w:rsid w:val="00B94B13"/>
    <w:rsid w:val="00B94B91"/>
    <w:rsid w:val="00B94E6F"/>
    <w:rsid w:val="00B957E4"/>
    <w:rsid w:val="00B96CE1"/>
    <w:rsid w:val="00B98D4C"/>
    <w:rsid w:val="00BA1351"/>
    <w:rsid w:val="00BA222B"/>
    <w:rsid w:val="00BA244D"/>
    <w:rsid w:val="00BA2D2B"/>
    <w:rsid w:val="00BA2E6C"/>
    <w:rsid w:val="00BA3207"/>
    <w:rsid w:val="00BA3C84"/>
    <w:rsid w:val="00BA3DCF"/>
    <w:rsid w:val="00BA3DE1"/>
    <w:rsid w:val="00BA3F9B"/>
    <w:rsid w:val="00BA4B7E"/>
    <w:rsid w:val="00BA5282"/>
    <w:rsid w:val="00BA558B"/>
    <w:rsid w:val="00BA5B57"/>
    <w:rsid w:val="00BA5D21"/>
    <w:rsid w:val="00BA6B47"/>
    <w:rsid w:val="00BB0043"/>
    <w:rsid w:val="00BB0177"/>
    <w:rsid w:val="00BB0C75"/>
    <w:rsid w:val="00BB0D4E"/>
    <w:rsid w:val="00BB0D9B"/>
    <w:rsid w:val="00BB0F3C"/>
    <w:rsid w:val="00BB1014"/>
    <w:rsid w:val="00BB18C0"/>
    <w:rsid w:val="00BB2303"/>
    <w:rsid w:val="00BB3675"/>
    <w:rsid w:val="00BB37FE"/>
    <w:rsid w:val="00BB3AE5"/>
    <w:rsid w:val="00BB3B39"/>
    <w:rsid w:val="00BB3EF1"/>
    <w:rsid w:val="00BB4419"/>
    <w:rsid w:val="00BB6917"/>
    <w:rsid w:val="00BB7C19"/>
    <w:rsid w:val="00BBC112"/>
    <w:rsid w:val="00BC035C"/>
    <w:rsid w:val="00BC0DBB"/>
    <w:rsid w:val="00BC11CC"/>
    <w:rsid w:val="00BC12A0"/>
    <w:rsid w:val="00BC1864"/>
    <w:rsid w:val="00BC1D52"/>
    <w:rsid w:val="00BC234A"/>
    <w:rsid w:val="00BC29D3"/>
    <w:rsid w:val="00BC2FB7"/>
    <w:rsid w:val="00BC3E0A"/>
    <w:rsid w:val="00BC444B"/>
    <w:rsid w:val="00BC49B4"/>
    <w:rsid w:val="00BC4C7E"/>
    <w:rsid w:val="00BC4D28"/>
    <w:rsid w:val="00BC66D7"/>
    <w:rsid w:val="00BD00E3"/>
    <w:rsid w:val="00BD0ED6"/>
    <w:rsid w:val="00BD11EB"/>
    <w:rsid w:val="00BD175A"/>
    <w:rsid w:val="00BD1CE9"/>
    <w:rsid w:val="00BD23B8"/>
    <w:rsid w:val="00BD2821"/>
    <w:rsid w:val="00BD3183"/>
    <w:rsid w:val="00BD3CC9"/>
    <w:rsid w:val="00BD3CD8"/>
    <w:rsid w:val="00BD3DA0"/>
    <w:rsid w:val="00BD3F57"/>
    <w:rsid w:val="00BD3FDD"/>
    <w:rsid w:val="00BD4233"/>
    <w:rsid w:val="00BD4FBF"/>
    <w:rsid w:val="00BD54B7"/>
    <w:rsid w:val="00BD5C4A"/>
    <w:rsid w:val="00BD5D03"/>
    <w:rsid w:val="00BD5F8B"/>
    <w:rsid w:val="00BD6225"/>
    <w:rsid w:val="00BD65C3"/>
    <w:rsid w:val="00BD6F4D"/>
    <w:rsid w:val="00BD7370"/>
    <w:rsid w:val="00BD787D"/>
    <w:rsid w:val="00BE05CE"/>
    <w:rsid w:val="00BE1160"/>
    <w:rsid w:val="00BE11A9"/>
    <w:rsid w:val="00BE184D"/>
    <w:rsid w:val="00BE1E2A"/>
    <w:rsid w:val="00BE2296"/>
    <w:rsid w:val="00BE2558"/>
    <w:rsid w:val="00BE2A33"/>
    <w:rsid w:val="00BE2A82"/>
    <w:rsid w:val="00BE3467"/>
    <w:rsid w:val="00BE3EEC"/>
    <w:rsid w:val="00BE411A"/>
    <w:rsid w:val="00BE42AC"/>
    <w:rsid w:val="00BE44F3"/>
    <w:rsid w:val="00BE4648"/>
    <w:rsid w:val="00BE5344"/>
    <w:rsid w:val="00BE5393"/>
    <w:rsid w:val="00BE65CE"/>
    <w:rsid w:val="00BE66DB"/>
    <w:rsid w:val="00BE6940"/>
    <w:rsid w:val="00BE7094"/>
    <w:rsid w:val="00BE70C8"/>
    <w:rsid w:val="00BE713B"/>
    <w:rsid w:val="00BE71CB"/>
    <w:rsid w:val="00BE74D9"/>
    <w:rsid w:val="00BE77AA"/>
    <w:rsid w:val="00BE7A48"/>
    <w:rsid w:val="00BF0164"/>
    <w:rsid w:val="00BF02B9"/>
    <w:rsid w:val="00BF0327"/>
    <w:rsid w:val="00BF0420"/>
    <w:rsid w:val="00BF14AF"/>
    <w:rsid w:val="00BF17B0"/>
    <w:rsid w:val="00BF3914"/>
    <w:rsid w:val="00BF460B"/>
    <w:rsid w:val="00BF46ED"/>
    <w:rsid w:val="00BF50B2"/>
    <w:rsid w:val="00BF567B"/>
    <w:rsid w:val="00BF5E5F"/>
    <w:rsid w:val="00BF656F"/>
    <w:rsid w:val="00BF657B"/>
    <w:rsid w:val="00BF659C"/>
    <w:rsid w:val="00BF7935"/>
    <w:rsid w:val="00BF79BD"/>
    <w:rsid w:val="00BF7C5E"/>
    <w:rsid w:val="00C0075C"/>
    <w:rsid w:val="00C00B37"/>
    <w:rsid w:val="00C01607"/>
    <w:rsid w:val="00C01737"/>
    <w:rsid w:val="00C01DDD"/>
    <w:rsid w:val="00C0290E"/>
    <w:rsid w:val="00C02911"/>
    <w:rsid w:val="00C029FA"/>
    <w:rsid w:val="00C0344A"/>
    <w:rsid w:val="00C03E91"/>
    <w:rsid w:val="00C05C36"/>
    <w:rsid w:val="00C05E1D"/>
    <w:rsid w:val="00C06DB6"/>
    <w:rsid w:val="00C07ECC"/>
    <w:rsid w:val="00C10336"/>
    <w:rsid w:val="00C10ACB"/>
    <w:rsid w:val="00C10B3A"/>
    <w:rsid w:val="00C113D4"/>
    <w:rsid w:val="00C11455"/>
    <w:rsid w:val="00C12510"/>
    <w:rsid w:val="00C12532"/>
    <w:rsid w:val="00C12908"/>
    <w:rsid w:val="00C12D82"/>
    <w:rsid w:val="00C12D8E"/>
    <w:rsid w:val="00C1342C"/>
    <w:rsid w:val="00C138BD"/>
    <w:rsid w:val="00C1410E"/>
    <w:rsid w:val="00C14BA1"/>
    <w:rsid w:val="00C14CA8"/>
    <w:rsid w:val="00C1507B"/>
    <w:rsid w:val="00C15663"/>
    <w:rsid w:val="00C1598B"/>
    <w:rsid w:val="00C15BE5"/>
    <w:rsid w:val="00C15C45"/>
    <w:rsid w:val="00C16D5F"/>
    <w:rsid w:val="00C16DE1"/>
    <w:rsid w:val="00C17268"/>
    <w:rsid w:val="00C17346"/>
    <w:rsid w:val="00C17FDF"/>
    <w:rsid w:val="00C20277"/>
    <w:rsid w:val="00C208B0"/>
    <w:rsid w:val="00C20FB9"/>
    <w:rsid w:val="00C21D75"/>
    <w:rsid w:val="00C21EAF"/>
    <w:rsid w:val="00C22C69"/>
    <w:rsid w:val="00C2321A"/>
    <w:rsid w:val="00C24507"/>
    <w:rsid w:val="00C24BC1"/>
    <w:rsid w:val="00C258AB"/>
    <w:rsid w:val="00C25BFE"/>
    <w:rsid w:val="00C25E79"/>
    <w:rsid w:val="00C25FE6"/>
    <w:rsid w:val="00C26418"/>
    <w:rsid w:val="00C267AA"/>
    <w:rsid w:val="00C267AF"/>
    <w:rsid w:val="00C26964"/>
    <w:rsid w:val="00C26A62"/>
    <w:rsid w:val="00C26E92"/>
    <w:rsid w:val="00C27216"/>
    <w:rsid w:val="00C272AD"/>
    <w:rsid w:val="00C27664"/>
    <w:rsid w:val="00C27841"/>
    <w:rsid w:val="00C309C1"/>
    <w:rsid w:val="00C3159E"/>
    <w:rsid w:val="00C3167B"/>
    <w:rsid w:val="00C318C4"/>
    <w:rsid w:val="00C318FB"/>
    <w:rsid w:val="00C31B91"/>
    <w:rsid w:val="00C31BDF"/>
    <w:rsid w:val="00C31CAB"/>
    <w:rsid w:val="00C31E37"/>
    <w:rsid w:val="00C32276"/>
    <w:rsid w:val="00C32392"/>
    <w:rsid w:val="00C32846"/>
    <w:rsid w:val="00C32FC5"/>
    <w:rsid w:val="00C33B9C"/>
    <w:rsid w:val="00C33BC4"/>
    <w:rsid w:val="00C33C6A"/>
    <w:rsid w:val="00C33CD7"/>
    <w:rsid w:val="00C35B6D"/>
    <w:rsid w:val="00C36A9D"/>
    <w:rsid w:val="00C36F8F"/>
    <w:rsid w:val="00C3737C"/>
    <w:rsid w:val="00C3754F"/>
    <w:rsid w:val="00C37894"/>
    <w:rsid w:val="00C37ACD"/>
    <w:rsid w:val="00C405A4"/>
    <w:rsid w:val="00C40D31"/>
    <w:rsid w:val="00C40DBF"/>
    <w:rsid w:val="00C40F74"/>
    <w:rsid w:val="00C417BC"/>
    <w:rsid w:val="00C428B9"/>
    <w:rsid w:val="00C43396"/>
    <w:rsid w:val="00C437FF"/>
    <w:rsid w:val="00C43825"/>
    <w:rsid w:val="00C438FD"/>
    <w:rsid w:val="00C43EEE"/>
    <w:rsid w:val="00C43FA9"/>
    <w:rsid w:val="00C441B5"/>
    <w:rsid w:val="00C4527D"/>
    <w:rsid w:val="00C45E59"/>
    <w:rsid w:val="00C4635A"/>
    <w:rsid w:val="00C46743"/>
    <w:rsid w:val="00C468CD"/>
    <w:rsid w:val="00C4691F"/>
    <w:rsid w:val="00C46F38"/>
    <w:rsid w:val="00C46FD5"/>
    <w:rsid w:val="00C4711B"/>
    <w:rsid w:val="00C47262"/>
    <w:rsid w:val="00C47855"/>
    <w:rsid w:val="00C47E5C"/>
    <w:rsid w:val="00C47F54"/>
    <w:rsid w:val="00C50423"/>
    <w:rsid w:val="00C50A71"/>
    <w:rsid w:val="00C50C14"/>
    <w:rsid w:val="00C514E5"/>
    <w:rsid w:val="00C51CE1"/>
    <w:rsid w:val="00C51E2D"/>
    <w:rsid w:val="00C52102"/>
    <w:rsid w:val="00C52B94"/>
    <w:rsid w:val="00C53277"/>
    <w:rsid w:val="00C53EE3"/>
    <w:rsid w:val="00C53FE0"/>
    <w:rsid w:val="00C5420D"/>
    <w:rsid w:val="00C54858"/>
    <w:rsid w:val="00C54937"/>
    <w:rsid w:val="00C55850"/>
    <w:rsid w:val="00C564AF"/>
    <w:rsid w:val="00C574FD"/>
    <w:rsid w:val="00C576A5"/>
    <w:rsid w:val="00C57C48"/>
    <w:rsid w:val="00C57E09"/>
    <w:rsid w:val="00C60568"/>
    <w:rsid w:val="00C609E4"/>
    <w:rsid w:val="00C6157F"/>
    <w:rsid w:val="00C61A16"/>
    <w:rsid w:val="00C61C9B"/>
    <w:rsid w:val="00C61CC6"/>
    <w:rsid w:val="00C62975"/>
    <w:rsid w:val="00C63136"/>
    <w:rsid w:val="00C63876"/>
    <w:rsid w:val="00C6398B"/>
    <w:rsid w:val="00C63A4A"/>
    <w:rsid w:val="00C63B6E"/>
    <w:rsid w:val="00C64A61"/>
    <w:rsid w:val="00C64DD6"/>
    <w:rsid w:val="00C64DE7"/>
    <w:rsid w:val="00C65ABA"/>
    <w:rsid w:val="00C65DC0"/>
    <w:rsid w:val="00C6673F"/>
    <w:rsid w:val="00C66BAD"/>
    <w:rsid w:val="00C66E1F"/>
    <w:rsid w:val="00C71CD9"/>
    <w:rsid w:val="00C7223E"/>
    <w:rsid w:val="00C72811"/>
    <w:rsid w:val="00C72C3A"/>
    <w:rsid w:val="00C72D10"/>
    <w:rsid w:val="00C7323F"/>
    <w:rsid w:val="00C73241"/>
    <w:rsid w:val="00C733D1"/>
    <w:rsid w:val="00C74984"/>
    <w:rsid w:val="00C74BA7"/>
    <w:rsid w:val="00C758E6"/>
    <w:rsid w:val="00C75EB6"/>
    <w:rsid w:val="00C7687B"/>
    <w:rsid w:val="00C76E6A"/>
    <w:rsid w:val="00C76F6E"/>
    <w:rsid w:val="00C775A9"/>
    <w:rsid w:val="00C77631"/>
    <w:rsid w:val="00C802E3"/>
    <w:rsid w:val="00C803E0"/>
    <w:rsid w:val="00C80BFC"/>
    <w:rsid w:val="00C80FFC"/>
    <w:rsid w:val="00C81292"/>
    <w:rsid w:val="00C81C64"/>
    <w:rsid w:val="00C82182"/>
    <w:rsid w:val="00C82D6D"/>
    <w:rsid w:val="00C83A56"/>
    <w:rsid w:val="00C83F8D"/>
    <w:rsid w:val="00C8452B"/>
    <w:rsid w:val="00C84658"/>
    <w:rsid w:val="00C84821"/>
    <w:rsid w:val="00C848D1"/>
    <w:rsid w:val="00C84D60"/>
    <w:rsid w:val="00C8520A"/>
    <w:rsid w:val="00C853D4"/>
    <w:rsid w:val="00C86034"/>
    <w:rsid w:val="00C860C4"/>
    <w:rsid w:val="00C8671D"/>
    <w:rsid w:val="00C91264"/>
    <w:rsid w:val="00C914E1"/>
    <w:rsid w:val="00C91D05"/>
    <w:rsid w:val="00C92AEB"/>
    <w:rsid w:val="00C9349D"/>
    <w:rsid w:val="00C938B9"/>
    <w:rsid w:val="00C93DB3"/>
    <w:rsid w:val="00C93E8D"/>
    <w:rsid w:val="00C941C6"/>
    <w:rsid w:val="00C9428A"/>
    <w:rsid w:val="00C942FD"/>
    <w:rsid w:val="00C974A0"/>
    <w:rsid w:val="00C975EE"/>
    <w:rsid w:val="00C97ECC"/>
    <w:rsid w:val="00C9D59A"/>
    <w:rsid w:val="00CA0A2A"/>
    <w:rsid w:val="00CA10DD"/>
    <w:rsid w:val="00CA1164"/>
    <w:rsid w:val="00CA1DD6"/>
    <w:rsid w:val="00CA1F7C"/>
    <w:rsid w:val="00CA2685"/>
    <w:rsid w:val="00CA29BA"/>
    <w:rsid w:val="00CA3554"/>
    <w:rsid w:val="00CA3A84"/>
    <w:rsid w:val="00CA3B09"/>
    <w:rsid w:val="00CA4B62"/>
    <w:rsid w:val="00CA5E72"/>
    <w:rsid w:val="00CA5EB4"/>
    <w:rsid w:val="00CA5FA2"/>
    <w:rsid w:val="00CA7064"/>
    <w:rsid w:val="00CA7580"/>
    <w:rsid w:val="00CB0A3D"/>
    <w:rsid w:val="00CB0B7A"/>
    <w:rsid w:val="00CB1B3F"/>
    <w:rsid w:val="00CB1FD2"/>
    <w:rsid w:val="00CB2DED"/>
    <w:rsid w:val="00CB3936"/>
    <w:rsid w:val="00CB3ABD"/>
    <w:rsid w:val="00CB3BF3"/>
    <w:rsid w:val="00CB436B"/>
    <w:rsid w:val="00CB5ACA"/>
    <w:rsid w:val="00CB5BFD"/>
    <w:rsid w:val="00CB62EB"/>
    <w:rsid w:val="00CB6911"/>
    <w:rsid w:val="00CB6D28"/>
    <w:rsid w:val="00CB7075"/>
    <w:rsid w:val="00CB75C4"/>
    <w:rsid w:val="00CB7EAE"/>
    <w:rsid w:val="00CB7EE1"/>
    <w:rsid w:val="00CC0043"/>
    <w:rsid w:val="00CC15F5"/>
    <w:rsid w:val="00CC1CCA"/>
    <w:rsid w:val="00CC1F17"/>
    <w:rsid w:val="00CC200F"/>
    <w:rsid w:val="00CC219C"/>
    <w:rsid w:val="00CC21A0"/>
    <w:rsid w:val="00CC3711"/>
    <w:rsid w:val="00CC3E4D"/>
    <w:rsid w:val="00CC4A9E"/>
    <w:rsid w:val="00CC4B9C"/>
    <w:rsid w:val="00CC4CB2"/>
    <w:rsid w:val="00CC506F"/>
    <w:rsid w:val="00CC65E9"/>
    <w:rsid w:val="00CC746A"/>
    <w:rsid w:val="00CC758A"/>
    <w:rsid w:val="00CC789A"/>
    <w:rsid w:val="00CC7D0B"/>
    <w:rsid w:val="00CC7FB8"/>
    <w:rsid w:val="00CD04B7"/>
    <w:rsid w:val="00CD09D4"/>
    <w:rsid w:val="00CD0BBD"/>
    <w:rsid w:val="00CD1FFB"/>
    <w:rsid w:val="00CD2027"/>
    <w:rsid w:val="00CD2162"/>
    <w:rsid w:val="00CD24EA"/>
    <w:rsid w:val="00CD29E8"/>
    <w:rsid w:val="00CD3497"/>
    <w:rsid w:val="00CD36E9"/>
    <w:rsid w:val="00CD3701"/>
    <w:rsid w:val="00CD419B"/>
    <w:rsid w:val="00CD45C7"/>
    <w:rsid w:val="00CD4A5D"/>
    <w:rsid w:val="00CD4FC9"/>
    <w:rsid w:val="00CD5186"/>
    <w:rsid w:val="00CD6811"/>
    <w:rsid w:val="00CD703C"/>
    <w:rsid w:val="00CE000D"/>
    <w:rsid w:val="00CE00F5"/>
    <w:rsid w:val="00CE02C0"/>
    <w:rsid w:val="00CE04CC"/>
    <w:rsid w:val="00CE06C5"/>
    <w:rsid w:val="00CE1359"/>
    <w:rsid w:val="00CE189D"/>
    <w:rsid w:val="00CE196B"/>
    <w:rsid w:val="00CE2269"/>
    <w:rsid w:val="00CE2784"/>
    <w:rsid w:val="00CE295C"/>
    <w:rsid w:val="00CE2A8D"/>
    <w:rsid w:val="00CE3078"/>
    <w:rsid w:val="00CE32F1"/>
    <w:rsid w:val="00CE4856"/>
    <w:rsid w:val="00CE4D2E"/>
    <w:rsid w:val="00CE5536"/>
    <w:rsid w:val="00CE6757"/>
    <w:rsid w:val="00CE6F07"/>
    <w:rsid w:val="00CE6F4D"/>
    <w:rsid w:val="00CE7BF0"/>
    <w:rsid w:val="00CF059F"/>
    <w:rsid w:val="00CF0A76"/>
    <w:rsid w:val="00CF1655"/>
    <w:rsid w:val="00CF1D8E"/>
    <w:rsid w:val="00CF208D"/>
    <w:rsid w:val="00CF3008"/>
    <w:rsid w:val="00CF3617"/>
    <w:rsid w:val="00CF41D0"/>
    <w:rsid w:val="00CF4B12"/>
    <w:rsid w:val="00CF4B52"/>
    <w:rsid w:val="00CF6B36"/>
    <w:rsid w:val="00CF6C2F"/>
    <w:rsid w:val="00CF7461"/>
    <w:rsid w:val="00CF7747"/>
    <w:rsid w:val="00CF7B09"/>
    <w:rsid w:val="00CF7D72"/>
    <w:rsid w:val="00D00481"/>
    <w:rsid w:val="00D004F1"/>
    <w:rsid w:val="00D00D50"/>
    <w:rsid w:val="00D0114D"/>
    <w:rsid w:val="00D014C7"/>
    <w:rsid w:val="00D01F19"/>
    <w:rsid w:val="00D023A6"/>
    <w:rsid w:val="00D023AC"/>
    <w:rsid w:val="00D02763"/>
    <w:rsid w:val="00D02E01"/>
    <w:rsid w:val="00D02FF5"/>
    <w:rsid w:val="00D03448"/>
    <w:rsid w:val="00D0366E"/>
    <w:rsid w:val="00D03BC8"/>
    <w:rsid w:val="00D042AF"/>
    <w:rsid w:val="00D04737"/>
    <w:rsid w:val="00D04FE0"/>
    <w:rsid w:val="00D05442"/>
    <w:rsid w:val="00D0595C"/>
    <w:rsid w:val="00D070A0"/>
    <w:rsid w:val="00D10535"/>
    <w:rsid w:val="00D10634"/>
    <w:rsid w:val="00D11E3D"/>
    <w:rsid w:val="00D120C7"/>
    <w:rsid w:val="00D1226B"/>
    <w:rsid w:val="00D1383D"/>
    <w:rsid w:val="00D13926"/>
    <w:rsid w:val="00D13C4D"/>
    <w:rsid w:val="00D14359"/>
    <w:rsid w:val="00D14E9B"/>
    <w:rsid w:val="00D14EEF"/>
    <w:rsid w:val="00D15070"/>
    <w:rsid w:val="00D151D6"/>
    <w:rsid w:val="00D1539B"/>
    <w:rsid w:val="00D156B8"/>
    <w:rsid w:val="00D16A27"/>
    <w:rsid w:val="00D16AB3"/>
    <w:rsid w:val="00D16C41"/>
    <w:rsid w:val="00D1716E"/>
    <w:rsid w:val="00D1731D"/>
    <w:rsid w:val="00D174CA"/>
    <w:rsid w:val="00D199E7"/>
    <w:rsid w:val="00D20869"/>
    <w:rsid w:val="00D210CF"/>
    <w:rsid w:val="00D21495"/>
    <w:rsid w:val="00D21D73"/>
    <w:rsid w:val="00D22725"/>
    <w:rsid w:val="00D2284D"/>
    <w:rsid w:val="00D22919"/>
    <w:rsid w:val="00D24CBE"/>
    <w:rsid w:val="00D25B5C"/>
    <w:rsid w:val="00D25DA3"/>
    <w:rsid w:val="00D26414"/>
    <w:rsid w:val="00D26F31"/>
    <w:rsid w:val="00D27292"/>
    <w:rsid w:val="00D27A74"/>
    <w:rsid w:val="00D27A8A"/>
    <w:rsid w:val="00D30042"/>
    <w:rsid w:val="00D30181"/>
    <w:rsid w:val="00D30A99"/>
    <w:rsid w:val="00D30D92"/>
    <w:rsid w:val="00D3127B"/>
    <w:rsid w:val="00D31C0A"/>
    <w:rsid w:val="00D31FB1"/>
    <w:rsid w:val="00D32752"/>
    <w:rsid w:val="00D32F82"/>
    <w:rsid w:val="00D33188"/>
    <w:rsid w:val="00D331ED"/>
    <w:rsid w:val="00D33891"/>
    <w:rsid w:val="00D338FD"/>
    <w:rsid w:val="00D33C1A"/>
    <w:rsid w:val="00D34358"/>
    <w:rsid w:val="00D34B33"/>
    <w:rsid w:val="00D34B90"/>
    <w:rsid w:val="00D35B44"/>
    <w:rsid w:val="00D36203"/>
    <w:rsid w:val="00D3710F"/>
    <w:rsid w:val="00D3794A"/>
    <w:rsid w:val="00D37DFA"/>
    <w:rsid w:val="00D37EDE"/>
    <w:rsid w:val="00D41ED4"/>
    <w:rsid w:val="00D423DF"/>
    <w:rsid w:val="00D4386C"/>
    <w:rsid w:val="00D43A0A"/>
    <w:rsid w:val="00D44AED"/>
    <w:rsid w:val="00D45219"/>
    <w:rsid w:val="00D45509"/>
    <w:rsid w:val="00D472B7"/>
    <w:rsid w:val="00D4796F"/>
    <w:rsid w:val="00D47E3B"/>
    <w:rsid w:val="00D505AA"/>
    <w:rsid w:val="00D50A9D"/>
    <w:rsid w:val="00D51AB1"/>
    <w:rsid w:val="00D51BFA"/>
    <w:rsid w:val="00D5216E"/>
    <w:rsid w:val="00D52A70"/>
    <w:rsid w:val="00D5318C"/>
    <w:rsid w:val="00D5322F"/>
    <w:rsid w:val="00D53A22"/>
    <w:rsid w:val="00D54FD2"/>
    <w:rsid w:val="00D55932"/>
    <w:rsid w:val="00D55AAA"/>
    <w:rsid w:val="00D56484"/>
    <w:rsid w:val="00D56698"/>
    <w:rsid w:val="00D60A61"/>
    <w:rsid w:val="00D61391"/>
    <w:rsid w:val="00D615A5"/>
    <w:rsid w:val="00D61F01"/>
    <w:rsid w:val="00D629BB"/>
    <w:rsid w:val="00D63857"/>
    <w:rsid w:val="00D63995"/>
    <w:rsid w:val="00D63A32"/>
    <w:rsid w:val="00D63A94"/>
    <w:rsid w:val="00D640A1"/>
    <w:rsid w:val="00D64A5C"/>
    <w:rsid w:val="00D65AC6"/>
    <w:rsid w:val="00D663E6"/>
    <w:rsid w:val="00D666CA"/>
    <w:rsid w:val="00D6736E"/>
    <w:rsid w:val="00D67516"/>
    <w:rsid w:val="00D67756"/>
    <w:rsid w:val="00D703B4"/>
    <w:rsid w:val="00D70A8C"/>
    <w:rsid w:val="00D70DA1"/>
    <w:rsid w:val="00D712C3"/>
    <w:rsid w:val="00D7186E"/>
    <w:rsid w:val="00D718EB"/>
    <w:rsid w:val="00D71B38"/>
    <w:rsid w:val="00D72914"/>
    <w:rsid w:val="00D72A2D"/>
    <w:rsid w:val="00D73298"/>
    <w:rsid w:val="00D73F94"/>
    <w:rsid w:val="00D74647"/>
    <w:rsid w:val="00D746C6"/>
    <w:rsid w:val="00D769F4"/>
    <w:rsid w:val="00D76F41"/>
    <w:rsid w:val="00D77237"/>
    <w:rsid w:val="00D7797D"/>
    <w:rsid w:val="00D79BD1"/>
    <w:rsid w:val="00D80FA0"/>
    <w:rsid w:val="00D817B7"/>
    <w:rsid w:val="00D81C71"/>
    <w:rsid w:val="00D81D2E"/>
    <w:rsid w:val="00D82707"/>
    <w:rsid w:val="00D83791"/>
    <w:rsid w:val="00D83872"/>
    <w:rsid w:val="00D841AC"/>
    <w:rsid w:val="00D841C1"/>
    <w:rsid w:val="00D84CD9"/>
    <w:rsid w:val="00D8589E"/>
    <w:rsid w:val="00D85A31"/>
    <w:rsid w:val="00D86763"/>
    <w:rsid w:val="00D86A66"/>
    <w:rsid w:val="00D86CCB"/>
    <w:rsid w:val="00D87DE4"/>
    <w:rsid w:val="00D9001F"/>
    <w:rsid w:val="00D90AE0"/>
    <w:rsid w:val="00D90EA2"/>
    <w:rsid w:val="00D9104A"/>
    <w:rsid w:val="00D919D3"/>
    <w:rsid w:val="00D93EDD"/>
    <w:rsid w:val="00D942CE"/>
    <w:rsid w:val="00D9434B"/>
    <w:rsid w:val="00D94607"/>
    <w:rsid w:val="00D949A8"/>
    <w:rsid w:val="00D94E3B"/>
    <w:rsid w:val="00D9535D"/>
    <w:rsid w:val="00D95A92"/>
    <w:rsid w:val="00D95A9F"/>
    <w:rsid w:val="00D95D92"/>
    <w:rsid w:val="00D95E97"/>
    <w:rsid w:val="00D96351"/>
    <w:rsid w:val="00D96426"/>
    <w:rsid w:val="00D964D3"/>
    <w:rsid w:val="00D978A8"/>
    <w:rsid w:val="00D97C0F"/>
    <w:rsid w:val="00D97D2B"/>
    <w:rsid w:val="00D97E82"/>
    <w:rsid w:val="00DA0DEC"/>
    <w:rsid w:val="00DA10DC"/>
    <w:rsid w:val="00DA1C21"/>
    <w:rsid w:val="00DA1E90"/>
    <w:rsid w:val="00DA1F1F"/>
    <w:rsid w:val="00DA22A4"/>
    <w:rsid w:val="00DA281F"/>
    <w:rsid w:val="00DA310D"/>
    <w:rsid w:val="00DA34FE"/>
    <w:rsid w:val="00DA3C82"/>
    <w:rsid w:val="00DA4B46"/>
    <w:rsid w:val="00DA4C54"/>
    <w:rsid w:val="00DA6193"/>
    <w:rsid w:val="00DA68B4"/>
    <w:rsid w:val="00DA7904"/>
    <w:rsid w:val="00DA7C69"/>
    <w:rsid w:val="00DA7E03"/>
    <w:rsid w:val="00DA7EE7"/>
    <w:rsid w:val="00DB00F8"/>
    <w:rsid w:val="00DB0768"/>
    <w:rsid w:val="00DB0848"/>
    <w:rsid w:val="00DB0B23"/>
    <w:rsid w:val="00DB1898"/>
    <w:rsid w:val="00DB1CB0"/>
    <w:rsid w:val="00DB26CD"/>
    <w:rsid w:val="00DB2706"/>
    <w:rsid w:val="00DB2AB4"/>
    <w:rsid w:val="00DB2CF8"/>
    <w:rsid w:val="00DB3513"/>
    <w:rsid w:val="00DB426B"/>
    <w:rsid w:val="00DB427C"/>
    <w:rsid w:val="00DB459B"/>
    <w:rsid w:val="00DB45DC"/>
    <w:rsid w:val="00DB5692"/>
    <w:rsid w:val="00DB6544"/>
    <w:rsid w:val="00DB6E84"/>
    <w:rsid w:val="00DB7670"/>
    <w:rsid w:val="00DB789F"/>
    <w:rsid w:val="00DB7A47"/>
    <w:rsid w:val="00DB7CCB"/>
    <w:rsid w:val="00DB7F46"/>
    <w:rsid w:val="00DC007A"/>
    <w:rsid w:val="00DC0A34"/>
    <w:rsid w:val="00DC0BEA"/>
    <w:rsid w:val="00DC0EBD"/>
    <w:rsid w:val="00DC1C73"/>
    <w:rsid w:val="00DC1CFE"/>
    <w:rsid w:val="00DC2E0C"/>
    <w:rsid w:val="00DC36CC"/>
    <w:rsid w:val="00DC37DF"/>
    <w:rsid w:val="00DC3BFB"/>
    <w:rsid w:val="00DC3F30"/>
    <w:rsid w:val="00DC4019"/>
    <w:rsid w:val="00DC404F"/>
    <w:rsid w:val="00DC4770"/>
    <w:rsid w:val="00DC4DDC"/>
    <w:rsid w:val="00DC4FF1"/>
    <w:rsid w:val="00DC5405"/>
    <w:rsid w:val="00DC54C4"/>
    <w:rsid w:val="00DC6203"/>
    <w:rsid w:val="00DC62DC"/>
    <w:rsid w:val="00DC6C28"/>
    <w:rsid w:val="00DC6F3D"/>
    <w:rsid w:val="00DC7247"/>
    <w:rsid w:val="00DC759B"/>
    <w:rsid w:val="00DC75AC"/>
    <w:rsid w:val="00DC7744"/>
    <w:rsid w:val="00DC7D78"/>
    <w:rsid w:val="00DD0C41"/>
    <w:rsid w:val="00DD1771"/>
    <w:rsid w:val="00DD1881"/>
    <w:rsid w:val="00DD217C"/>
    <w:rsid w:val="00DD33B7"/>
    <w:rsid w:val="00DD388D"/>
    <w:rsid w:val="00DD3BDD"/>
    <w:rsid w:val="00DD494F"/>
    <w:rsid w:val="00DD4F67"/>
    <w:rsid w:val="00DD52C3"/>
    <w:rsid w:val="00DD5E94"/>
    <w:rsid w:val="00DD6309"/>
    <w:rsid w:val="00DD64EE"/>
    <w:rsid w:val="00DD6CE4"/>
    <w:rsid w:val="00DD6F81"/>
    <w:rsid w:val="00DD766B"/>
    <w:rsid w:val="00DD7A5C"/>
    <w:rsid w:val="00DE0715"/>
    <w:rsid w:val="00DE0B48"/>
    <w:rsid w:val="00DE0FDA"/>
    <w:rsid w:val="00DE1D42"/>
    <w:rsid w:val="00DE2257"/>
    <w:rsid w:val="00DE2466"/>
    <w:rsid w:val="00DE27EC"/>
    <w:rsid w:val="00DE2E94"/>
    <w:rsid w:val="00DE3BBD"/>
    <w:rsid w:val="00DE45B0"/>
    <w:rsid w:val="00DE4805"/>
    <w:rsid w:val="00DE4A11"/>
    <w:rsid w:val="00DE55DE"/>
    <w:rsid w:val="00DE7CF0"/>
    <w:rsid w:val="00DE7EAA"/>
    <w:rsid w:val="00DF0F30"/>
    <w:rsid w:val="00DF0F90"/>
    <w:rsid w:val="00DF26DF"/>
    <w:rsid w:val="00DF2CF7"/>
    <w:rsid w:val="00DF2DE1"/>
    <w:rsid w:val="00DF32BD"/>
    <w:rsid w:val="00DF3C99"/>
    <w:rsid w:val="00DF3CA8"/>
    <w:rsid w:val="00DF3FB4"/>
    <w:rsid w:val="00DF5377"/>
    <w:rsid w:val="00DF5C31"/>
    <w:rsid w:val="00DF5FCE"/>
    <w:rsid w:val="00DF631F"/>
    <w:rsid w:val="00DF6631"/>
    <w:rsid w:val="00DF6761"/>
    <w:rsid w:val="00DF67C8"/>
    <w:rsid w:val="00DF7373"/>
    <w:rsid w:val="00DF73AF"/>
    <w:rsid w:val="00E00D7E"/>
    <w:rsid w:val="00E015A5"/>
    <w:rsid w:val="00E01880"/>
    <w:rsid w:val="00E0229B"/>
    <w:rsid w:val="00E023A6"/>
    <w:rsid w:val="00E0261B"/>
    <w:rsid w:val="00E02848"/>
    <w:rsid w:val="00E02B48"/>
    <w:rsid w:val="00E02FC2"/>
    <w:rsid w:val="00E034EE"/>
    <w:rsid w:val="00E0384E"/>
    <w:rsid w:val="00E03A9A"/>
    <w:rsid w:val="00E03E5B"/>
    <w:rsid w:val="00E03F96"/>
    <w:rsid w:val="00E0421B"/>
    <w:rsid w:val="00E0462E"/>
    <w:rsid w:val="00E05439"/>
    <w:rsid w:val="00E05AC6"/>
    <w:rsid w:val="00E0709B"/>
    <w:rsid w:val="00E079D8"/>
    <w:rsid w:val="00E07DC6"/>
    <w:rsid w:val="00E10829"/>
    <w:rsid w:val="00E113B5"/>
    <w:rsid w:val="00E121D8"/>
    <w:rsid w:val="00E12439"/>
    <w:rsid w:val="00E125A9"/>
    <w:rsid w:val="00E125DD"/>
    <w:rsid w:val="00E1266B"/>
    <w:rsid w:val="00E13329"/>
    <w:rsid w:val="00E1528F"/>
    <w:rsid w:val="00E15A34"/>
    <w:rsid w:val="00E1600C"/>
    <w:rsid w:val="00E16867"/>
    <w:rsid w:val="00E172FA"/>
    <w:rsid w:val="00E17B08"/>
    <w:rsid w:val="00E17BA4"/>
    <w:rsid w:val="00E17C59"/>
    <w:rsid w:val="00E17E68"/>
    <w:rsid w:val="00E203F5"/>
    <w:rsid w:val="00E2041B"/>
    <w:rsid w:val="00E20708"/>
    <w:rsid w:val="00E2077F"/>
    <w:rsid w:val="00E21480"/>
    <w:rsid w:val="00E223B9"/>
    <w:rsid w:val="00E227A0"/>
    <w:rsid w:val="00E22B61"/>
    <w:rsid w:val="00E23B22"/>
    <w:rsid w:val="00E23BB1"/>
    <w:rsid w:val="00E2422F"/>
    <w:rsid w:val="00E24261"/>
    <w:rsid w:val="00E25D99"/>
    <w:rsid w:val="00E2677F"/>
    <w:rsid w:val="00E26A98"/>
    <w:rsid w:val="00E279AF"/>
    <w:rsid w:val="00E27A20"/>
    <w:rsid w:val="00E2B875"/>
    <w:rsid w:val="00E30602"/>
    <w:rsid w:val="00E30D03"/>
    <w:rsid w:val="00E3122C"/>
    <w:rsid w:val="00E316FE"/>
    <w:rsid w:val="00E32C25"/>
    <w:rsid w:val="00E32C2B"/>
    <w:rsid w:val="00E32DE8"/>
    <w:rsid w:val="00E32EA3"/>
    <w:rsid w:val="00E32EC6"/>
    <w:rsid w:val="00E331B4"/>
    <w:rsid w:val="00E33448"/>
    <w:rsid w:val="00E33514"/>
    <w:rsid w:val="00E340E5"/>
    <w:rsid w:val="00E34691"/>
    <w:rsid w:val="00E34C29"/>
    <w:rsid w:val="00E35D76"/>
    <w:rsid w:val="00E35E77"/>
    <w:rsid w:val="00E36444"/>
    <w:rsid w:val="00E36798"/>
    <w:rsid w:val="00E367D2"/>
    <w:rsid w:val="00E37726"/>
    <w:rsid w:val="00E37A3D"/>
    <w:rsid w:val="00E40DFB"/>
    <w:rsid w:val="00E41188"/>
    <w:rsid w:val="00E418D2"/>
    <w:rsid w:val="00E41C43"/>
    <w:rsid w:val="00E41E7F"/>
    <w:rsid w:val="00E41EE6"/>
    <w:rsid w:val="00E42E5C"/>
    <w:rsid w:val="00E43F04"/>
    <w:rsid w:val="00E44439"/>
    <w:rsid w:val="00E44675"/>
    <w:rsid w:val="00E44FFF"/>
    <w:rsid w:val="00E45E3C"/>
    <w:rsid w:val="00E4686B"/>
    <w:rsid w:val="00E46954"/>
    <w:rsid w:val="00E47754"/>
    <w:rsid w:val="00E47B78"/>
    <w:rsid w:val="00E47D07"/>
    <w:rsid w:val="00E47D27"/>
    <w:rsid w:val="00E47DFA"/>
    <w:rsid w:val="00E47FE3"/>
    <w:rsid w:val="00E501D4"/>
    <w:rsid w:val="00E50F66"/>
    <w:rsid w:val="00E515EF"/>
    <w:rsid w:val="00E516CC"/>
    <w:rsid w:val="00E51C5C"/>
    <w:rsid w:val="00E527E5"/>
    <w:rsid w:val="00E52A88"/>
    <w:rsid w:val="00E52FA2"/>
    <w:rsid w:val="00E5320B"/>
    <w:rsid w:val="00E535CA"/>
    <w:rsid w:val="00E5424E"/>
    <w:rsid w:val="00E54EDD"/>
    <w:rsid w:val="00E56243"/>
    <w:rsid w:val="00E56995"/>
    <w:rsid w:val="00E57168"/>
    <w:rsid w:val="00E5738D"/>
    <w:rsid w:val="00E57AF3"/>
    <w:rsid w:val="00E57DBA"/>
    <w:rsid w:val="00E60482"/>
    <w:rsid w:val="00E60846"/>
    <w:rsid w:val="00E60A27"/>
    <w:rsid w:val="00E60AD8"/>
    <w:rsid w:val="00E61566"/>
    <w:rsid w:val="00E61998"/>
    <w:rsid w:val="00E61F19"/>
    <w:rsid w:val="00E64058"/>
    <w:rsid w:val="00E644B3"/>
    <w:rsid w:val="00E6523E"/>
    <w:rsid w:val="00E65693"/>
    <w:rsid w:val="00E658B6"/>
    <w:rsid w:val="00E65C01"/>
    <w:rsid w:val="00E66A85"/>
    <w:rsid w:val="00E67434"/>
    <w:rsid w:val="00E679F5"/>
    <w:rsid w:val="00E67BB0"/>
    <w:rsid w:val="00E67CD0"/>
    <w:rsid w:val="00E67FAA"/>
    <w:rsid w:val="00E70003"/>
    <w:rsid w:val="00E70431"/>
    <w:rsid w:val="00E707A4"/>
    <w:rsid w:val="00E710B0"/>
    <w:rsid w:val="00E71C4E"/>
    <w:rsid w:val="00E72119"/>
    <w:rsid w:val="00E727B9"/>
    <w:rsid w:val="00E728D3"/>
    <w:rsid w:val="00E734B2"/>
    <w:rsid w:val="00E73A74"/>
    <w:rsid w:val="00E740FC"/>
    <w:rsid w:val="00E74305"/>
    <w:rsid w:val="00E747FB"/>
    <w:rsid w:val="00E74D8D"/>
    <w:rsid w:val="00E7580C"/>
    <w:rsid w:val="00E76149"/>
    <w:rsid w:val="00E765C1"/>
    <w:rsid w:val="00E76896"/>
    <w:rsid w:val="00E778B7"/>
    <w:rsid w:val="00E77B2E"/>
    <w:rsid w:val="00E77D0F"/>
    <w:rsid w:val="00E77F19"/>
    <w:rsid w:val="00E80287"/>
    <w:rsid w:val="00E803F2"/>
    <w:rsid w:val="00E81143"/>
    <w:rsid w:val="00E81423"/>
    <w:rsid w:val="00E81454"/>
    <w:rsid w:val="00E814DE"/>
    <w:rsid w:val="00E81572"/>
    <w:rsid w:val="00E8191E"/>
    <w:rsid w:val="00E83748"/>
    <w:rsid w:val="00E83D6F"/>
    <w:rsid w:val="00E84007"/>
    <w:rsid w:val="00E84195"/>
    <w:rsid w:val="00E84440"/>
    <w:rsid w:val="00E84A5A"/>
    <w:rsid w:val="00E84D0A"/>
    <w:rsid w:val="00E84D9F"/>
    <w:rsid w:val="00E84EA6"/>
    <w:rsid w:val="00E85A74"/>
    <w:rsid w:val="00E85C11"/>
    <w:rsid w:val="00E86910"/>
    <w:rsid w:val="00E869BB"/>
    <w:rsid w:val="00E87776"/>
    <w:rsid w:val="00E90652"/>
    <w:rsid w:val="00E90A4D"/>
    <w:rsid w:val="00E91066"/>
    <w:rsid w:val="00E9132A"/>
    <w:rsid w:val="00E91529"/>
    <w:rsid w:val="00E919CB"/>
    <w:rsid w:val="00E91D45"/>
    <w:rsid w:val="00E91DA5"/>
    <w:rsid w:val="00E921F0"/>
    <w:rsid w:val="00E92370"/>
    <w:rsid w:val="00E932CB"/>
    <w:rsid w:val="00E93577"/>
    <w:rsid w:val="00E93CBE"/>
    <w:rsid w:val="00E94449"/>
    <w:rsid w:val="00E94762"/>
    <w:rsid w:val="00E948BB"/>
    <w:rsid w:val="00E94DE4"/>
    <w:rsid w:val="00E95059"/>
    <w:rsid w:val="00E954D3"/>
    <w:rsid w:val="00E957F4"/>
    <w:rsid w:val="00E9619D"/>
    <w:rsid w:val="00E9770E"/>
    <w:rsid w:val="00E97A51"/>
    <w:rsid w:val="00E9961F"/>
    <w:rsid w:val="00EA04B5"/>
    <w:rsid w:val="00EA1F01"/>
    <w:rsid w:val="00EA24BC"/>
    <w:rsid w:val="00EA2873"/>
    <w:rsid w:val="00EA309E"/>
    <w:rsid w:val="00EA3701"/>
    <w:rsid w:val="00EA3C00"/>
    <w:rsid w:val="00EA4299"/>
    <w:rsid w:val="00EA4B67"/>
    <w:rsid w:val="00EA50C6"/>
    <w:rsid w:val="00EA6547"/>
    <w:rsid w:val="00EA663A"/>
    <w:rsid w:val="00EA68E9"/>
    <w:rsid w:val="00EA6987"/>
    <w:rsid w:val="00EA7A1C"/>
    <w:rsid w:val="00EB0745"/>
    <w:rsid w:val="00EB1183"/>
    <w:rsid w:val="00EB11CC"/>
    <w:rsid w:val="00EB1D38"/>
    <w:rsid w:val="00EB204B"/>
    <w:rsid w:val="00EB214F"/>
    <w:rsid w:val="00EB3474"/>
    <w:rsid w:val="00EB3AA0"/>
    <w:rsid w:val="00EB484E"/>
    <w:rsid w:val="00EB53AE"/>
    <w:rsid w:val="00EB5501"/>
    <w:rsid w:val="00EB5E67"/>
    <w:rsid w:val="00EB5EF5"/>
    <w:rsid w:val="00EB63D3"/>
    <w:rsid w:val="00EB7394"/>
    <w:rsid w:val="00EC0007"/>
    <w:rsid w:val="00EC103D"/>
    <w:rsid w:val="00EC15C9"/>
    <w:rsid w:val="00EC26F2"/>
    <w:rsid w:val="00EC2A9F"/>
    <w:rsid w:val="00EC313C"/>
    <w:rsid w:val="00EC31ED"/>
    <w:rsid w:val="00EC349D"/>
    <w:rsid w:val="00EC43BD"/>
    <w:rsid w:val="00EC44BF"/>
    <w:rsid w:val="00EC4CCC"/>
    <w:rsid w:val="00EC5FFE"/>
    <w:rsid w:val="00EC6A27"/>
    <w:rsid w:val="00EC73B8"/>
    <w:rsid w:val="00EC73D7"/>
    <w:rsid w:val="00EC75F8"/>
    <w:rsid w:val="00EC77CB"/>
    <w:rsid w:val="00ED02E1"/>
    <w:rsid w:val="00ED0935"/>
    <w:rsid w:val="00ED0B17"/>
    <w:rsid w:val="00ED0CB9"/>
    <w:rsid w:val="00ED0FA3"/>
    <w:rsid w:val="00ED118B"/>
    <w:rsid w:val="00ED17F5"/>
    <w:rsid w:val="00ED18ED"/>
    <w:rsid w:val="00ED236F"/>
    <w:rsid w:val="00ED2954"/>
    <w:rsid w:val="00ED327B"/>
    <w:rsid w:val="00ED3EF6"/>
    <w:rsid w:val="00ED5096"/>
    <w:rsid w:val="00ED576E"/>
    <w:rsid w:val="00ED674E"/>
    <w:rsid w:val="00ED678F"/>
    <w:rsid w:val="00ED68B5"/>
    <w:rsid w:val="00ED68E5"/>
    <w:rsid w:val="00ED6E4A"/>
    <w:rsid w:val="00ED71E3"/>
    <w:rsid w:val="00ED7653"/>
    <w:rsid w:val="00EE0269"/>
    <w:rsid w:val="00EE0B79"/>
    <w:rsid w:val="00EE16A0"/>
    <w:rsid w:val="00EE17A1"/>
    <w:rsid w:val="00EE1981"/>
    <w:rsid w:val="00EE1C07"/>
    <w:rsid w:val="00EE2DA2"/>
    <w:rsid w:val="00EE3423"/>
    <w:rsid w:val="00EE3B8A"/>
    <w:rsid w:val="00EE4DF9"/>
    <w:rsid w:val="00EE4F77"/>
    <w:rsid w:val="00EE5316"/>
    <w:rsid w:val="00EE5B2C"/>
    <w:rsid w:val="00EE5B3A"/>
    <w:rsid w:val="00EE5E65"/>
    <w:rsid w:val="00EE6A5D"/>
    <w:rsid w:val="00EE6CD7"/>
    <w:rsid w:val="00EE747B"/>
    <w:rsid w:val="00EE7C52"/>
    <w:rsid w:val="00EE7F42"/>
    <w:rsid w:val="00EEEFA3"/>
    <w:rsid w:val="00EF06A8"/>
    <w:rsid w:val="00EF0725"/>
    <w:rsid w:val="00EF0781"/>
    <w:rsid w:val="00EF0F6F"/>
    <w:rsid w:val="00EF144A"/>
    <w:rsid w:val="00EF20D1"/>
    <w:rsid w:val="00EF2A43"/>
    <w:rsid w:val="00EF34A5"/>
    <w:rsid w:val="00EF35B2"/>
    <w:rsid w:val="00EF361D"/>
    <w:rsid w:val="00EF3731"/>
    <w:rsid w:val="00EF3B7C"/>
    <w:rsid w:val="00EF407D"/>
    <w:rsid w:val="00EF46B8"/>
    <w:rsid w:val="00EF4805"/>
    <w:rsid w:val="00EF4FA1"/>
    <w:rsid w:val="00EF527F"/>
    <w:rsid w:val="00EF5447"/>
    <w:rsid w:val="00EF6876"/>
    <w:rsid w:val="00EF6A33"/>
    <w:rsid w:val="00EF6AB9"/>
    <w:rsid w:val="00EF77E4"/>
    <w:rsid w:val="00EF7A75"/>
    <w:rsid w:val="00F00218"/>
    <w:rsid w:val="00F0025A"/>
    <w:rsid w:val="00F0064C"/>
    <w:rsid w:val="00F007AC"/>
    <w:rsid w:val="00F00B13"/>
    <w:rsid w:val="00F0115D"/>
    <w:rsid w:val="00F011FA"/>
    <w:rsid w:val="00F01358"/>
    <w:rsid w:val="00F01E54"/>
    <w:rsid w:val="00F02595"/>
    <w:rsid w:val="00F026A6"/>
    <w:rsid w:val="00F02BA4"/>
    <w:rsid w:val="00F036D5"/>
    <w:rsid w:val="00F04051"/>
    <w:rsid w:val="00F04A96"/>
    <w:rsid w:val="00F04C1B"/>
    <w:rsid w:val="00F05AF2"/>
    <w:rsid w:val="00F06183"/>
    <w:rsid w:val="00F06A51"/>
    <w:rsid w:val="00F07055"/>
    <w:rsid w:val="00F075B1"/>
    <w:rsid w:val="00F10842"/>
    <w:rsid w:val="00F10DEE"/>
    <w:rsid w:val="00F1102B"/>
    <w:rsid w:val="00F11FF2"/>
    <w:rsid w:val="00F12CE6"/>
    <w:rsid w:val="00F12DB7"/>
    <w:rsid w:val="00F13016"/>
    <w:rsid w:val="00F13144"/>
    <w:rsid w:val="00F132C7"/>
    <w:rsid w:val="00F1334D"/>
    <w:rsid w:val="00F13937"/>
    <w:rsid w:val="00F146C9"/>
    <w:rsid w:val="00F15B37"/>
    <w:rsid w:val="00F168AA"/>
    <w:rsid w:val="00F169AE"/>
    <w:rsid w:val="00F20B98"/>
    <w:rsid w:val="00F214D4"/>
    <w:rsid w:val="00F21BA8"/>
    <w:rsid w:val="00F22A97"/>
    <w:rsid w:val="00F231B5"/>
    <w:rsid w:val="00F232D3"/>
    <w:rsid w:val="00F23481"/>
    <w:rsid w:val="00F24155"/>
    <w:rsid w:val="00F24250"/>
    <w:rsid w:val="00F24E35"/>
    <w:rsid w:val="00F2634D"/>
    <w:rsid w:val="00F26AB1"/>
    <w:rsid w:val="00F27D38"/>
    <w:rsid w:val="00F27ED0"/>
    <w:rsid w:val="00F27FF1"/>
    <w:rsid w:val="00F30BF1"/>
    <w:rsid w:val="00F3182D"/>
    <w:rsid w:val="00F31A0F"/>
    <w:rsid w:val="00F321A1"/>
    <w:rsid w:val="00F3284B"/>
    <w:rsid w:val="00F32863"/>
    <w:rsid w:val="00F32CCD"/>
    <w:rsid w:val="00F3358D"/>
    <w:rsid w:val="00F33C45"/>
    <w:rsid w:val="00F34114"/>
    <w:rsid w:val="00F34882"/>
    <w:rsid w:val="00F35246"/>
    <w:rsid w:val="00F35438"/>
    <w:rsid w:val="00F3572E"/>
    <w:rsid w:val="00F35786"/>
    <w:rsid w:val="00F36689"/>
    <w:rsid w:val="00F3723F"/>
    <w:rsid w:val="00F373CA"/>
    <w:rsid w:val="00F37F9B"/>
    <w:rsid w:val="00F401CA"/>
    <w:rsid w:val="00F40BEB"/>
    <w:rsid w:val="00F410D0"/>
    <w:rsid w:val="00F41405"/>
    <w:rsid w:val="00F4151F"/>
    <w:rsid w:val="00F41566"/>
    <w:rsid w:val="00F4195D"/>
    <w:rsid w:val="00F42B75"/>
    <w:rsid w:val="00F43917"/>
    <w:rsid w:val="00F43B96"/>
    <w:rsid w:val="00F440D3"/>
    <w:rsid w:val="00F444B9"/>
    <w:rsid w:val="00F44871"/>
    <w:rsid w:val="00F44AA1"/>
    <w:rsid w:val="00F45180"/>
    <w:rsid w:val="00F45327"/>
    <w:rsid w:val="00F45339"/>
    <w:rsid w:val="00F4546B"/>
    <w:rsid w:val="00F459C8"/>
    <w:rsid w:val="00F45D93"/>
    <w:rsid w:val="00F478CF"/>
    <w:rsid w:val="00F504AA"/>
    <w:rsid w:val="00F50501"/>
    <w:rsid w:val="00F506B6"/>
    <w:rsid w:val="00F5137D"/>
    <w:rsid w:val="00F5138E"/>
    <w:rsid w:val="00F5170A"/>
    <w:rsid w:val="00F5181B"/>
    <w:rsid w:val="00F52DB9"/>
    <w:rsid w:val="00F536B4"/>
    <w:rsid w:val="00F542B8"/>
    <w:rsid w:val="00F54DE3"/>
    <w:rsid w:val="00F556A6"/>
    <w:rsid w:val="00F567C5"/>
    <w:rsid w:val="00F56CD9"/>
    <w:rsid w:val="00F57206"/>
    <w:rsid w:val="00F60DD9"/>
    <w:rsid w:val="00F615C6"/>
    <w:rsid w:val="00F61758"/>
    <w:rsid w:val="00F6227E"/>
    <w:rsid w:val="00F63535"/>
    <w:rsid w:val="00F63CC7"/>
    <w:rsid w:val="00F63D5B"/>
    <w:rsid w:val="00F63F1C"/>
    <w:rsid w:val="00F64EA2"/>
    <w:rsid w:val="00F66B21"/>
    <w:rsid w:val="00F67333"/>
    <w:rsid w:val="00F6797E"/>
    <w:rsid w:val="00F68BF1"/>
    <w:rsid w:val="00F702D5"/>
    <w:rsid w:val="00F719C7"/>
    <w:rsid w:val="00F723A7"/>
    <w:rsid w:val="00F728A0"/>
    <w:rsid w:val="00F7328D"/>
    <w:rsid w:val="00F73E5C"/>
    <w:rsid w:val="00F74544"/>
    <w:rsid w:val="00F75032"/>
    <w:rsid w:val="00F7657D"/>
    <w:rsid w:val="00F775AE"/>
    <w:rsid w:val="00F77ED6"/>
    <w:rsid w:val="00F800D9"/>
    <w:rsid w:val="00F802E0"/>
    <w:rsid w:val="00F80442"/>
    <w:rsid w:val="00F80B30"/>
    <w:rsid w:val="00F81384"/>
    <w:rsid w:val="00F81648"/>
    <w:rsid w:val="00F81CD4"/>
    <w:rsid w:val="00F8211B"/>
    <w:rsid w:val="00F821DF"/>
    <w:rsid w:val="00F8230C"/>
    <w:rsid w:val="00F8262E"/>
    <w:rsid w:val="00F82E0E"/>
    <w:rsid w:val="00F8348E"/>
    <w:rsid w:val="00F843B7"/>
    <w:rsid w:val="00F84C6E"/>
    <w:rsid w:val="00F84CB2"/>
    <w:rsid w:val="00F85435"/>
    <w:rsid w:val="00F856CA"/>
    <w:rsid w:val="00F85E51"/>
    <w:rsid w:val="00F86070"/>
    <w:rsid w:val="00F86B1B"/>
    <w:rsid w:val="00F87BAF"/>
    <w:rsid w:val="00F9013D"/>
    <w:rsid w:val="00F90972"/>
    <w:rsid w:val="00F90A0E"/>
    <w:rsid w:val="00F91AC4"/>
    <w:rsid w:val="00F91BFD"/>
    <w:rsid w:val="00F91C64"/>
    <w:rsid w:val="00F926EF"/>
    <w:rsid w:val="00F93F3E"/>
    <w:rsid w:val="00F94B4D"/>
    <w:rsid w:val="00F95486"/>
    <w:rsid w:val="00F955B8"/>
    <w:rsid w:val="00F9588B"/>
    <w:rsid w:val="00F95A3C"/>
    <w:rsid w:val="00F95BAD"/>
    <w:rsid w:val="00F95C4F"/>
    <w:rsid w:val="00F96144"/>
    <w:rsid w:val="00F96C85"/>
    <w:rsid w:val="00F979C9"/>
    <w:rsid w:val="00FA0117"/>
    <w:rsid w:val="00FA02FC"/>
    <w:rsid w:val="00FA04F7"/>
    <w:rsid w:val="00FA0B57"/>
    <w:rsid w:val="00FA0D08"/>
    <w:rsid w:val="00FA0D69"/>
    <w:rsid w:val="00FA0EC1"/>
    <w:rsid w:val="00FA214D"/>
    <w:rsid w:val="00FA251E"/>
    <w:rsid w:val="00FA2895"/>
    <w:rsid w:val="00FA336F"/>
    <w:rsid w:val="00FA3B89"/>
    <w:rsid w:val="00FA51B6"/>
    <w:rsid w:val="00FA532A"/>
    <w:rsid w:val="00FA534C"/>
    <w:rsid w:val="00FA550D"/>
    <w:rsid w:val="00FA5E75"/>
    <w:rsid w:val="00FA6664"/>
    <w:rsid w:val="00FA6D94"/>
    <w:rsid w:val="00FA702E"/>
    <w:rsid w:val="00FA710C"/>
    <w:rsid w:val="00FA7304"/>
    <w:rsid w:val="00FA7556"/>
    <w:rsid w:val="00FA7751"/>
    <w:rsid w:val="00FA77BB"/>
    <w:rsid w:val="00FA7BCA"/>
    <w:rsid w:val="00FB03AB"/>
    <w:rsid w:val="00FB062C"/>
    <w:rsid w:val="00FB17B6"/>
    <w:rsid w:val="00FB2644"/>
    <w:rsid w:val="00FB2E4E"/>
    <w:rsid w:val="00FB3643"/>
    <w:rsid w:val="00FB4634"/>
    <w:rsid w:val="00FB4698"/>
    <w:rsid w:val="00FB4C9C"/>
    <w:rsid w:val="00FB4D26"/>
    <w:rsid w:val="00FB54E2"/>
    <w:rsid w:val="00FB5FB7"/>
    <w:rsid w:val="00FB6A04"/>
    <w:rsid w:val="00FB6A99"/>
    <w:rsid w:val="00FC0019"/>
    <w:rsid w:val="00FC0730"/>
    <w:rsid w:val="00FC094F"/>
    <w:rsid w:val="00FC1906"/>
    <w:rsid w:val="00FC1A26"/>
    <w:rsid w:val="00FC1BE2"/>
    <w:rsid w:val="00FC1ED0"/>
    <w:rsid w:val="00FC210F"/>
    <w:rsid w:val="00FC21BD"/>
    <w:rsid w:val="00FC23E3"/>
    <w:rsid w:val="00FC25BB"/>
    <w:rsid w:val="00FC2D11"/>
    <w:rsid w:val="00FC37D9"/>
    <w:rsid w:val="00FC4205"/>
    <w:rsid w:val="00FC4259"/>
    <w:rsid w:val="00FC47DA"/>
    <w:rsid w:val="00FC4A47"/>
    <w:rsid w:val="00FC4B10"/>
    <w:rsid w:val="00FC5D1F"/>
    <w:rsid w:val="00FC5E85"/>
    <w:rsid w:val="00FC62CE"/>
    <w:rsid w:val="00FC73F3"/>
    <w:rsid w:val="00FC7675"/>
    <w:rsid w:val="00FC7BBF"/>
    <w:rsid w:val="00FD0674"/>
    <w:rsid w:val="00FD10DD"/>
    <w:rsid w:val="00FD12DF"/>
    <w:rsid w:val="00FD14CE"/>
    <w:rsid w:val="00FD1736"/>
    <w:rsid w:val="00FD1854"/>
    <w:rsid w:val="00FD1B01"/>
    <w:rsid w:val="00FD1E49"/>
    <w:rsid w:val="00FD31C6"/>
    <w:rsid w:val="00FD33F8"/>
    <w:rsid w:val="00FD40CA"/>
    <w:rsid w:val="00FD42CD"/>
    <w:rsid w:val="00FD45E8"/>
    <w:rsid w:val="00FD4CC9"/>
    <w:rsid w:val="00FD51BA"/>
    <w:rsid w:val="00FD5C8D"/>
    <w:rsid w:val="00FD618C"/>
    <w:rsid w:val="00FD7009"/>
    <w:rsid w:val="00FD78B5"/>
    <w:rsid w:val="00FE2509"/>
    <w:rsid w:val="00FE25F1"/>
    <w:rsid w:val="00FE2CD7"/>
    <w:rsid w:val="00FE3996"/>
    <w:rsid w:val="00FE4033"/>
    <w:rsid w:val="00FE427C"/>
    <w:rsid w:val="00FE4502"/>
    <w:rsid w:val="00FE4600"/>
    <w:rsid w:val="00FE488D"/>
    <w:rsid w:val="00FE58D2"/>
    <w:rsid w:val="00FE5FC9"/>
    <w:rsid w:val="00FE6140"/>
    <w:rsid w:val="00FE70A1"/>
    <w:rsid w:val="00FE7933"/>
    <w:rsid w:val="00FF02E8"/>
    <w:rsid w:val="00FF0621"/>
    <w:rsid w:val="00FF0C8A"/>
    <w:rsid w:val="00FF1033"/>
    <w:rsid w:val="00FF10B5"/>
    <w:rsid w:val="00FF1C0E"/>
    <w:rsid w:val="00FF28AE"/>
    <w:rsid w:val="00FF4509"/>
    <w:rsid w:val="00FF459E"/>
    <w:rsid w:val="00FF4615"/>
    <w:rsid w:val="00FF5BC4"/>
    <w:rsid w:val="00FF5D0F"/>
    <w:rsid w:val="00FF61BD"/>
    <w:rsid w:val="00FF61E1"/>
    <w:rsid w:val="00FF6284"/>
    <w:rsid w:val="00FF63EC"/>
    <w:rsid w:val="00FF6706"/>
    <w:rsid w:val="00FF676E"/>
    <w:rsid w:val="00FF7763"/>
    <w:rsid w:val="00FF7D7C"/>
    <w:rsid w:val="0102CA5E"/>
    <w:rsid w:val="01082290"/>
    <w:rsid w:val="01245C37"/>
    <w:rsid w:val="0125646B"/>
    <w:rsid w:val="0134B4DF"/>
    <w:rsid w:val="014C882E"/>
    <w:rsid w:val="014F3001"/>
    <w:rsid w:val="01511937"/>
    <w:rsid w:val="015A7355"/>
    <w:rsid w:val="015AFE01"/>
    <w:rsid w:val="0172642B"/>
    <w:rsid w:val="017942A4"/>
    <w:rsid w:val="0183BAA5"/>
    <w:rsid w:val="0190D5BC"/>
    <w:rsid w:val="0197736A"/>
    <w:rsid w:val="019D9E92"/>
    <w:rsid w:val="01A5E905"/>
    <w:rsid w:val="01AD0FE6"/>
    <w:rsid w:val="01AFA85D"/>
    <w:rsid w:val="01AFE9CA"/>
    <w:rsid w:val="01B7758D"/>
    <w:rsid w:val="01C6D302"/>
    <w:rsid w:val="01C76294"/>
    <w:rsid w:val="01D1EC67"/>
    <w:rsid w:val="01D2BFA3"/>
    <w:rsid w:val="01E03638"/>
    <w:rsid w:val="01EBA942"/>
    <w:rsid w:val="01F36EEC"/>
    <w:rsid w:val="01F682B5"/>
    <w:rsid w:val="01F87A60"/>
    <w:rsid w:val="01F923A0"/>
    <w:rsid w:val="01FA2B87"/>
    <w:rsid w:val="020AF362"/>
    <w:rsid w:val="020E0E66"/>
    <w:rsid w:val="020E26D6"/>
    <w:rsid w:val="0214DBC7"/>
    <w:rsid w:val="02159121"/>
    <w:rsid w:val="02252424"/>
    <w:rsid w:val="02261AE8"/>
    <w:rsid w:val="022D05D3"/>
    <w:rsid w:val="0236937B"/>
    <w:rsid w:val="023C4E5C"/>
    <w:rsid w:val="023CDCD2"/>
    <w:rsid w:val="02438A92"/>
    <w:rsid w:val="024582C5"/>
    <w:rsid w:val="0248F542"/>
    <w:rsid w:val="0249E5CE"/>
    <w:rsid w:val="024A4F76"/>
    <w:rsid w:val="024CFF3D"/>
    <w:rsid w:val="02640766"/>
    <w:rsid w:val="0266F7A6"/>
    <w:rsid w:val="027564CB"/>
    <w:rsid w:val="0277215C"/>
    <w:rsid w:val="02815056"/>
    <w:rsid w:val="028A9B35"/>
    <w:rsid w:val="028F76A4"/>
    <w:rsid w:val="02911B3D"/>
    <w:rsid w:val="0296F326"/>
    <w:rsid w:val="02ADAC74"/>
    <w:rsid w:val="02B3680C"/>
    <w:rsid w:val="02B9B4A9"/>
    <w:rsid w:val="02BAFC9C"/>
    <w:rsid w:val="02D08540"/>
    <w:rsid w:val="02D321BF"/>
    <w:rsid w:val="02D68290"/>
    <w:rsid w:val="02DA0294"/>
    <w:rsid w:val="02E6DBFB"/>
    <w:rsid w:val="02F1313B"/>
    <w:rsid w:val="02FADBE1"/>
    <w:rsid w:val="02FC1923"/>
    <w:rsid w:val="030A5EF5"/>
    <w:rsid w:val="030A6D19"/>
    <w:rsid w:val="030EEF57"/>
    <w:rsid w:val="031E2528"/>
    <w:rsid w:val="03200DFC"/>
    <w:rsid w:val="032042BB"/>
    <w:rsid w:val="03222921"/>
    <w:rsid w:val="03259793"/>
    <w:rsid w:val="0337D88B"/>
    <w:rsid w:val="0342D830"/>
    <w:rsid w:val="0346E42E"/>
    <w:rsid w:val="034A0A98"/>
    <w:rsid w:val="034DFD58"/>
    <w:rsid w:val="035400B0"/>
    <w:rsid w:val="035FFBD4"/>
    <w:rsid w:val="036EFEC3"/>
    <w:rsid w:val="0372778D"/>
    <w:rsid w:val="03784A27"/>
    <w:rsid w:val="03897065"/>
    <w:rsid w:val="038BC728"/>
    <w:rsid w:val="03A89CEC"/>
    <w:rsid w:val="03B157FF"/>
    <w:rsid w:val="03BB8D90"/>
    <w:rsid w:val="03BF9B9D"/>
    <w:rsid w:val="03C0AB19"/>
    <w:rsid w:val="03CEC5D9"/>
    <w:rsid w:val="03EA376D"/>
    <w:rsid w:val="03F151E3"/>
    <w:rsid w:val="03F2DC69"/>
    <w:rsid w:val="03F921B1"/>
    <w:rsid w:val="03F976A5"/>
    <w:rsid w:val="0403809E"/>
    <w:rsid w:val="04049E89"/>
    <w:rsid w:val="0409B40B"/>
    <w:rsid w:val="041C1233"/>
    <w:rsid w:val="041ED0D1"/>
    <w:rsid w:val="041F863E"/>
    <w:rsid w:val="042295DE"/>
    <w:rsid w:val="042E0A03"/>
    <w:rsid w:val="043094D5"/>
    <w:rsid w:val="043492E2"/>
    <w:rsid w:val="043A542C"/>
    <w:rsid w:val="043EB13B"/>
    <w:rsid w:val="04405ED6"/>
    <w:rsid w:val="0444784C"/>
    <w:rsid w:val="044BBF22"/>
    <w:rsid w:val="04599296"/>
    <w:rsid w:val="0471DC8F"/>
    <w:rsid w:val="04728A90"/>
    <w:rsid w:val="0484A6D7"/>
    <w:rsid w:val="04871789"/>
    <w:rsid w:val="048DE258"/>
    <w:rsid w:val="0493A195"/>
    <w:rsid w:val="0495E98C"/>
    <w:rsid w:val="04A20068"/>
    <w:rsid w:val="04A95868"/>
    <w:rsid w:val="04B1FB29"/>
    <w:rsid w:val="04B37ECD"/>
    <w:rsid w:val="04B8C6DF"/>
    <w:rsid w:val="04C10FF0"/>
    <w:rsid w:val="04C48056"/>
    <w:rsid w:val="04CDAB4C"/>
    <w:rsid w:val="04E34336"/>
    <w:rsid w:val="04FA8F13"/>
    <w:rsid w:val="04FE906F"/>
    <w:rsid w:val="04FF8638"/>
    <w:rsid w:val="05019200"/>
    <w:rsid w:val="05023D10"/>
    <w:rsid w:val="05076547"/>
    <w:rsid w:val="051BE461"/>
    <w:rsid w:val="05236686"/>
    <w:rsid w:val="0524661D"/>
    <w:rsid w:val="052FAB44"/>
    <w:rsid w:val="05395A1E"/>
    <w:rsid w:val="053B2BE1"/>
    <w:rsid w:val="053E4967"/>
    <w:rsid w:val="053EA30A"/>
    <w:rsid w:val="053FB351"/>
    <w:rsid w:val="054244C6"/>
    <w:rsid w:val="0546CE65"/>
    <w:rsid w:val="055C8F21"/>
    <w:rsid w:val="0564BB71"/>
    <w:rsid w:val="057970CB"/>
    <w:rsid w:val="058BA438"/>
    <w:rsid w:val="059400C3"/>
    <w:rsid w:val="05952C75"/>
    <w:rsid w:val="059E9868"/>
    <w:rsid w:val="05AEC719"/>
    <w:rsid w:val="05B04601"/>
    <w:rsid w:val="05B4DBB9"/>
    <w:rsid w:val="05CAF67B"/>
    <w:rsid w:val="05D06343"/>
    <w:rsid w:val="05D25B1E"/>
    <w:rsid w:val="05D3256E"/>
    <w:rsid w:val="05D3603D"/>
    <w:rsid w:val="05D78207"/>
    <w:rsid w:val="05E5DE82"/>
    <w:rsid w:val="05E7DF24"/>
    <w:rsid w:val="05F8A3B8"/>
    <w:rsid w:val="060A6285"/>
    <w:rsid w:val="060A9E44"/>
    <w:rsid w:val="060C3BFD"/>
    <w:rsid w:val="060F432F"/>
    <w:rsid w:val="060FD13C"/>
    <w:rsid w:val="06146BE4"/>
    <w:rsid w:val="061BF08F"/>
    <w:rsid w:val="063C73E6"/>
    <w:rsid w:val="064BEE01"/>
    <w:rsid w:val="0656A864"/>
    <w:rsid w:val="06591268"/>
    <w:rsid w:val="065E6A89"/>
    <w:rsid w:val="0660A8A7"/>
    <w:rsid w:val="0662C531"/>
    <w:rsid w:val="0678ACD3"/>
    <w:rsid w:val="067C99C6"/>
    <w:rsid w:val="068FE24D"/>
    <w:rsid w:val="06933DDA"/>
    <w:rsid w:val="06A7D810"/>
    <w:rsid w:val="06A8AB8C"/>
    <w:rsid w:val="06B7D2B8"/>
    <w:rsid w:val="06C86895"/>
    <w:rsid w:val="06CE9069"/>
    <w:rsid w:val="06D72233"/>
    <w:rsid w:val="06FBD55F"/>
    <w:rsid w:val="06FDD358"/>
    <w:rsid w:val="07002604"/>
    <w:rsid w:val="070175FA"/>
    <w:rsid w:val="0708BF77"/>
    <w:rsid w:val="070CAD25"/>
    <w:rsid w:val="071300FA"/>
    <w:rsid w:val="07241CA1"/>
    <w:rsid w:val="0725B9C4"/>
    <w:rsid w:val="07277499"/>
    <w:rsid w:val="07290AE7"/>
    <w:rsid w:val="072C4B6C"/>
    <w:rsid w:val="073110D4"/>
    <w:rsid w:val="07349DA5"/>
    <w:rsid w:val="07467F4F"/>
    <w:rsid w:val="074A9A26"/>
    <w:rsid w:val="074C6EEA"/>
    <w:rsid w:val="07520AAF"/>
    <w:rsid w:val="075B4424"/>
    <w:rsid w:val="075DD864"/>
    <w:rsid w:val="076AB584"/>
    <w:rsid w:val="076ACF9B"/>
    <w:rsid w:val="0773DCA7"/>
    <w:rsid w:val="07761DBD"/>
    <w:rsid w:val="07780C64"/>
    <w:rsid w:val="077F471A"/>
    <w:rsid w:val="0793D8B2"/>
    <w:rsid w:val="07962751"/>
    <w:rsid w:val="079F89EA"/>
    <w:rsid w:val="079FB156"/>
    <w:rsid w:val="07A3F663"/>
    <w:rsid w:val="07ACFB7D"/>
    <w:rsid w:val="07AD4B31"/>
    <w:rsid w:val="07AE4789"/>
    <w:rsid w:val="07B7AE68"/>
    <w:rsid w:val="07C17CBC"/>
    <w:rsid w:val="07C6A4F4"/>
    <w:rsid w:val="07CCEEDE"/>
    <w:rsid w:val="07D5870D"/>
    <w:rsid w:val="07D770F4"/>
    <w:rsid w:val="07E6AA40"/>
    <w:rsid w:val="07E77605"/>
    <w:rsid w:val="07E9D1A7"/>
    <w:rsid w:val="07EBECD8"/>
    <w:rsid w:val="07EEE40B"/>
    <w:rsid w:val="07FA687F"/>
    <w:rsid w:val="07FF3D35"/>
    <w:rsid w:val="0803CB52"/>
    <w:rsid w:val="08107FDE"/>
    <w:rsid w:val="082EE0CA"/>
    <w:rsid w:val="0835EA8E"/>
    <w:rsid w:val="0844D5FC"/>
    <w:rsid w:val="085A8EE2"/>
    <w:rsid w:val="086190C0"/>
    <w:rsid w:val="08648E24"/>
    <w:rsid w:val="08699A18"/>
    <w:rsid w:val="086CB412"/>
    <w:rsid w:val="086DA99F"/>
    <w:rsid w:val="086EA336"/>
    <w:rsid w:val="08785CFB"/>
    <w:rsid w:val="087A1D4B"/>
    <w:rsid w:val="08827F4F"/>
    <w:rsid w:val="088CD49B"/>
    <w:rsid w:val="088F779C"/>
    <w:rsid w:val="08942601"/>
    <w:rsid w:val="0895B6EA"/>
    <w:rsid w:val="089D1299"/>
    <w:rsid w:val="08A2A63B"/>
    <w:rsid w:val="08AE9086"/>
    <w:rsid w:val="08AFF03C"/>
    <w:rsid w:val="08B2326D"/>
    <w:rsid w:val="08B28AE4"/>
    <w:rsid w:val="08C23726"/>
    <w:rsid w:val="08C39F65"/>
    <w:rsid w:val="08CB6FEA"/>
    <w:rsid w:val="08D787BE"/>
    <w:rsid w:val="08E22AC9"/>
    <w:rsid w:val="08E9E918"/>
    <w:rsid w:val="08F91500"/>
    <w:rsid w:val="08FB8C06"/>
    <w:rsid w:val="08FD3324"/>
    <w:rsid w:val="08FD91D6"/>
    <w:rsid w:val="090B7525"/>
    <w:rsid w:val="09157E5A"/>
    <w:rsid w:val="09197162"/>
    <w:rsid w:val="09270F97"/>
    <w:rsid w:val="09291891"/>
    <w:rsid w:val="0930DB80"/>
    <w:rsid w:val="093A7943"/>
    <w:rsid w:val="094116EF"/>
    <w:rsid w:val="094E7E98"/>
    <w:rsid w:val="0956AD8B"/>
    <w:rsid w:val="0967A6F5"/>
    <w:rsid w:val="096DA756"/>
    <w:rsid w:val="09720FB6"/>
    <w:rsid w:val="09810BD9"/>
    <w:rsid w:val="09857862"/>
    <w:rsid w:val="098EEF0F"/>
    <w:rsid w:val="099311D6"/>
    <w:rsid w:val="09998252"/>
    <w:rsid w:val="09A8DB8E"/>
    <w:rsid w:val="09AADABF"/>
    <w:rsid w:val="09B1634F"/>
    <w:rsid w:val="09B9A63E"/>
    <w:rsid w:val="09BC0F5D"/>
    <w:rsid w:val="09C6AE20"/>
    <w:rsid w:val="09CEDCE7"/>
    <w:rsid w:val="09D3C40D"/>
    <w:rsid w:val="09D5BEB4"/>
    <w:rsid w:val="09E7EF00"/>
    <w:rsid w:val="09EB7AA9"/>
    <w:rsid w:val="09EC7429"/>
    <w:rsid w:val="09EE73D0"/>
    <w:rsid w:val="09F051A3"/>
    <w:rsid w:val="09F55DCE"/>
    <w:rsid w:val="09FECD07"/>
    <w:rsid w:val="0A0173B7"/>
    <w:rsid w:val="0A02D054"/>
    <w:rsid w:val="0A038C45"/>
    <w:rsid w:val="0A09BE65"/>
    <w:rsid w:val="0A0D2648"/>
    <w:rsid w:val="0A0D325A"/>
    <w:rsid w:val="0A0E792A"/>
    <w:rsid w:val="0A16B577"/>
    <w:rsid w:val="0A19238C"/>
    <w:rsid w:val="0A199287"/>
    <w:rsid w:val="0A27FDE8"/>
    <w:rsid w:val="0A2EA79C"/>
    <w:rsid w:val="0A31C977"/>
    <w:rsid w:val="0A337B7D"/>
    <w:rsid w:val="0A3B1883"/>
    <w:rsid w:val="0A3DD860"/>
    <w:rsid w:val="0A42D480"/>
    <w:rsid w:val="0A44875E"/>
    <w:rsid w:val="0A537475"/>
    <w:rsid w:val="0A5ACEC0"/>
    <w:rsid w:val="0A619619"/>
    <w:rsid w:val="0A62ADE4"/>
    <w:rsid w:val="0A62F507"/>
    <w:rsid w:val="0A6375D4"/>
    <w:rsid w:val="0A65E0EC"/>
    <w:rsid w:val="0A671D96"/>
    <w:rsid w:val="0A69FD89"/>
    <w:rsid w:val="0A6D2219"/>
    <w:rsid w:val="0A79E0CF"/>
    <w:rsid w:val="0A7EE743"/>
    <w:rsid w:val="0A82383C"/>
    <w:rsid w:val="0A853F41"/>
    <w:rsid w:val="0A97DB0E"/>
    <w:rsid w:val="0A9FE523"/>
    <w:rsid w:val="0AA32C45"/>
    <w:rsid w:val="0AA8A8F3"/>
    <w:rsid w:val="0AAE89B0"/>
    <w:rsid w:val="0AC22E5E"/>
    <w:rsid w:val="0AC57DE2"/>
    <w:rsid w:val="0AC82866"/>
    <w:rsid w:val="0AC915F5"/>
    <w:rsid w:val="0ADB839C"/>
    <w:rsid w:val="0AE127C1"/>
    <w:rsid w:val="0AEEA461"/>
    <w:rsid w:val="0AEEDC63"/>
    <w:rsid w:val="0AEFC947"/>
    <w:rsid w:val="0AF5E7F2"/>
    <w:rsid w:val="0B052678"/>
    <w:rsid w:val="0B0BF654"/>
    <w:rsid w:val="0B0D317F"/>
    <w:rsid w:val="0B1643A9"/>
    <w:rsid w:val="0B19B9F2"/>
    <w:rsid w:val="0B1F5F24"/>
    <w:rsid w:val="0B22047F"/>
    <w:rsid w:val="0B275ECE"/>
    <w:rsid w:val="0B2CA4A7"/>
    <w:rsid w:val="0B315B6B"/>
    <w:rsid w:val="0B32E373"/>
    <w:rsid w:val="0B347A9D"/>
    <w:rsid w:val="0B34A332"/>
    <w:rsid w:val="0B372125"/>
    <w:rsid w:val="0B3A4875"/>
    <w:rsid w:val="0B3C542A"/>
    <w:rsid w:val="0B402A55"/>
    <w:rsid w:val="0B43CD10"/>
    <w:rsid w:val="0B44578F"/>
    <w:rsid w:val="0B46D36E"/>
    <w:rsid w:val="0B604DFA"/>
    <w:rsid w:val="0B688996"/>
    <w:rsid w:val="0B68F3C4"/>
    <w:rsid w:val="0B694308"/>
    <w:rsid w:val="0B6DB625"/>
    <w:rsid w:val="0B6DE66B"/>
    <w:rsid w:val="0B7F8A49"/>
    <w:rsid w:val="0B96D7A8"/>
    <w:rsid w:val="0B990C72"/>
    <w:rsid w:val="0B9C077B"/>
    <w:rsid w:val="0BA1664E"/>
    <w:rsid w:val="0BB1B8EF"/>
    <w:rsid w:val="0BB973B7"/>
    <w:rsid w:val="0BBAE67F"/>
    <w:rsid w:val="0BBD2227"/>
    <w:rsid w:val="0BC0CD5C"/>
    <w:rsid w:val="0BC7240B"/>
    <w:rsid w:val="0BC7EE7E"/>
    <w:rsid w:val="0BCA7BAC"/>
    <w:rsid w:val="0BCD60B6"/>
    <w:rsid w:val="0BD45B49"/>
    <w:rsid w:val="0BD6F412"/>
    <w:rsid w:val="0BD8095F"/>
    <w:rsid w:val="0BE37EB4"/>
    <w:rsid w:val="0C04FE7B"/>
    <w:rsid w:val="0C055022"/>
    <w:rsid w:val="0C060713"/>
    <w:rsid w:val="0C0DFBBB"/>
    <w:rsid w:val="0C1566E8"/>
    <w:rsid w:val="0C22795A"/>
    <w:rsid w:val="0C3B49E4"/>
    <w:rsid w:val="0C3EA42F"/>
    <w:rsid w:val="0C4AD06A"/>
    <w:rsid w:val="0C58390D"/>
    <w:rsid w:val="0C614610"/>
    <w:rsid w:val="0C63C782"/>
    <w:rsid w:val="0C67DC90"/>
    <w:rsid w:val="0C6BCADB"/>
    <w:rsid w:val="0C728F95"/>
    <w:rsid w:val="0C8ACEFD"/>
    <w:rsid w:val="0C938124"/>
    <w:rsid w:val="0C969DC9"/>
    <w:rsid w:val="0C9764E2"/>
    <w:rsid w:val="0CA98D4D"/>
    <w:rsid w:val="0CC2BE80"/>
    <w:rsid w:val="0CCBF029"/>
    <w:rsid w:val="0CD69B75"/>
    <w:rsid w:val="0CDE3385"/>
    <w:rsid w:val="0CDF20D5"/>
    <w:rsid w:val="0CF31982"/>
    <w:rsid w:val="0D01672A"/>
    <w:rsid w:val="0D0E7A97"/>
    <w:rsid w:val="0D17D784"/>
    <w:rsid w:val="0D20D79D"/>
    <w:rsid w:val="0D241086"/>
    <w:rsid w:val="0D299C5C"/>
    <w:rsid w:val="0D2BCFE7"/>
    <w:rsid w:val="0D328057"/>
    <w:rsid w:val="0D3A5D41"/>
    <w:rsid w:val="0D402535"/>
    <w:rsid w:val="0D41AA55"/>
    <w:rsid w:val="0D420FF3"/>
    <w:rsid w:val="0D43549E"/>
    <w:rsid w:val="0D48FB03"/>
    <w:rsid w:val="0D4977D1"/>
    <w:rsid w:val="0D4C816F"/>
    <w:rsid w:val="0D502B61"/>
    <w:rsid w:val="0D5357E3"/>
    <w:rsid w:val="0D5B1002"/>
    <w:rsid w:val="0D6300EF"/>
    <w:rsid w:val="0D728E4F"/>
    <w:rsid w:val="0D7521B2"/>
    <w:rsid w:val="0D82829A"/>
    <w:rsid w:val="0D88346C"/>
    <w:rsid w:val="0D912A3D"/>
    <w:rsid w:val="0D9936DB"/>
    <w:rsid w:val="0D9B668D"/>
    <w:rsid w:val="0DA065BC"/>
    <w:rsid w:val="0DA6BC95"/>
    <w:rsid w:val="0DA9CC1C"/>
    <w:rsid w:val="0DADDE56"/>
    <w:rsid w:val="0DB04DB9"/>
    <w:rsid w:val="0DC52E80"/>
    <w:rsid w:val="0DCC3233"/>
    <w:rsid w:val="0DD5A208"/>
    <w:rsid w:val="0DD674F3"/>
    <w:rsid w:val="0DE478A0"/>
    <w:rsid w:val="0DEAA5B3"/>
    <w:rsid w:val="0DF4404F"/>
    <w:rsid w:val="0E0843CC"/>
    <w:rsid w:val="0E0FE394"/>
    <w:rsid w:val="0E170B52"/>
    <w:rsid w:val="0E21CDBD"/>
    <w:rsid w:val="0E223B66"/>
    <w:rsid w:val="0E246145"/>
    <w:rsid w:val="0E26B462"/>
    <w:rsid w:val="0E2BB254"/>
    <w:rsid w:val="0E2BCCBD"/>
    <w:rsid w:val="0E2CF02F"/>
    <w:rsid w:val="0E37D9AE"/>
    <w:rsid w:val="0E3C1957"/>
    <w:rsid w:val="0E3D0F46"/>
    <w:rsid w:val="0E596988"/>
    <w:rsid w:val="0E599C5C"/>
    <w:rsid w:val="0E5E7BE8"/>
    <w:rsid w:val="0E5EEBBE"/>
    <w:rsid w:val="0E691103"/>
    <w:rsid w:val="0E6D4B32"/>
    <w:rsid w:val="0E7FC8F1"/>
    <w:rsid w:val="0E81784A"/>
    <w:rsid w:val="0E89D099"/>
    <w:rsid w:val="0E9C3B6C"/>
    <w:rsid w:val="0E9CD75B"/>
    <w:rsid w:val="0EA3AAC7"/>
    <w:rsid w:val="0EAD0AD8"/>
    <w:rsid w:val="0EBE94C7"/>
    <w:rsid w:val="0ED83518"/>
    <w:rsid w:val="0ED8C8E3"/>
    <w:rsid w:val="0EDA9FD2"/>
    <w:rsid w:val="0EE6B3FC"/>
    <w:rsid w:val="0EE91E09"/>
    <w:rsid w:val="0EEE863F"/>
    <w:rsid w:val="0EEFF03A"/>
    <w:rsid w:val="0EFB44C9"/>
    <w:rsid w:val="0EFC57D7"/>
    <w:rsid w:val="0F023478"/>
    <w:rsid w:val="0F039834"/>
    <w:rsid w:val="0F046883"/>
    <w:rsid w:val="0F08CA09"/>
    <w:rsid w:val="0F0FAA21"/>
    <w:rsid w:val="0F1AB858"/>
    <w:rsid w:val="0F2548C2"/>
    <w:rsid w:val="0F311AF4"/>
    <w:rsid w:val="0F341F6C"/>
    <w:rsid w:val="0F3A8EB9"/>
    <w:rsid w:val="0F3CFB7B"/>
    <w:rsid w:val="0F43A3D2"/>
    <w:rsid w:val="0F44BEBA"/>
    <w:rsid w:val="0F486224"/>
    <w:rsid w:val="0F48753B"/>
    <w:rsid w:val="0F4ED8D4"/>
    <w:rsid w:val="0F4EFD71"/>
    <w:rsid w:val="0F5A955D"/>
    <w:rsid w:val="0F8B60CF"/>
    <w:rsid w:val="0F9573A4"/>
    <w:rsid w:val="0F96BA96"/>
    <w:rsid w:val="0FB30D5A"/>
    <w:rsid w:val="0FB50961"/>
    <w:rsid w:val="0FB5D619"/>
    <w:rsid w:val="0FBB46CF"/>
    <w:rsid w:val="0FBDC01C"/>
    <w:rsid w:val="0FC173CE"/>
    <w:rsid w:val="0FC28FA7"/>
    <w:rsid w:val="0FC43500"/>
    <w:rsid w:val="0FD0AE16"/>
    <w:rsid w:val="0FD404D3"/>
    <w:rsid w:val="0FDED061"/>
    <w:rsid w:val="0FE011C1"/>
    <w:rsid w:val="0FE81750"/>
    <w:rsid w:val="0FE91E4A"/>
    <w:rsid w:val="0FF1D912"/>
    <w:rsid w:val="0FF6C317"/>
    <w:rsid w:val="0FF802FA"/>
    <w:rsid w:val="0FF9C56F"/>
    <w:rsid w:val="0FFF7D35"/>
    <w:rsid w:val="100D1788"/>
    <w:rsid w:val="101F751F"/>
    <w:rsid w:val="10206BD9"/>
    <w:rsid w:val="10313C9F"/>
    <w:rsid w:val="103F21B8"/>
    <w:rsid w:val="10447A83"/>
    <w:rsid w:val="1045D439"/>
    <w:rsid w:val="104A197E"/>
    <w:rsid w:val="1052B5F3"/>
    <w:rsid w:val="1054951A"/>
    <w:rsid w:val="105B92D2"/>
    <w:rsid w:val="10649AED"/>
    <w:rsid w:val="1064E102"/>
    <w:rsid w:val="10659BB4"/>
    <w:rsid w:val="1066C928"/>
    <w:rsid w:val="1072B50D"/>
    <w:rsid w:val="10767033"/>
    <w:rsid w:val="107B1622"/>
    <w:rsid w:val="1080C46A"/>
    <w:rsid w:val="109DA2F1"/>
    <w:rsid w:val="10A25EF4"/>
    <w:rsid w:val="10A4C8E8"/>
    <w:rsid w:val="10AB1DC2"/>
    <w:rsid w:val="10B9BDEA"/>
    <w:rsid w:val="10BF07D5"/>
    <w:rsid w:val="10C1D15E"/>
    <w:rsid w:val="10CB4133"/>
    <w:rsid w:val="10CFE38B"/>
    <w:rsid w:val="10D06938"/>
    <w:rsid w:val="10E786EA"/>
    <w:rsid w:val="10EB1FF8"/>
    <w:rsid w:val="10EF1E18"/>
    <w:rsid w:val="10F202B8"/>
    <w:rsid w:val="10FCCF42"/>
    <w:rsid w:val="10FF444E"/>
    <w:rsid w:val="1102F660"/>
    <w:rsid w:val="11097063"/>
    <w:rsid w:val="1114DBF6"/>
    <w:rsid w:val="111713B8"/>
    <w:rsid w:val="1126FE99"/>
    <w:rsid w:val="11312B59"/>
    <w:rsid w:val="1136112B"/>
    <w:rsid w:val="113C0D15"/>
    <w:rsid w:val="1150D594"/>
    <w:rsid w:val="115E3947"/>
    <w:rsid w:val="11611BB8"/>
    <w:rsid w:val="1161BA8A"/>
    <w:rsid w:val="116336BD"/>
    <w:rsid w:val="116F54D2"/>
    <w:rsid w:val="11737AE4"/>
    <w:rsid w:val="1177D62B"/>
    <w:rsid w:val="1183606F"/>
    <w:rsid w:val="11873DBA"/>
    <w:rsid w:val="11881C11"/>
    <w:rsid w:val="118B5C48"/>
    <w:rsid w:val="118D6F6B"/>
    <w:rsid w:val="1196EDD6"/>
    <w:rsid w:val="119FD58A"/>
    <w:rsid w:val="11A06968"/>
    <w:rsid w:val="11A44CAB"/>
    <w:rsid w:val="11ADEA27"/>
    <w:rsid w:val="11B910CE"/>
    <w:rsid w:val="11B9190C"/>
    <w:rsid w:val="11BFEB93"/>
    <w:rsid w:val="11CA220D"/>
    <w:rsid w:val="11DC8D3B"/>
    <w:rsid w:val="11E35069"/>
    <w:rsid w:val="11E9BBE7"/>
    <w:rsid w:val="11F3442C"/>
    <w:rsid w:val="11F3A787"/>
    <w:rsid w:val="12007509"/>
    <w:rsid w:val="120534AC"/>
    <w:rsid w:val="1205C3CF"/>
    <w:rsid w:val="1205DB36"/>
    <w:rsid w:val="12061A91"/>
    <w:rsid w:val="120B3C4C"/>
    <w:rsid w:val="121F1EEE"/>
    <w:rsid w:val="1221B887"/>
    <w:rsid w:val="12253DB6"/>
    <w:rsid w:val="1225A3DE"/>
    <w:rsid w:val="122AEB88"/>
    <w:rsid w:val="1238EBE6"/>
    <w:rsid w:val="123C3EB2"/>
    <w:rsid w:val="124E4F8F"/>
    <w:rsid w:val="125A078C"/>
    <w:rsid w:val="125E34F3"/>
    <w:rsid w:val="125EB0BC"/>
    <w:rsid w:val="12618D33"/>
    <w:rsid w:val="12743FFF"/>
    <w:rsid w:val="127B1AE8"/>
    <w:rsid w:val="127D582B"/>
    <w:rsid w:val="12863D0F"/>
    <w:rsid w:val="128B44E6"/>
    <w:rsid w:val="12A570C1"/>
    <w:rsid w:val="12B0A771"/>
    <w:rsid w:val="12B13A53"/>
    <w:rsid w:val="12B336E4"/>
    <w:rsid w:val="12B8544E"/>
    <w:rsid w:val="12BAD088"/>
    <w:rsid w:val="12D15A3A"/>
    <w:rsid w:val="12D42DFB"/>
    <w:rsid w:val="12E4BCC9"/>
    <w:rsid w:val="12F3C28C"/>
    <w:rsid w:val="12F61F6A"/>
    <w:rsid w:val="12FB3B6C"/>
    <w:rsid w:val="130476B4"/>
    <w:rsid w:val="13074C95"/>
    <w:rsid w:val="131ECE42"/>
    <w:rsid w:val="1324967E"/>
    <w:rsid w:val="133327DD"/>
    <w:rsid w:val="1333731B"/>
    <w:rsid w:val="1337305C"/>
    <w:rsid w:val="133CC3DC"/>
    <w:rsid w:val="1342AAA9"/>
    <w:rsid w:val="1354E96D"/>
    <w:rsid w:val="1358361A"/>
    <w:rsid w:val="1359840E"/>
    <w:rsid w:val="13598F6A"/>
    <w:rsid w:val="135C558F"/>
    <w:rsid w:val="1361B5C4"/>
    <w:rsid w:val="13714CFB"/>
    <w:rsid w:val="137179F8"/>
    <w:rsid w:val="13782B7F"/>
    <w:rsid w:val="13799253"/>
    <w:rsid w:val="137E7240"/>
    <w:rsid w:val="138AE0A1"/>
    <w:rsid w:val="138C3375"/>
    <w:rsid w:val="138D1DB2"/>
    <w:rsid w:val="13ABA2AE"/>
    <w:rsid w:val="13AD99B8"/>
    <w:rsid w:val="13ADA795"/>
    <w:rsid w:val="13C00F9B"/>
    <w:rsid w:val="13C97DFF"/>
    <w:rsid w:val="13D0787E"/>
    <w:rsid w:val="13D2CF06"/>
    <w:rsid w:val="13D4EBAB"/>
    <w:rsid w:val="13F32826"/>
    <w:rsid w:val="13FDCA42"/>
    <w:rsid w:val="13FE6C50"/>
    <w:rsid w:val="1401D4B4"/>
    <w:rsid w:val="1403C6F9"/>
    <w:rsid w:val="1403F77D"/>
    <w:rsid w:val="14078A72"/>
    <w:rsid w:val="14299448"/>
    <w:rsid w:val="1439E304"/>
    <w:rsid w:val="14501973"/>
    <w:rsid w:val="14661DD6"/>
    <w:rsid w:val="14694835"/>
    <w:rsid w:val="146A2013"/>
    <w:rsid w:val="1477D6C9"/>
    <w:rsid w:val="147E5256"/>
    <w:rsid w:val="14839EFF"/>
    <w:rsid w:val="1486BE22"/>
    <w:rsid w:val="148DFD5E"/>
    <w:rsid w:val="1498839D"/>
    <w:rsid w:val="149B3C26"/>
    <w:rsid w:val="14A21A64"/>
    <w:rsid w:val="14A34A2B"/>
    <w:rsid w:val="14B5DB74"/>
    <w:rsid w:val="14B91101"/>
    <w:rsid w:val="14BB130D"/>
    <w:rsid w:val="14C39052"/>
    <w:rsid w:val="14C78721"/>
    <w:rsid w:val="14CE7A86"/>
    <w:rsid w:val="14D7F11E"/>
    <w:rsid w:val="14DB8F71"/>
    <w:rsid w:val="14DBB71E"/>
    <w:rsid w:val="14DF8463"/>
    <w:rsid w:val="14E8DC4B"/>
    <w:rsid w:val="14EED9BD"/>
    <w:rsid w:val="14F24ADF"/>
    <w:rsid w:val="14F7C0EB"/>
    <w:rsid w:val="14F7D7C8"/>
    <w:rsid w:val="15142D00"/>
    <w:rsid w:val="15198C7C"/>
    <w:rsid w:val="1525676D"/>
    <w:rsid w:val="1526C65B"/>
    <w:rsid w:val="154AAB9F"/>
    <w:rsid w:val="154B371A"/>
    <w:rsid w:val="15509838"/>
    <w:rsid w:val="1568AA90"/>
    <w:rsid w:val="156B9BDA"/>
    <w:rsid w:val="15715DF2"/>
    <w:rsid w:val="15756EAB"/>
    <w:rsid w:val="157D2065"/>
    <w:rsid w:val="157D3E39"/>
    <w:rsid w:val="1589F9DC"/>
    <w:rsid w:val="158B7191"/>
    <w:rsid w:val="158B8D30"/>
    <w:rsid w:val="1593D83A"/>
    <w:rsid w:val="1599B0B8"/>
    <w:rsid w:val="159C0F1F"/>
    <w:rsid w:val="159E700A"/>
    <w:rsid w:val="15A1C04A"/>
    <w:rsid w:val="15A35845"/>
    <w:rsid w:val="15A78574"/>
    <w:rsid w:val="15A7F6A9"/>
    <w:rsid w:val="15ABE0C1"/>
    <w:rsid w:val="15B3B00C"/>
    <w:rsid w:val="15B5B7EF"/>
    <w:rsid w:val="15BC321C"/>
    <w:rsid w:val="15BF212D"/>
    <w:rsid w:val="15E36FE3"/>
    <w:rsid w:val="1607B125"/>
    <w:rsid w:val="160961AC"/>
    <w:rsid w:val="160EF958"/>
    <w:rsid w:val="16295800"/>
    <w:rsid w:val="1633F81A"/>
    <w:rsid w:val="16342F8E"/>
    <w:rsid w:val="163603BC"/>
    <w:rsid w:val="1643534F"/>
    <w:rsid w:val="165179FA"/>
    <w:rsid w:val="1653E518"/>
    <w:rsid w:val="1655EC4C"/>
    <w:rsid w:val="165BDBB5"/>
    <w:rsid w:val="166B5D14"/>
    <w:rsid w:val="1671B279"/>
    <w:rsid w:val="1693F651"/>
    <w:rsid w:val="1697D303"/>
    <w:rsid w:val="16AD4D87"/>
    <w:rsid w:val="16AD666A"/>
    <w:rsid w:val="16AEE6BA"/>
    <w:rsid w:val="16B35EE0"/>
    <w:rsid w:val="16BD4A63"/>
    <w:rsid w:val="16BF9EB2"/>
    <w:rsid w:val="16C181AB"/>
    <w:rsid w:val="16C3BEAB"/>
    <w:rsid w:val="16C967B4"/>
    <w:rsid w:val="16D0BED8"/>
    <w:rsid w:val="16D95DCF"/>
    <w:rsid w:val="16DB0791"/>
    <w:rsid w:val="16DFA417"/>
    <w:rsid w:val="16E31551"/>
    <w:rsid w:val="16E654C2"/>
    <w:rsid w:val="16E7D3EF"/>
    <w:rsid w:val="16EBDF1B"/>
    <w:rsid w:val="16EEB224"/>
    <w:rsid w:val="1702E6EE"/>
    <w:rsid w:val="1713F722"/>
    <w:rsid w:val="17214941"/>
    <w:rsid w:val="17291056"/>
    <w:rsid w:val="172C9BC2"/>
    <w:rsid w:val="1737F9C5"/>
    <w:rsid w:val="173B67BB"/>
    <w:rsid w:val="1758B092"/>
    <w:rsid w:val="175915AE"/>
    <w:rsid w:val="1759BC56"/>
    <w:rsid w:val="175D53D6"/>
    <w:rsid w:val="17608AFE"/>
    <w:rsid w:val="17693B0E"/>
    <w:rsid w:val="1773D43E"/>
    <w:rsid w:val="17797414"/>
    <w:rsid w:val="178A690B"/>
    <w:rsid w:val="178E185E"/>
    <w:rsid w:val="1790144C"/>
    <w:rsid w:val="1791B81A"/>
    <w:rsid w:val="17957908"/>
    <w:rsid w:val="1799B1BC"/>
    <w:rsid w:val="17A0E8F7"/>
    <w:rsid w:val="17A133A2"/>
    <w:rsid w:val="17A32FA0"/>
    <w:rsid w:val="17AB051D"/>
    <w:rsid w:val="17AD3BBA"/>
    <w:rsid w:val="17BEBF7A"/>
    <w:rsid w:val="17DF01FF"/>
    <w:rsid w:val="17E25E4F"/>
    <w:rsid w:val="17EAD10A"/>
    <w:rsid w:val="17F5FE75"/>
    <w:rsid w:val="17F84758"/>
    <w:rsid w:val="17F8FCBF"/>
    <w:rsid w:val="17F9D408"/>
    <w:rsid w:val="17FA53B6"/>
    <w:rsid w:val="17FAD215"/>
    <w:rsid w:val="1809661F"/>
    <w:rsid w:val="180A0A4A"/>
    <w:rsid w:val="180B22CC"/>
    <w:rsid w:val="18133033"/>
    <w:rsid w:val="1814B95C"/>
    <w:rsid w:val="18189905"/>
    <w:rsid w:val="181FF247"/>
    <w:rsid w:val="1826AB37"/>
    <w:rsid w:val="182E4AA0"/>
    <w:rsid w:val="182EB331"/>
    <w:rsid w:val="18315B56"/>
    <w:rsid w:val="1834B533"/>
    <w:rsid w:val="18431DB2"/>
    <w:rsid w:val="185CA3F2"/>
    <w:rsid w:val="185D082F"/>
    <w:rsid w:val="185DB472"/>
    <w:rsid w:val="1861C35E"/>
    <w:rsid w:val="18729FCD"/>
    <w:rsid w:val="1879D3C5"/>
    <w:rsid w:val="188821E9"/>
    <w:rsid w:val="188B8F1A"/>
    <w:rsid w:val="188C7EB6"/>
    <w:rsid w:val="188FE214"/>
    <w:rsid w:val="1899C51E"/>
    <w:rsid w:val="189BA0B4"/>
    <w:rsid w:val="189EFADD"/>
    <w:rsid w:val="18A5685A"/>
    <w:rsid w:val="18B2DE51"/>
    <w:rsid w:val="18B8B9B0"/>
    <w:rsid w:val="18BB688C"/>
    <w:rsid w:val="18C54F03"/>
    <w:rsid w:val="18C79568"/>
    <w:rsid w:val="18CA5926"/>
    <w:rsid w:val="18D929DF"/>
    <w:rsid w:val="18D96FAE"/>
    <w:rsid w:val="18DB8578"/>
    <w:rsid w:val="18E41D5B"/>
    <w:rsid w:val="18EB50CE"/>
    <w:rsid w:val="18EEEE95"/>
    <w:rsid w:val="18F42CB1"/>
    <w:rsid w:val="18FA7135"/>
    <w:rsid w:val="18FE7C39"/>
    <w:rsid w:val="1904D8E7"/>
    <w:rsid w:val="190687DC"/>
    <w:rsid w:val="19079FAD"/>
    <w:rsid w:val="190CD0BC"/>
    <w:rsid w:val="190F8A00"/>
    <w:rsid w:val="1918C5B8"/>
    <w:rsid w:val="191B8AD2"/>
    <w:rsid w:val="191F91AE"/>
    <w:rsid w:val="19201883"/>
    <w:rsid w:val="1935961B"/>
    <w:rsid w:val="193D1F71"/>
    <w:rsid w:val="193E0934"/>
    <w:rsid w:val="193E5542"/>
    <w:rsid w:val="193FD14B"/>
    <w:rsid w:val="19471F5D"/>
    <w:rsid w:val="1948892B"/>
    <w:rsid w:val="1948C5B2"/>
    <w:rsid w:val="194CB97F"/>
    <w:rsid w:val="194FD2C4"/>
    <w:rsid w:val="1950A06F"/>
    <w:rsid w:val="1952CC63"/>
    <w:rsid w:val="1956055C"/>
    <w:rsid w:val="19587749"/>
    <w:rsid w:val="196DC88E"/>
    <w:rsid w:val="19912B33"/>
    <w:rsid w:val="199C179B"/>
    <w:rsid w:val="199C2A7B"/>
    <w:rsid w:val="199C3896"/>
    <w:rsid w:val="199E8C18"/>
    <w:rsid w:val="19A7D936"/>
    <w:rsid w:val="19A9A7C5"/>
    <w:rsid w:val="19AFBCBF"/>
    <w:rsid w:val="19B04366"/>
    <w:rsid w:val="19B45073"/>
    <w:rsid w:val="19B86B86"/>
    <w:rsid w:val="19C2C8D5"/>
    <w:rsid w:val="19C37CB9"/>
    <w:rsid w:val="19CCFCF9"/>
    <w:rsid w:val="19CE8697"/>
    <w:rsid w:val="19D12296"/>
    <w:rsid w:val="19D405F8"/>
    <w:rsid w:val="19DD8689"/>
    <w:rsid w:val="19FB46FA"/>
    <w:rsid w:val="1A06CCF8"/>
    <w:rsid w:val="1A08C74B"/>
    <w:rsid w:val="1A16A1E0"/>
    <w:rsid w:val="1A22EB08"/>
    <w:rsid w:val="1A24A07D"/>
    <w:rsid w:val="1A3EFBCE"/>
    <w:rsid w:val="1A3F93E9"/>
    <w:rsid w:val="1A41F336"/>
    <w:rsid w:val="1A46474D"/>
    <w:rsid w:val="1A4AA520"/>
    <w:rsid w:val="1A4BBE02"/>
    <w:rsid w:val="1A52A273"/>
    <w:rsid w:val="1A5738ED"/>
    <w:rsid w:val="1A58B8D0"/>
    <w:rsid w:val="1A58FB1C"/>
    <w:rsid w:val="1A6E9E68"/>
    <w:rsid w:val="1A711257"/>
    <w:rsid w:val="1A7CF662"/>
    <w:rsid w:val="1A82C0BA"/>
    <w:rsid w:val="1A8F5FE3"/>
    <w:rsid w:val="1A975A49"/>
    <w:rsid w:val="1AA943FC"/>
    <w:rsid w:val="1AAC6C0C"/>
    <w:rsid w:val="1AB39EE0"/>
    <w:rsid w:val="1AB49619"/>
    <w:rsid w:val="1AB7024E"/>
    <w:rsid w:val="1AC26C7F"/>
    <w:rsid w:val="1AC77307"/>
    <w:rsid w:val="1ACF278B"/>
    <w:rsid w:val="1AD164BD"/>
    <w:rsid w:val="1AD8A588"/>
    <w:rsid w:val="1AE6728D"/>
    <w:rsid w:val="1AE8AEEC"/>
    <w:rsid w:val="1AED0094"/>
    <w:rsid w:val="1AEE7854"/>
    <w:rsid w:val="1AF3E0C1"/>
    <w:rsid w:val="1AFD5769"/>
    <w:rsid w:val="1AFE7FE5"/>
    <w:rsid w:val="1B0257BC"/>
    <w:rsid w:val="1B1360BD"/>
    <w:rsid w:val="1B1CBA40"/>
    <w:rsid w:val="1B1E3489"/>
    <w:rsid w:val="1B1FA765"/>
    <w:rsid w:val="1B253D17"/>
    <w:rsid w:val="1B3313CC"/>
    <w:rsid w:val="1B34D360"/>
    <w:rsid w:val="1B3898D2"/>
    <w:rsid w:val="1B3A5FAF"/>
    <w:rsid w:val="1B3B28BF"/>
    <w:rsid w:val="1B3C5C52"/>
    <w:rsid w:val="1B3D5540"/>
    <w:rsid w:val="1B407239"/>
    <w:rsid w:val="1B42D330"/>
    <w:rsid w:val="1B47613A"/>
    <w:rsid w:val="1B4E3F17"/>
    <w:rsid w:val="1B51FC24"/>
    <w:rsid w:val="1B65CBE4"/>
    <w:rsid w:val="1B711F0A"/>
    <w:rsid w:val="1B7411D9"/>
    <w:rsid w:val="1B799FA9"/>
    <w:rsid w:val="1B7EDBF8"/>
    <w:rsid w:val="1B86FB41"/>
    <w:rsid w:val="1B888615"/>
    <w:rsid w:val="1B89D51F"/>
    <w:rsid w:val="1B920716"/>
    <w:rsid w:val="1B949107"/>
    <w:rsid w:val="1B9B909E"/>
    <w:rsid w:val="1B9E1608"/>
    <w:rsid w:val="1BA65B30"/>
    <w:rsid w:val="1BA66FC7"/>
    <w:rsid w:val="1BA793A9"/>
    <w:rsid w:val="1BAED56F"/>
    <w:rsid w:val="1BC002C6"/>
    <w:rsid w:val="1BC347BF"/>
    <w:rsid w:val="1BCB5AB8"/>
    <w:rsid w:val="1BD06B80"/>
    <w:rsid w:val="1BD4A2B3"/>
    <w:rsid w:val="1BD86912"/>
    <w:rsid w:val="1BE09F76"/>
    <w:rsid w:val="1BE3BF7C"/>
    <w:rsid w:val="1BE4577A"/>
    <w:rsid w:val="1BE9A199"/>
    <w:rsid w:val="1BF51E90"/>
    <w:rsid w:val="1BF560C6"/>
    <w:rsid w:val="1BF74EBF"/>
    <w:rsid w:val="1BF9E6D7"/>
    <w:rsid w:val="1C09C933"/>
    <w:rsid w:val="1C11FB0D"/>
    <w:rsid w:val="1C11FFA1"/>
    <w:rsid w:val="1C2E9470"/>
    <w:rsid w:val="1C3A1718"/>
    <w:rsid w:val="1C3A6F2E"/>
    <w:rsid w:val="1C3EDD52"/>
    <w:rsid w:val="1C4044D1"/>
    <w:rsid w:val="1C4BD9E0"/>
    <w:rsid w:val="1C4F6A5B"/>
    <w:rsid w:val="1C518FCC"/>
    <w:rsid w:val="1C63D162"/>
    <w:rsid w:val="1C66C440"/>
    <w:rsid w:val="1C71EF3E"/>
    <w:rsid w:val="1C78C30F"/>
    <w:rsid w:val="1C7D2443"/>
    <w:rsid w:val="1C950CA2"/>
    <w:rsid w:val="1C963A92"/>
    <w:rsid w:val="1C977683"/>
    <w:rsid w:val="1C98AFFD"/>
    <w:rsid w:val="1C9FD19A"/>
    <w:rsid w:val="1CAAAF76"/>
    <w:rsid w:val="1CB1D121"/>
    <w:rsid w:val="1CB6A107"/>
    <w:rsid w:val="1CBDB619"/>
    <w:rsid w:val="1CC03DA5"/>
    <w:rsid w:val="1CC4FCD0"/>
    <w:rsid w:val="1CD25B6B"/>
    <w:rsid w:val="1CD761F6"/>
    <w:rsid w:val="1CE6B444"/>
    <w:rsid w:val="1CF9D201"/>
    <w:rsid w:val="1D0914A0"/>
    <w:rsid w:val="1D0BBC2A"/>
    <w:rsid w:val="1D0E7C18"/>
    <w:rsid w:val="1D107E68"/>
    <w:rsid w:val="1D1551E0"/>
    <w:rsid w:val="1D356C7C"/>
    <w:rsid w:val="1D37C3F5"/>
    <w:rsid w:val="1D3CFB7F"/>
    <w:rsid w:val="1D422B91"/>
    <w:rsid w:val="1D42C695"/>
    <w:rsid w:val="1D5D369B"/>
    <w:rsid w:val="1D630B36"/>
    <w:rsid w:val="1D64EE2B"/>
    <w:rsid w:val="1D667314"/>
    <w:rsid w:val="1D6EFF4A"/>
    <w:rsid w:val="1D73DDEB"/>
    <w:rsid w:val="1D75997E"/>
    <w:rsid w:val="1D773AA7"/>
    <w:rsid w:val="1D88D71D"/>
    <w:rsid w:val="1D8B262C"/>
    <w:rsid w:val="1D8C8091"/>
    <w:rsid w:val="1D91A41C"/>
    <w:rsid w:val="1D91EB10"/>
    <w:rsid w:val="1D9449FD"/>
    <w:rsid w:val="1D988964"/>
    <w:rsid w:val="1D99AC57"/>
    <w:rsid w:val="1D9A71B1"/>
    <w:rsid w:val="1D9D5D5C"/>
    <w:rsid w:val="1D9FCC15"/>
    <w:rsid w:val="1DA6135A"/>
    <w:rsid w:val="1DA63F2A"/>
    <w:rsid w:val="1DAFDE4D"/>
    <w:rsid w:val="1DB18341"/>
    <w:rsid w:val="1DB74E31"/>
    <w:rsid w:val="1DB99949"/>
    <w:rsid w:val="1DBB8E1F"/>
    <w:rsid w:val="1DBEE665"/>
    <w:rsid w:val="1DD56071"/>
    <w:rsid w:val="1DD5EBEC"/>
    <w:rsid w:val="1DD746A1"/>
    <w:rsid w:val="1DDAF153"/>
    <w:rsid w:val="1DE7393F"/>
    <w:rsid w:val="1DE82368"/>
    <w:rsid w:val="1DE82F52"/>
    <w:rsid w:val="1DF8BA47"/>
    <w:rsid w:val="1E15A2D6"/>
    <w:rsid w:val="1E16D977"/>
    <w:rsid w:val="1E204DC3"/>
    <w:rsid w:val="1E23C792"/>
    <w:rsid w:val="1E448587"/>
    <w:rsid w:val="1E465800"/>
    <w:rsid w:val="1E469A09"/>
    <w:rsid w:val="1E505ACE"/>
    <w:rsid w:val="1E50A336"/>
    <w:rsid w:val="1E51479D"/>
    <w:rsid w:val="1E558D56"/>
    <w:rsid w:val="1E5AD4B7"/>
    <w:rsid w:val="1E5CBDBA"/>
    <w:rsid w:val="1E5F2AD5"/>
    <w:rsid w:val="1E635726"/>
    <w:rsid w:val="1E674224"/>
    <w:rsid w:val="1E6CDB29"/>
    <w:rsid w:val="1E76191D"/>
    <w:rsid w:val="1E7A5663"/>
    <w:rsid w:val="1E7B84BB"/>
    <w:rsid w:val="1E7C7EDC"/>
    <w:rsid w:val="1E8056C5"/>
    <w:rsid w:val="1E820908"/>
    <w:rsid w:val="1E824043"/>
    <w:rsid w:val="1E8FF773"/>
    <w:rsid w:val="1E9A0823"/>
    <w:rsid w:val="1E9C8CA1"/>
    <w:rsid w:val="1EB67C4B"/>
    <w:rsid w:val="1EC0F7D1"/>
    <w:rsid w:val="1EC44443"/>
    <w:rsid w:val="1EC50F29"/>
    <w:rsid w:val="1ED5400B"/>
    <w:rsid w:val="1EE089D0"/>
    <w:rsid w:val="1EE41B43"/>
    <w:rsid w:val="1EED8792"/>
    <w:rsid w:val="1EEF04F3"/>
    <w:rsid w:val="1EF0E6E2"/>
    <w:rsid w:val="1EF21960"/>
    <w:rsid w:val="1EF5E7D9"/>
    <w:rsid w:val="1EFA049D"/>
    <w:rsid w:val="1F05F3F4"/>
    <w:rsid w:val="1F0E7AB1"/>
    <w:rsid w:val="1F12D439"/>
    <w:rsid w:val="1F18D889"/>
    <w:rsid w:val="1F1E9240"/>
    <w:rsid w:val="1F2703AE"/>
    <w:rsid w:val="1F2B1BC6"/>
    <w:rsid w:val="1F2B720D"/>
    <w:rsid w:val="1F2CBF52"/>
    <w:rsid w:val="1F2D4BC9"/>
    <w:rsid w:val="1F2FC885"/>
    <w:rsid w:val="1F306B38"/>
    <w:rsid w:val="1F444269"/>
    <w:rsid w:val="1F4D27E7"/>
    <w:rsid w:val="1F57C6AF"/>
    <w:rsid w:val="1F5A9252"/>
    <w:rsid w:val="1F5D75F0"/>
    <w:rsid w:val="1F5E9533"/>
    <w:rsid w:val="1F684445"/>
    <w:rsid w:val="1F758357"/>
    <w:rsid w:val="1F75C552"/>
    <w:rsid w:val="1F7F8B75"/>
    <w:rsid w:val="1F881DA9"/>
    <w:rsid w:val="1F8A3D78"/>
    <w:rsid w:val="1F90701D"/>
    <w:rsid w:val="1F9CE69B"/>
    <w:rsid w:val="1FA9CF73"/>
    <w:rsid w:val="1FB4BA89"/>
    <w:rsid w:val="1FBB300A"/>
    <w:rsid w:val="1FC0CE2C"/>
    <w:rsid w:val="1FC0F2C8"/>
    <w:rsid w:val="1FC1C1E7"/>
    <w:rsid w:val="1FC1E977"/>
    <w:rsid w:val="1FC6CEE4"/>
    <w:rsid w:val="1FCAD5A9"/>
    <w:rsid w:val="1FD316E8"/>
    <w:rsid w:val="1FE14C8C"/>
    <w:rsid w:val="1FE3B144"/>
    <w:rsid w:val="1FEFC2DB"/>
    <w:rsid w:val="1FF0EF6A"/>
    <w:rsid w:val="1FFAA5F4"/>
    <w:rsid w:val="1FFC7A24"/>
    <w:rsid w:val="20019123"/>
    <w:rsid w:val="20107563"/>
    <w:rsid w:val="2018151E"/>
    <w:rsid w:val="201894BF"/>
    <w:rsid w:val="201F93CD"/>
    <w:rsid w:val="2032E505"/>
    <w:rsid w:val="20422AAD"/>
    <w:rsid w:val="2044695D"/>
    <w:rsid w:val="204D9D1B"/>
    <w:rsid w:val="2056A743"/>
    <w:rsid w:val="205FC2BE"/>
    <w:rsid w:val="206D9795"/>
    <w:rsid w:val="207960E8"/>
    <w:rsid w:val="207BFC05"/>
    <w:rsid w:val="208ABA95"/>
    <w:rsid w:val="208D2B75"/>
    <w:rsid w:val="2091C0C3"/>
    <w:rsid w:val="20A98624"/>
    <w:rsid w:val="20ABE213"/>
    <w:rsid w:val="20BDA93A"/>
    <w:rsid w:val="20BE7FA1"/>
    <w:rsid w:val="20C5B3AE"/>
    <w:rsid w:val="20CFD0E6"/>
    <w:rsid w:val="20D64503"/>
    <w:rsid w:val="20E42641"/>
    <w:rsid w:val="20E77DF3"/>
    <w:rsid w:val="20EC61C5"/>
    <w:rsid w:val="20F25E1A"/>
    <w:rsid w:val="20FC6EA7"/>
    <w:rsid w:val="21004D71"/>
    <w:rsid w:val="21064F2B"/>
    <w:rsid w:val="21129215"/>
    <w:rsid w:val="2120B9F2"/>
    <w:rsid w:val="2125B29F"/>
    <w:rsid w:val="212DA50F"/>
    <w:rsid w:val="2132AC84"/>
    <w:rsid w:val="2134DD57"/>
    <w:rsid w:val="21374E15"/>
    <w:rsid w:val="213794BC"/>
    <w:rsid w:val="213D2467"/>
    <w:rsid w:val="213D5008"/>
    <w:rsid w:val="214C740D"/>
    <w:rsid w:val="214ED700"/>
    <w:rsid w:val="21633A43"/>
    <w:rsid w:val="2166568D"/>
    <w:rsid w:val="216A5618"/>
    <w:rsid w:val="216BBD64"/>
    <w:rsid w:val="2173D4EF"/>
    <w:rsid w:val="21745A49"/>
    <w:rsid w:val="21860AE9"/>
    <w:rsid w:val="21935251"/>
    <w:rsid w:val="21970C2C"/>
    <w:rsid w:val="219832F5"/>
    <w:rsid w:val="2198954E"/>
    <w:rsid w:val="219ABD66"/>
    <w:rsid w:val="219C97FB"/>
    <w:rsid w:val="219D4A65"/>
    <w:rsid w:val="219ED34D"/>
    <w:rsid w:val="21AA550E"/>
    <w:rsid w:val="21B2B3C1"/>
    <w:rsid w:val="21B65D5E"/>
    <w:rsid w:val="21BACEA4"/>
    <w:rsid w:val="21C933E0"/>
    <w:rsid w:val="21CF13BC"/>
    <w:rsid w:val="21D1D3DA"/>
    <w:rsid w:val="21D27BD0"/>
    <w:rsid w:val="21D30A8D"/>
    <w:rsid w:val="21DAF158"/>
    <w:rsid w:val="21DDB68B"/>
    <w:rsid w:val="21E975C5"/>
    <w:rsid w:val="21F56B1D"/>
    <w:rsid w:val="21FBE505"/>
    <w:rsid w:val="220614A6"/>
    <w:rsid w:val="220D6B0F"/>
    <w:rsid w:val="22111203"/>
    <w:rsid w:val="22135630"/>
    <w:rsid w:val="22217C6B"/>
    <w:rsid w:val="2221BA01"/>
    <w:rsid w:val="22297A6F"/>
    <w:rsid w:val="22306D16"/>
    <w:rsid w:val="2234F7D3"/>
    <w:rsid w:val="2238E3E0"/>
    <w:rsid w:val="22444DDD"/>
    <w:rsid w:val="2249FF3C"/>
    <w:rsid w:val="224B5317"/>
    <w:rsid w:val="224BF2F9"/>
    <w:rsid w:val="225A5002"/>
    <w:rsid w:val="22686676"/>
    <w:rsid w:val="22704F8F"/>
    <w:rsid w:val="227103B7"/>
    <w:rsid w:val="22795A4F"/>
    <w:rsid w:val="2280DF2E"/>
    <w:rsid w:val="2289A3EE"/>
    <w:rsid w:val="2289BE2E"/>
    <w:rsid w:val="228C6AB3"/>
    <w:rsid w:val="2291E3B6"/>
    <w:rsid w:val="229240C3"/>
    <w:rsid w:val="22932A5F"/>
    <w:rsid w:val="22955E16"/>
    <w:rsid w:val="229B3333"/>
    <w:rsid w:val="229B5D29"/>
    <w:rsid w:val="229CE31C"/>
    <w:rsid w:val="22A19D18"/>
    <w:rsid w:val="22A466A2"/>
    <w:rsid w:val="22A4D2E7"/>
    <w:rsid w:val="22A7C9FE"/>
    <w:rsid w:val="22AF52D8"/>
    <w:rsid w:val="22B4FFC5"/>
    <w:rsid w:val="22B8B1F4"/>
    <w:rsid w:val="22BEABDF"/>
    <w:rsid w:val="22CE07A5"/>
    <w:rsid w:val="22D69FAE"/>
    <w:rsid w:val="22D7FF97"/>
    <w:rsid w:val="22ECE2F8"/>
    <w:rsid w:val="22FA3445"/>
    <w:rsid w:val="2303CFEB"/>
    <w:rsid w:val="230C4B59"/>
    <w:rsid w:val="230E165E"/>
    <w:rsid w:val="231992BC"/>
    <w:rsid w:val="2320CD40"/>
    <w:rsid w:val="2327639D"/>
    <w:rsid w:val="232CABA0"/>
    <w:rsid w:val="232ECC1F"/>
    <w:rsid w:val="234A6CBC"/>
    <w:rsid w:val="23572E89"/>
    <w:rsid w:val="235AEECC"/>
    <w:rsid w:val="2363EE49"/>
    <w:rsid w:val="237566CC"/>
    <w:rsid w:val="2384146E"/>
    <w:rsid w:val="238579B2"/>
    <w:rsid w:val="2388E6B2"/>
    <w:rsid w:val="239D18FB"/>
    <w:rsid w:val="23B0FEB0"/>
    <w:rsid w:val="23B36AF1"/>
    <w:rsid w:val="23BD146C"/>
    <w:rsid w:val="23C5E019"/>
    <w:rsid w:val="23CD7B31"/>
    <w:rsid w:val="23CE2331"/>
    <w:rsid w:val="23D288FE"/>
    <w:rsid w:val="23DBCFFC"/>
    <w:rsid w:val="23DF7CC8"/>
    <w:rsid w:val="23E36AEB"/>
    <w:rsid w:val="23E697C2"/>
    <w:rsid w:val="23E84B96"/>
    <w:rsid w:val="23E9242D"/>
    <w:rsid w:val="23ED719C"/>
    <w:rsid w:val="23F5C2A4"/>
    <w:rsid w:val="23F81119"/>
    <w:rsid w:val="240925BF"/>
    <w:rsid w:val="240CD57B"/>
    <w:rsid w:val="24101675"/>
    <w:rsid w:val="2415A2B0"/>
    <w:rsid w:val="241B02D9"/>
    <w:rsid w:val="241B65A1"/>
    <w:rsid w:val="2420990A"/>
    <w:rsid w:val="242407DA"/>
    <w:rsid w:val="242D5420"/>
    <w:rsid w:val="242FF4E2"/>
    <w:rsid w:val="24479F71"/>
    <w:rsid w:val="244CED14"/>
    <w:rsid w:val="244D13EF"/>
    <w:rsid w:val="244F5A2F"/>
    <w:rsid w:val="245002CA"/>
    <w:rsid w:val="2452ABF3"/>
    <w:rsid w:val="245DB348"/>
    <w:rsid w:val="24617C67"/>
    <w:rsid w:val="24623972"/>
    <w:rsid w:val="2484D007"/>
    <w:rsid w:val="24920395"/>
    <w:rsid w:val="24944897"/>
    <w:rsid w:val="2494E307"/>
    <w:rsid w:val="24A3E862"/>
    <w:rsid w:val="24A81B6F"/>
    <w:rsid w:val="24B223A7"/>
    <w:rsid w:val="24B5276F"/>
    <w:rsid w:val="24CBDE1F"/>
    <w:rsid w:val="24DB4662"/>
    <w:rsid w:val="24DCB938"/>
    <w:rsid w:val="24FB29EA"/>
    <w:rsid w:val="2503E413"/>
    <w:rsid w:val="2510B831"/>
    <w:rsid w:val="251D54BB"/>
    <w:rsid w:val="25219989"/>
    <w:rsid w:val="25328450"/>
    <w:rsid w:val="2535BEA5"/>
    <w:rsid w:val="253B00C0"/>
    <w:rsid w:val="253B7AD6"/>
    <w:rsid w:val="25416430"/>
    <w:rsid w:val="2547FA1F"/>
    <w:rsid w:val="25483D8D"/>
    <w:rsid w:val="254D8629"/>
    <w:rsid w:val="255E68A0"/>
    <w:rsid w:val="25613DA1"/>
    <w:rsid w:val="257415FB"/>
    <w:rsid w:val="258122A1"/>
    <w:rsid w:val="2585843A"/>
    <w:rsid w:val="258BFA86"/>
    <w:rsid w:val="2592140F"/>
    <w:rsid w:val="2592F8A0"/>
    <w:rsid w:val="25978D60"/>
    <w:rsid w:val="25997587"/>
    <w:rsid w:val="25A4F620"/>
    <w:rsid w:val="25A61870"/>
    <w:rsid w:val="25AEEF12"/>
    <w:rsid w:val="25B1E51A"/>
    <w:rsid w:val="25C7FB85"/>
    <w:rsid w:val="25CCC77A"/>
    <w:rsid w:val="25D4E4AB"/>
    <w:rsid w:val="25D52958"/>
    <w:rsid w:val="25DB223B"/>
    <w:rsid w:val="25DED3B2"/>
    <w:rsid w:val="25E36F73"/>
    <w:rsid w:val="25EA8409"/>
    <w:rsid w:val="25F2DEA8"/>
    <w:rsid w:val="25F33F26"/>
    <w:rsid w:val="25F86B4E"/>
    <w:rsid w:val="25F9D85C"/>
    <w:rsid w:val="26052955"/>
    <w:rsid w:val="2608DC1C"/>
    <w:rsid w:val="2617DAD8"/>
    <w:rsid w:val="261A53EA"/>
    <w:rsid w:val="262ABB99"/>
    <w:rsid w:val="262CAF7A"/>
    <w:rsid w:val="2633EAD9"/>
    <w:rsid w:val="263D09D8"/>
    <w:rsid w:val="2642742D"/>
    <w:rsid w:val="26442C3A"/>
    <w:rsid w:val="264684A3"/>
    <w:rsid w:val="2647A0AB"/>
    <w:rsid w:val="2647FC00"/>
    <w:rsid w:val="264D038E"/>
    <w:rsid w:val="26596EBD"/>
    <w:rsid w:val="26615DC6"/>
    <w:rsid w:val="2667E6F9"/>
    <w:rsid w:val="2671AC9D"/>
    <w:rsid w:val="26807D7D"/>
    <w:rsid w:val="268266AE"/>
    <w:rsid w:val="26938406"/>
    <w:rsid w:val="2698DF44"/>
    <w:rsid w:val="269B8F0B"/>
    <w:rsid w:val="26A51A08"/>
    <w:rsid w:val="26AA52BB"/>
    <w:rsid w:val="26AB6591"/>
    <w:rsid w:val="26B78A3E"/>
    <w:rsid w:val="26C4A07D"/>
    <w:rsid w:val="26C669B8"/>
    <w:rsid w:val="26CAC886"/>
    <w:rsid w:val="26D7B8F9"/>
    <w:rsid w:val="26DEED18"/>
    <w:rsid w:val="26E3E440"/>
    <w:rsid w:val="26E87E85"/>
    <w:rsid w:val="26FE0DCF"/>
    <w:rsid w:val="270224B7"/>
    <w:rsid w:val="2708F324"/>
    <w:rsid w:val="2710B926"/>
    <w:rsid w:val="27155C94"/>
    <w:rsid w:val="271A8C1F"/>
    <w:rsid w:val="272641CC"/>
    <w:rsid w:val="2730ADFA"/>
    <w:rsid w:val="2736CA0C"/>
    <w:rsid w:val="274106C6"/>
    <w:rsid w:val="274A93A3"/>
    <w:rsid w:val="2752907A"/>
    <w:rsid w:val="27595AD0"/>
    <w:rsid w:val="275CA814"/>
    <w:rsid w:val="27613E14"/>
    <w:rsid w:val="2762D2DF"/>
    <w:rsid w:val="2763E529"/>
    <w:rsid w:val="2766EEAC"/>
    <w:rsid w:val="276834E3"/>
    <w:rsid w:val="276D0BC8"/>
    <w:rsid w:val="276EBFB2"/>
    <w:rsid w:val="2781378F"/>
    <w:rsid w:val="2781EB3B"/>
    <w:rsid w:val="2784CB4A"/>
    <w:rsid w:val="27853B81"/>
    <w:rsid w:val="278AD1F1"/>
    <w:rsid w:val="27996E5B"/>
    <w:rsid w:val="279BA885"/>
    <w:rsid w:val="27B49297"/>
    <w:rsid w:val="27C0AEE4"/>
    <w:rsid w:val="27CF8077"/>
    <w:rsid w:val="27CF92C2"/>
    <w:rsid w:val="27D50D52"/>
    <w:rsid w:val="27D74F84"/>
    <w:rsid w:val="27FD608F"/>
    <w:rsid w:val="2805707A"/>
    <w:rsid w:val="280CA308"/>
    <w:rsid w:val="2812B46B"/>
    <w:rsid w:val="2812D158"/>
    <w:rsid w:val="28141839"/>
    <w:rsid w:val="281487E2"/>
    <w:rsid w:val="281EF1F5"/>
    <w:rsid w:val="28212140"/>
    <w:rsid w:val="28218418"/>
    <w:rsid w:val="28276869"/>
    <w:rsid w:val="282F176B"/>
    <w:rsid w:val="2830BD01"/>
    <w:rsid w:val="2836D300"/>
    <w:rsid w:val="28384BB0"/>
    <w:rsid w:val="283B7FCF"/>
    <w:rsid w:val="283E3EDE"/>
    <w:rsid w:val="2848AE3A"/>
    <w:rsid w:val="2848B612"/>
    <w:rsid w:val="2854DF5F"/>
    <w:rsid w:val="28581235"/>
    <w:rsid w:val="2859E978"/>
    <w:rsid w:val="2862020B"/>
    <w:rsid w:val="286844ED"/>
    <w:rsid w:val="286955FC"/>
    <w:rsid w:val="286A143F"/>
    <w:rsid w:val="286A1E6A"/>
    <w:rsid w:val="286BFE8E"/>
    <w:rsid w:val="28884AB3"/>
    <w:rsid w:val="2889F729"/>
    <w:rsid w:val="288E84C2"/>
    <w:rsid w:val="28A75AF4"/>
    <w:rsid w:val="28AAF35B"/>
    <w:rsid w:val="28ABEDF3"/>
    <w:rsid w:val="28B583BB"/>
    <w:rsid w:val="28C81E85"/>
    <w:rsid w:val="28C8DB46"/>
    <w:rsid w:val="28D6F28F"/>
    <w:rsid w:val="28D9E6AC"/>
    <w:rsid w:val="28ED22EA"/>
    <w:rsid w:val="28F4ED62"/>
    <w:rsid w:val="28FDEC6F"/>
    <w:rsid w:val="2900694C"/>
    <w:rsid w:val="29035EC6"/>
    <w:rsid w:val="29037F3B"/>
    <w:rsid w:val="29066096"/>
    <w:rsid w:val="290B5F56"/>
    <w:rsid w:val="291385C0"/>
    <w:rsid w:val="29192685"/>
    <w:rsid w:val="291BBB74"/>
    <w:rsid w:val="29340D51"/>
    <w:rsid w:val="293A0D25"/>
    <w:rsid w:val="293E1543"/>
    <w:rsid w:val="294342AE"/>
    <w:rsid w:val="2943636A"/>
    <w:rsid w:val="2945BB39"/>
    <w:rsid w:val="294683BA"/>
    <w:rsid w:val="29477739"/>
    <w:rsid w:val="294ECF61"/>
    <w:rsid w:val="295502ED"/>
    <w:rsid w:val="296FE194"/>
    <w:rsid w:val="297E0501"/>
    <w:rsid w:val="298A9B9A"/>
    <w:rsid w:val="298AE2E1"/>
    <w:rsid w:val="298CF948"/>
    <w:rsid w:val="298D142F"/>
    <w:rsid w:val="298F4B0C"/>
    <w:rsid w:val="299D85F2"/>
    <w:rsid w:val="29A09FBB"/>
    <w:rsid w:val="29A4D2FC"/>
    <w:rsid w:val="29A9196D"/>
    <w:rsid w:val="29B5C2A7"/>
    <w:rsid w:val="29B76CDF"/>
    <w:rsid w:val="29BAF382"/>
    <w:rsid w:val="29C584A5"/>
    <w:rsid w:val="29C7CBBE"/>
    <w:rsid w:val="29CBE07D"/>
    <w:rsid w:val="29DD9C96"/>
    <w:rsid w:val="29E573B9"/>
    <w:rsid w:val="29E66426"/>
    <w:rsid w:val="29E87B4B"/>
    <w:rsid w:val="29EA31E1"/>
    <w:rsid w:val="29EEF1CA"/>
    <w:rsid w:val="29EFEBAD"/>
    <w:rsid w:val="29F1C5D3"/>
    <w:rsid w:val="29F3C3D5"/>
    <w:rsid w:val="29F4B018"/>
    <w:rsid w:val="29F7240B"/>
    <w:rsid w:val="29F868DE"/>
    <w:rsid w:val="2A03DE73"/>
    <w:rsid w:val="2A0DF60D"/>
    <w:rsid w:val="2A14ED8B"/>
    <w:rsid w:val="2A1E16BA"/>
    <w:rsid w:val="2A239130"/>
    <w:rsid w:val="2A25AB27"/>
    <w:rsid w:val="2A2C90CD"/>
    <w:rsid w:val="2A33CECB"/>
    <w:rsid w:val="2A37E492"/>
    <w:rsid w:val="2A3F84A5"/>
    <w:rsid w:val="2A4627A3"/>
    <w:rsid w:val="2A490DFC"/>
    <w:rsid w:val="2A49E631"/>
    <w:rsid w:val="2A52AC6F"/>
    <w:rsid w:val="2A5437E0"/>
    <w:rsid w:val="2A5485A7"/>
    <w:rsid w:val="2A63EE11"/>
    <w:rsid w:val="2A68FCDC"/>
    <w:rsid w:val="2A756D42"/>
    <w:rsid w:val="2A81993D"/>
    <w:rsid w:val="2A8847CC"/>
    <w:rsid w:val="2A8A982B"/>
    <w:rsid w:val="2A8DA052"/>
    <w:rsid w:val="2A900E70"/>
    <w:rsid w:val="2A91FD8D"/>
    <w:rsid w:val="2A9327C1"/>
    <w:rsid w:val="2AA21D5D"/>
    <w:rsid w:val="2AA510F8"/>
    <w:rsid w:val="2AA66074"/>
    <w:rsid w:val="2AA7BD01"/>
    <w:rsid w:val="2AB89458"/>
    <w:rsid w:val="2ABC20AB"/>
    <w:rsid w:val="2AC45734"/>
    <w:rsid w:val="2AC6EE78"/>
    <w:rsid w:val="2AC8DE9D"/>
    <w:rsid w:val="2ACD2B2D"/>
    <w:rsid w:val="2ACE5D61"/>
    <w:rsid w:val="2AD47787"/>
    <w:rsid w:val="2AD69FCB"/>
    <w:rsid w:val="2AD7D86E"/>
    <w:rsid w:val="2AD984C6"/>
    <w:rsid w:val="2ADCCFE6"/>
    <w:rsid w:val="2AE637C8"/>
    <w:rsid w:val="2AE718EC"/>
    <w:rsid w:val="2AE7D8B1"/>
    <w:rsid w:val="2AF8A18F"/>
    <w:rsid w:val="2AFEB138"/>
    <w:rsid w:val="2B0C89A4"/>
    <w:rsid w:val="2B0DAA33"/>
    <w:rsid w:val="2B15E550"/>
    <w:rsid w:val="2B1F6806"/>
    <w:rsid w:val="2B23BFC9"/>
    <w:rsid w:val="2B2C71FA"/>
    <w:rsid w:val="2B3E9A22"/>
    <w:rsid w:val="2B41DCC6"/>
    <w:rsid w:val="2B42BAF8"/>
    <w:rsid w:val="2B4F05FC"/>
    <w:rsid w:val="2B51905B"/>
    <w:rsid w:val="2B5BBF89"/>
    <w:rsid w:val="2B5D505B"/>
    <w:rsid w:val="2B5DED02"/>
    <w:rsid w:val="2B5E169E"/>
    <w:rsid w:val="2B62DD64"/>
    <w:rsid w:val="2B680DCD"/>
    <w:rsid w:val="2B796EED"/>
    <w:rsid w:val="2B7E8DAB"/>
    <w:rsid w:val="2B84221E"/>
    <w:rsid w:val="2B84AADB"/>
    <w:rsid w:val="2B860ADF"/>
    <w:rsid w:val="2B88F4E5"/>
    <w:rsid w:val="2B9373C9"/>
    <w:rsid w:val="2B9B953A"/>
    <w:rsid w:val="2B9C1B7F"/>
    <w:rsid w:val="2B9FD429"/>
    <w:rsid w:val="2BA054B8"/>
    <w:rsid w:val="2BA058B0"/>
    <w:rsid w:val="2BA1BF2C"/>
    <w:rsid w:val="2BA6678C"/>
    <w:rsid w:val="2BADBA8D"/>
    <w:rsid w:val="2BAF299D"/>
    <w:rsid w:val="2BC5689F"/>
    <w:rsid w:val="2BD0CAFB"/>
    <w:rsid w:val="2BD161F7"/>
    <w:rsid w:val="2BD74B8F"/>
    <w:rsid w:val="2BDE1820"/>
    <w:rsid w:val="2BDEBE3F"/>
    <w:rsid w:val="2BE35CB3"/>
    <w:rsid w:val="2BE67E61"/>
    <w:rsid w:val="2BE861AE"/>
    <w:rsid w:val="2BEC8492"/>
    <w:rsid w:val="2BF36240"/>
    <w:rsid w:val="2BF6DF3C"/>
    <w:rsid w:val="2BFAD763"/>
    <w:rsid w:val="2C04425F"/>
    <w:rsid w:val="2C0CAA29"/>
    <w:rsid w:val="2C25AD59"/>
    <w:rsid w:val="2C3449D0"/>
    <w:rsid w:val="2C34CC1D"/>
    <w:rsid w:val="2C3583E7"/>
    <w:rsid w:val="2C420AD2"/>
    <w:rsid w:val="2C438CF9"/>
    <w:rsid w:val="2C5E9CBE"/>
    <w:rsid w:val="2C66E384"/>
    <w:rsid w:val="2C6B8973"/>
    <w:rsid w:val="2C730B09"/>
    <w:rsid w:val="2C798C60"/>
    <w:rsid w:val="2C848179"/>
    <w:rsid w:val="2C971990"/>
    <w:rsid w:val="2CA40D2F"/>
    <w:rsid w:val="2CAB8F16"/>
    <w:rsid w:val="2CB2CADF"/>
    <w:rsid w:val="2CBE583D"/>
    <w:rsid w:val="2CC6CACB"/>
    <w:rsid w:val="2CD395ED"/>
    <w:rsid w:val="2CE0142B"/>
    <w:rsid w:val="2CE1D562"/>
    <w:rsid w:val="2CE8995E"/>
    <w:rsid w:val="2CEC4674"/>
    <w:rsid w:val="2CF5F8BF"/>
    <w:rsid w:val="2CFC5D40"/>
    <w:rsid w:val="2D040206"/>
    <w:rsid w:val="2D1044FD"/>
    <w:rsid w:val="2D124386"/>
    <w:rsid w:val="2D1B2973"/>
    <w:rsid w:val="2D2724CE"/>
    <w:rsid w:val="2D3D5035"/>
    <w:rsid w:val="2D452E1B"/>
    <w:rsid w:val="2D456F91"/>
    <w:rsid w:val="2D4B8BB8"/>
    <w:rsid w:val="2D5BDE9C"/>
    <w:rsid w:val="2D5EF53B"/>
    <w:rsid w:val="2D7050D5"/>
    <w:rsid w:val="2D7BEBB3"/>
    <w:rsid w:val="2D801C15"/>
    <w:rsid w:val="2D81A8D9"/>
    <w:rsid w:val="2D845473"/>
    <w:rsid w:val="2D8976E8"/>
    <w:rsid w:val="2D9C357E"/>
    <w:rsid w:val="2DBE0C11"/>
    <w:rsid w:val="2DC5A53D"/>
    <w:rsid w:val="2DCE6359"/>
    <w:rsid w:val="2DDA6FC3"/>
    <w:rsid w:val="2DDAA2FE"/>
    <w:rsid w:val="2DED0C5B"/>
    <w:rsid w:val="2DED8A81"/>
    <w:rsid w:val="2DF04E21"/>
    <w:rsid w:val="2DF08630"/>
    <w:rsid w:val="2DF2DF98"/>
    <w:rsid w:val="2DF650D3"/>
    <w:rsid w:val="2E012DCD"/>
    <w:rsid w:val="2E03A599"/>
    <w:rsid w:val="2E061961"/>
    <w:rsid w:val="2E0A1DDB"/>
    <w:rsid w:val="2E0D05CB"/>
    <w:rsid w:val="2E0EA627"/>
    <w:rsid w:val="2E1AAFF2"/>
    <w:rsid w:val="2E1D99B8"/>
    <w:rsid w:val="2E2067A0"/>
    <w:rsid w:val="2E23FA39"/>
    <w:rsid w:val="2E27CAFD"/>
    <w:rsid w:val="2E31190C"/>
    <w:rsid w:val="2E37C552"/>
    <w:rsid w:val="2E3B094D"/>
    <w:rsid w:val="2E5CBDBA"/>
    <w:rsid w:val="2E5CDD72"/>
    <w:rsid w:val="2E5E18C6"/>
    <w:rsid w:val="2E652854"/>
    <w:rsid w:val="2E66DB0D"/>
    <w:rsid w:val="2E6AA109"/>
    <w:rsid w:val="2E748118"/>
    <w:rsid w:val="2E7809F3"/>
    <w:rsid w:val="2E78CEBF"/>
    <w:rsid w:val="2E7B1993"/>
    <w:rsid w:val="2E7C7EA6"/>
    <w:rsid w:val="2E80AEEB"/>
    <w:rsid w:val="2E81C096"/>
    <w:rsid w:val="2E883256"/>
    <w:rsid w:val="2E8AA621"/>
    <w:rsid w:val="2E8ECB6D"/>
    <w:rsid w:val="2E9E8194"/>
    <w:rsid w:val="2EAF37E1"/>
    <w:rsid w:val="2EB54064"/>
    <w:rsid w:val="2EBA9857"/>
    <w:rsid w:val="2EC3CFD8"/>
    <w:rsid w:val="2EC7EA2B"/>
    <w:rsid w:val="2EC939D5"/>
    <w:rsid w:val="2ED0ED03"/>
    <w:rsid w:val="2ED4C0AB"/>
    <w:rsid w:val="2ED6B78A"/>
    <w:rsid w:val="2EDFCBA2"/>
    <w:rsid w:val="2EE60410"/>
    <w:rsid w:val="2EF4BEC9"/>
    <w:rsid w:val="2EF9C296"/>
    <w:rsid w:val="2EFA2076"/>
    <w:rsid w:val="2EFC5EBF"/>
    <w:rsid w:val="2F02F776"/>
    <w:rsid w:val="2F052952"/>
    <w:rsid w:val="2F0572B4"/>
    <w:rsid w:val="2F059968"/>
    <w:rsid w:val="2F080340"/>
    <w:rsid w:val="2F113810"/>
    <w:rsid w:val="2F13D282"/>
    <w:rsid w:val="2F14D420"/>
    <w:rsid w:val="2F1AEDBC"/>
    <w:rsid w:val="2F1EE203"/>
    <w:rsid w:val="2F27276D"/>
    <w:rsid w:val="2F291C29"/>
    <w:rsid w:val="2F2B4AC7"/>
    <w:rsid w:val="2F32CCAF"/>
    <w:rsid w:val="2F359743"/>
    <w:rsid w:val="2F35D411"/>
    <w:rsid w:val="2F495082"/>
    <w:rsid w:val="2F514BAB"/>
    <w:rsid w:val="2F6363C4"/>
    <w:rsid w:val="2F6372AC"/>
    <w:rsid w:val="2F683F3C"/>
    <w:rsid w:val="2F6A983D"/>
    <w:rsid w:val="2F6AD2F9"/>
    <w:rsid w:val="2F70B9CC"/>
    <w:rsid w:val="2F71764E"/>
    <w:rsid w:val="2F7341E2"/>
    <w:rsid w:val="2F7851E1"/>
    <w:rsid w:val="2F889D7B"/>
    <w:rsid w:val="2F90EE3D"/>
    <w:rsid w:val="2FA76CF0"/>
    <w:rsid w:val="2FB709E1"/>
    <w:rsid w:val="2FBEB526"/>
    <w:rsid w:val="2FBF872E"/>
    <w:rsid w:val="2FBFCA9A"/>
    <w:rsid w:val="2FCCA4BB"/>
    <w:rsid w:val="2FD0EA04"/>
    <w:rsid w:val="2FD1560C"/>
    <w:rsid w:val="2FD8EDB5"/>
    <w:rsid w:val="2FDF2318"/>
    <w:rsid w:val="2FEC6818"/>
    <w:rsid w:val="2FFACBFA"/>
    <w:rsid w:val="2FFAD55E"/>
    <w:rsid w:val="2FFBE3E1"/>
    <w:rsid w:val="301481E3"/>
    <w:rsid w:val="30197EA6"/>
    <w:rsid w:val="301A0172"/>
    <w:rsid w:val="301BD4FD"/>
    <w:rsid w:val="301EE9C5"/>
    <w:rsid w:val="30236EF5"/>
    <w:rsid w:val="302B0A73"/>
    <w:rsid w:val="302CB948"/>
    <w:rsid w:val="302E9CDB"/>
    <w:rsid w:val="302EAED7"/>
    <w:rsid w:val="303AED47"/>
    <w:rsid w:val="304772C5"/>
    <w:rsid w:val="3049944B"/>
    <w:rsid w:val="304B611E"/>
    <w:rsid w:val="304CD701"/>
    <w:rsid w:val="3053B457"/>
    <w:rsid w:val="306A0B45"/>
    <w:rsid w:val="307272B2"/>
    <w:rsid w:val="3078FF88"/>
    <w:rsid w:val="30843CC3"/>
    <w:rsid w:val="308DDA86"/>
    <w:rsid w:val="30927610"/>
    <w:rsid w:val="309545C4"/>
    <w:rsid w:val="3098B405"/>
    <w:rsid w:val="30A05FEE"/>
    <w:rsid w:val="30A8ED31"/>
    <w:rsid w:val="30AC7ED1"/>
    <w:rsid w:val="30B1D64F"/>
    <w:rsid w:val="30B7D0D1"/>
    <w:rsid w:val="30D4EF75"/>
    <w:rsid w:val="30E93EDC"/>
    <w:rsid w:val="30EBE45A"/>
    <w:rsid w:val="30F24F83"/>
    <w:rsid w:val="30F4D4CA"/>
    <w:rsid w:val="30F5E9E6"/>
    <w:rsid w:val="310671C4"/>
    <w:rsid w:val="310C83D1"/>
    <w:rsid w:val="311B2D65"/>
    <w:rsid w:val="311EA358"/>
    <w:rsid w:val="312CD876"/>
    <w:rsid w:val="312FE3CD"/>
    <w:rsid w:val="313B39E8"/>
    <w:rsid w:val="314C9645"/>
    <w:rsid w:val="314C97BC"/>
    <w:rsid w:val="314FF6F8"/>
    <w:rsid w:val="3150713D"/>
    <w:rsid w:val="31520424"/>
    <w:rsid w:val="315B74DD"/>
    <w:rsid w:val="315C56B4"/>
    <w:rsid w:val="31630202"/>
    <w:rsid w:val="316C317F"/>
    <w:rsid w:val="316CABAE"/>
    <w:rsid w:val="316D7F54"/>
    <w:rsid w:val="316FBD4F"/>
    <w:rsid w:val="31719643"/>
    <w:rsid w:val="31738F67"/>
    <w:rsid w:val="3185BCC9"/>
    <w:rsid w:val="31964104"/>
    <w:rsid w:val="3197F228"/>
    <w:rsid w:val="3198EFE5"/>
    <w:rsid w:val="319A5CF1"/>
    <w:rsid w:val="31A1E55E"/>
    <w:rsid w:val="31A45FE4"/>
    <w:rsid w:val="31A5BC4A"/>
    <w:rsid w:val="31A60D62"/>
    <w:rsid w:val="31A82E6E"/>
    <w:rsid w:val="31ABB009"/>
    <w:rsid w:val="31B5FA3F"/>
    <w:rsid w:val="31C20B79"/>
    <w:rsid w:val="31C9D325"/>
    <w:rsid w:val="31CA5E10"/>
    <w:rsid w:val="31D1CA1D"/>
    <w:rsid w:val="31D308E7"/>
    <w:rsid w:val="31D48BD5"/>
    <w:rsid w:val="31D5A73A"/>
    <w:rsid w:val="31DB6686"/>
    <w:rsid w:val="31E28E44"/>
    <w:rsid w:val="31E564AC"/>
    <w:rsid w:val="31EBECD9"/>
    <w:rsid w:val="31ED9CA2"/>
    <w:rsid w:val="31EF1029"/>
    <w:rsid w:val="3201B92E"/>
    <w:rsid w:val="3203D261"/>
    <w:rsid w:val="320440D7"/>
    <w:rsid w:val="320C062F"/>
    <w:rsid w:val="3216B6D0"/>
    <w:rsid w:val="3217BAD2"/>
    <w:rsid w:val="3217CBC2"/>
    <w:rsid w:val="32265DB1"/>
    <w:rsid w:val="3229AAE7"/>
    <w:rsid w:val="32350CF2"/>
    <w:rsid w:val="3245BC05"/>
    <w:rsid w:val="324715CF"/>
    <w:rsid w:val="32509D52"/>
    <w:rsid w:val="3255D0CE"/>
    <w:rsid w:val="325CE80B"/>
    <w:rsid w:val="3268602D"/>
    <w:rsid w:val="32703BD0"/>
    <w:rsid w:val="3278F936"/>
    <w:rsid w:val="327B7FFD"/>
    <w:rsid w:val="32837928"/>
    <w:rsid w:val="32896467"/>
    <w:rsid w:val="3289725B"/>
    <w:rsid w:val="328E1FE4"/>
    <w:rsid w:val="3291BA47"/>
    <w:rsid w:val="3291F45C"/>
    <w:rsid w:val="329B7B99"/>
    <w:rsid w:val="32A0C850"/>
    <w:rsid w:val="32A2F2FF"/>
    <w:rsid w:val="32A84F51"/>
    <w:rsid w:val="32AE4B6E"/>
    <w:rsid w:val="32B8BBC1"/>
    <w:rsid w:val="32BE4BDD"/>
    <w:rsid w:val="32CBFFC3"/>
    <w:rsid w:val="32CF2909"/>
    <w:rsid w:val="32D97050"/>
    <w:rsid w:val="32DA7764"/>
    <w:rsid w:val="32DFFDCF"/>
    <w:rsid w:val="32E57E69"/>
    <w:rsid w:val="32F8C8CF"/>
    <w:rsid w:val="33032FCC"/>
    <w:rsid w:val="330506BB"/>
    <w:rsid w:val="33078141"/>
    <w:rsid w:val="330FBDDD"/>
    <w:rsid w:val="332DA6A7"/>
    <w:rsid w:val="33348369"/>
    <w:rsid w:val="33409F5A"/>
    <w:rsid w:val="3345733C"/>
    <w:rsid w:val="3348BEB6"/>
    <w:rsid w:val="334B54E7"/>
    <w:rsid w:val="334EACF9"/>
    <w:rsid w:val="3351A5E4"/>
    <w:rsid w:val="33563863"/>
    <w:rsid w:val="335C7860"/>
    <w:rsid w:val="3362EADC"/>
    <w:rsid w:val="3369B5CD"/>
    <w:rsid w:val="336EF5E6"/>
    <w:rsid w:val="3383FFA6"/>
    <w:rsid w:val="338624E8"/>
    <w:rsid w:val="33891E6C"/>
    <w:rsid w:val="338AE08A"/>
    <w:rsid w:val="3391B8FC"/>
    <w:rsid w:val="33965783"/>
    <w:rsid w:val="339D8D3F"/>
    <w:rsid w:val="33A39692"/>
    <w:rsid w:val="33B2A04F"/>
    <w:rsid w:val="33BEF4BE"/>
    <w:rsid w:val="33BFB195"/>
    <w:rsid w:val="33C233A0"/>
    <w:rsid w:val="33E41F21"/>
    <w:rsid w:val="33E5E9C4"/>
    <w:rsid w:val="33E68240"/>
    <w:rsid w:val="33ECEE5C"/>
    <w:rsid w:val="3406212C"/>
    <w:rsid w:val="340A7D93"/>
    <w:rsid w:val="340A9D4A"/>
    <w:rsid w:val="3412A887"/>
    <w:rsid w:val="34150BD1"/>
    <w:rsid w:val="3423F4D4"/>
    <w:rsid w:val="342770B9"/>
    <w:rsid w:val="34397183"/>
    <w:rsid w:val="343CF3E5"/>
    <w:rsid w:val="344D8483"/>
    <w:rsid w:val="34559F3D"/>
    <w:rsid w:val="345707E7"/>
    <w:rsid w:val="3459D8F7"/>
    <w:rsid w:val="345F50C7"/>
    <w:rsid w:val="3467C82E"/>
    <w:rsid w:val="3468DFD9"/>
    <w:rsid w:val="347627A0"/>
    <w:rsid w:val="348AB519"/>
    <w:rsid w:val="348AE732"/>
    <w:rsid w:val="3496233A"/>
    <w:rsid w:val="34965ECD"/>
    <w:rsid w:val="34984B98"/>
    <w:rsid w:val="349DA0F6"/>
    <w:rsid w:val="34A684B2"/>
    <w:rsid w:val="34AB525E"/>
    <w:rsid w:val="34B21B68"/>
    <w:rsid w:val="34B33476"/>
    <w:rsid w:val="34BAE56D"/>
    <w:rsid w:val="34C2FC68"/>
    <w:rsid w:val="34C8C8D5"/>
    <w:rsid w:val="34CF8BDF"/>
    <w:rsid w:val="34CFF17E"/>
    <w:rsid w:val="34D0B656"/>
    <w:rsid w:val="34D7EFE8"/>
    <w:rsid w:val="34D811CB"/>
    <w:rsid w:val="34E78142"/>
    <w:rsid w:val="34E7FDAA"/>
    <w:rsid w:val="34E81BF8"/>
    <w:rsid w:val="34E8B928"/>
    <w:rsid w:val="34EB98FC"/>
    <w:rsid w:val="34EC5D57"/>
    <w:rsid w:val="34EEA384"/>
    <w:rsid w:val="34F1EAF4"/>
    <w:rsid w:val="34F49ABB"/>
    <w:rsid w:val="34F551A4"/>
    <w:rsid w:val="34F656D6"/>
    <w:rsid w:val="3501A164"/>
    <w:rsid w:val="35081AFC"/>
    <w:rsid w:val="35092E58"/>
    <w:rsid w:val="35145A54"/>
    <w:rsid w:val="3515489E"/>
    <w:rsid w:val="351D474A"/>
    <w:rsid w:val="3529B024"/>
    <w:rsid w:val="352BDD18"/>
    <w:rsid w:val="352D4426"/>
    <w:rsid w:val="35306347"/>
    <w:rsid w:val="35361192"/>
    <w:rsid w:val="35382362"/>
    <w:rsid w:val="35413527"/>
    <w:rsid w:val="354649C4"/>
    <w:rsid w:val="3550DEC3"/>
    <w:rsid w:val="3550E6E2"/>
    <w:rsid w:val="355359FC"/>
    <w:rsid w:val="3553BB09"/>
    <w:rsid w:val="355515B3"/>
    <w:rsid w:val="356C0585"/>
    <w:rsid w:val="356CADB4"/>
    <w:rsid w:val="356DDF0E"/>
    <w:rsid w:val="3573209F"/>
    <w:rsid w:val="357335AC"/>
    <w:rsid w:val="35743E71"/>
    <w:rsid w:val="3577D67E"/>
    <w:rsid w:val="357A3BDA"/>
    <w:rsid w:val="358FD70A"/>
    <w:rsid w:val="3599F862"/>
    <w:rsid w:val="35B2C1A7"/>
    <w:rsid w:val="35B5B707"/>
    <w:rsid w:val="35BE5863"/>
    <w:rsid w:val="35CA9543"/>
    <w:rsid w:val="35D5C4DC"/>
    <w:rsid w:val="35D83924"/>
    <w:rsid w:val="35E3D0E5"/>
    <w:rsid w:val="35E5FA6C"/>
    <w:rsid w:val="35EA5E12"/>
    <w:rsid w:val="35EE90CC"/>
    <w:rsid w:val="35F81E40"/>
    <w:rsid w:val="35FB10DE"/>
    <w:rsid w:val="35FBC8EE"/>
    <w:rsid w:val="360354F0"/>
    <w:rsid w:val="3606A01C"/>
    <w:rsid w:val="3609E1F3"/>
    <w:rsid w:val="360A40B9"/>
    <w:rsid w:val="360A47E4"/>
    <w:rsid w:val="360AFBE9"/>
    <w:rsid w:val="361E10EA"/>
    <w:rsid w:val="361FC295"/>
    <w:rsid w:val="362526B6"/>
    <w:rsid w:val="363E4A3E"/>
    <w:rsid w:val="36504F5E"/>
    <w:rsid w:val="365D527C"/>
    <w:rsid w:val="365F17BF"/>
    <w:rsid w:val="365F2A98"/>
    <w:rsid w:val="36649936"/>
    <w:rsid w:val="367123FC"/>
    <w:rsid w:val="3675263F"/>
    <w:rsid w:val="36871884"/>
    <w:rsid w:val="369E8A1B"/>
    <w:rsid w:val="36A0BB16"/>
    <w:rsid w:val="36B808DF"/>
    <w:rsid w:val="36B91E80"/>
    <w:rsid w:val="36C891FD"/>
    <w:rsid w:val="36C9B300"/>
    <w:rsid w:val="36CB6AF1"/>
    <w:rsid w:val="36D52E01"/>
    <w:rsid w:val="36ED5FF2"/>
    <w:rsid w:val="36EDAF79"/>
    <w:rsid w:val="36F0E5E8"/>
    <w:rsid w:val="36F95DD3"/>
    <w:rsid w:val="36FB125C"/>
    <w:rsid w:val="37005514"/>
    <w:rsid w:val="3706B0C2"/>
    <w:rsid w:val="3709A166"/>
    <w:rsid w:val="370F5E3E"/>
    <w:rsid w:val="371CB72E"/>
    <w:rsid w:val="3733D869"/>
    <w:rsid w:val="374216E6"/>
    <w:rsid w:val="374393ED"/>
    <w:rsid w:val="3748E9EE"/>
    <w:rsid w:val="375EBAAF"/>
    <w:rsid w:val="37619458"/>
    <w:rsid w:val="3762F6E5"/>
    <w:rsid w:val="376326E1"/>
    <w:rsid w:val="37649CAD"/>
    <w:rsid w:val="37694F90"/>
    <w:rsid w:val="376F450B"/>
    <w:rsid w:val="3772CBDE"/>
    <w:rsid w:val="377305B3"/>
    <w:rsid w:val="3776AF67"/>
    <w:rsid w:val="3777ABC9"/>
    <w:rsid w:val="37801002"/>
    <w:rsid w:val="3786FDF9"/>
    <w:rsid w:val="37878F9E"/>
    <w:rsid w:val="379A6340"/>
    <w:rsid w:val="37A4755A"/>
    <w:rsid w:val="37AF831E"/>
    <w:rsid w:val="37B40D03"/>
    <w:rsid w:val="37B49B9F"/>
    <w:rsid w:val="37B87909"/>
    <w:rsid w:val="37BD52B9"/>
    <w:rsid w:val="37C5B567"/>
    <w:rsid w:val="37D1E935"/>
    <w:rsid w:val="37D5738E"/>
    <w:rsid w:val="37D9338A"/>
    <w:rsid w:val="37DD9A31"/>
    <w:rsid w:val="37DDB8A9"/>
    <w:rsid w:val="37DE5BB4"/>
    <w:rsid w:val="37DF307C"/>
    <w:rsid w:val="37E3DDA5"/>
    <w:rsid w:val="37EA3A3E"/>
    <w:rsid w:val="37EAF6CC"/>
    <w:rsid w:val="37F330D5"/>
    <w:rsid w:val="37F6186B"/>
    <w:rsid w:val="37F62215"/>
    <w:rsid w:val="37F626E7"/>
    <w:rsid w:val="37FB0E2E"/>
    <w:rsid w:val="37FDDEAB"/>
    <w:rsid w:val="37FF49E2"/>
    <w:rsid w:val="37FF55ED"/>
    <w:rsid w:val="37FF5A45"/>
    <w:rsid w:val="380245DF"/>
    <w:rsid w:val="381889A9"/>
    <w:rsid w:val="38353B00"/>
    <w:rsid w:val="3837A7E2"/>
    <w:rsid w:val="3842F878"/>
    <w:rsid w:val="384B597A"/>
    <w:rsid w:val="38534254"/>
    <w:rsid w:val="3853C54E"/>
    <w:rsid w:val="385FB543"/>
    <w:rsid w:val="38615008"/>
    <w:rsid w:val="3862E50F"/>
    <w:rsid w:val="38758463"/>
    <w:rsid w:val="387973DA"/>
    <w:rsid w:val="3883060A"/>
    <w:rsid w:val="3884D22C"/>
    <w:rsid w:val="3887D6BC"/>
    <w:rsid w:val="388A0364"/>
    <w:rsid w:val="388FC315"/>
    <w:rsid w:val="389ED2D6"/>
    <w:rsid w:val="38A1FF0D"/>
    <w:rsid w:val="38A5E7B9"/>
    <w:rsid w:val="38A7616F"/>
    <w:rsid w:val="38ACEB88"/>
    <w:rsid w:val="38B33170"/>
    <w:rsid w:val="38B4DEA4"/>
    <w:rsid w:val="38B5A046"/>
    <w:rsid w:val="38B788A0"/>
    <w:rsid w:val="38B85713"/>
    <w:rsid w:val="38BFDBC2"/>
    <w:rsid w:val="38C9066C"/>
    <w:rsid w:val="38C979C8"/>
    <w:rsid w:val="38D27D2D"/>
    <w:rsid w:val="38D3261A"/>
    <w:rsid w:val="38D8C6A7"/>
    <w:rsid w:val="38DC3671"/>
    <w:rsid w:val="38DFA049"/>
    <w:rsid w:val="38E4536F"/>
    <w:rsid w:val="38E64146"/>
    <w:rsid w:val="38F5B2CF"/>
    <w:rsid w:val="38FB7B99"/>
    <w:rsid w:val="39019766"/>
    <w:rsid w:val="3919D269"/>
    <w:rsid w:val="3920F956"/>
    <w:rsid w:val="39288058"/>
    <w:rsid w:val="39331E2B"/>
    <w:rsid w:val="393DEA82"/>
    <w:rsid w:val="3944CE23"/>
    <w:rsid w:val="39482913"/>
    <w:rsid w:val="3950E48E"/>
    <w:rsid w:val="395177E4"/>
    <w:rsid w:val="3952F0EE"/>
    <w:rsid w:val="39595D86"/>
    <w:rsid w:val="395BFE38"/>
    <w:rsid w:val="39616C55"/>
    <w:rsid w:val="396A4531"/>
    <w:rsid w:val="397143EF"/>
    <w:rsid w:val="39766556"/>
    <w:rsid w:val="39771958"/>
    <w:rsid w:val="397A3046"/>
    <w:rsid w:val="397B2AA2"/>
    <w:rsid w:val="397CF3FB"/>
    <w:rsid w:val="397E3EEC"/>
    <w:rsid w:val="3986A599"/>
    <w:rsid w:val="398B30F7"/>
    <w:rsid w:val="398BEB34"/>
    <w:rsid w:val="398DC8D6"/>
    <w:rsid w:val="39932E8C"/>
    <w:rsid w:val="399A5C3B"/>
    <w:rsid w:val="39A6753C"/>
    <w:rsid w:val="39AC09A0"/>
    <w:rsid w:val="39ACFBBC"/>
    <w:rsid w:val="39B8D545"/>
    <w:rsid w:val="39D47F3A"/>
    <w:rsid w:val="39E7EF78"/>
    <w:rsid w:val="39E90635"/>
    <w:rsid w:val="39EC992A"/>
    <w:rsid w:val="39EE52DC"/>
    <w:rsid w:val="39F26A29"/>
    <w:rsid w:val="3A0537BB"/>
    <w:rsid w:val="3A0C4F8E"/>
    <w:rsid w:val="3A0C5DD3"/>
    <w:rsid w:val="3A129F63"/>
    <w:rsid w:val="3A1F6B5B"/>
    <w:rsid w:val="3A1F953A"/>
    <w:rsid w:val="3A20DED9"/>
    <w:rsid w:val="3A2D2816"/>
    <w:rsid w:val="3A3481DC"/>
    <w:rsid w:val="3A3D68D0"/>
    <w:rsid w:val="3A40EF9B"/>
    <w:rsid w:val="3A46B375"/>
    <w:rsid w:val="3A4ADED1"/>
    <w:rsid w:val="3A4B2C2E"/>
    <w:rsid w:val="3A51BB87"/>
    <w:rsid w:val="3A573899"/>
    <w:rsid w:val="3A63D6E6"/>
    <w:rsid w:val="3A6AB78E"/>
    <w:rsid w:val="3A6FFFCD"/>
    <w:rsid w:val="3A708DC7"/>
    <w:rsid w:val="3A7562B0"/>
    <w:rsid w:val="3A76E2BD"/>
    <w:rsid w:val="3A7B967B"/>
    <w:rsid w:val="3A7FCE03"/>
    <w:rsid w:val="3A82B675"/>
    <w:rsid w:val="3A8AA744"/>
    <w:rsid w:val="3A8D1AEC"/>
    <w:rsid w:val="3A922315"/>
    <w:rsid w:val="3A949151"/>
    <w:rsid w:val="3A96231F"/>
    <w:rsid w:val="3AA2D287"/>
    <w:rsid w:val="3AAB8FCE"/>
    <w:rsid w:val="3AACE508"/>
    <w:rsid w:val="3AB224D8"/>
    <w:rsid w:val="3AB27B75"/>
    <w:rsid w:val="3AB57029"/>
    <w:rsid w:val="3ABB118F"/>
    <w:rsid w:val="3AC11E24"/>
    <w:rsid w:val="3AC20F78"/>
    <w:rsid w:val="3AC27A1C"/>
    <w:rsid w:val="3ACA4DCD"/>
    <w:rsid w:val="3ACCB47F"/>
    <w:rsid w:val="3AF1D023"/>
    <w:rsid w:val="3AF769F2"/>
    <w:rsid w:val="3B0372A2"/>
    <w:rsid w:val="3B06D3C9"/>
    <w:rsid w:val="3B074D92"/>
    <w:rsid w:val="3B0C620A"/>
    <w:rsid w:val="3B136024"/>
    <w:rsid w:val="3B1A92F8"/>
    <w:rsid w:val="3B1D37EC"/>
    <w:rsid w:val="3B23A98D"/>
    <w:rsid w:val="3B46A9E7"/>
    <w:rsid w:val="3B503308"/>
    <w:rsid w:val="3B578716"/>
    <w:rsid w:val="3B5CB0D7"/>
    <w:rsid w:val="3B633ABA"/>
    <w:rsid w:val="3B723B4C"/>
    <w:rsid w:val="3B75EC05"/>
    <w:rsid w:val="3B89AD2A"/>
    <w:rsid w:val="3B918C4A"/>
    <w:rsid w:val="3B92D0DF"/>
    <w:rsid w:val="3BA9DCF4"/>
    <w:rsid w:val="3BB26EED"/>
    <w:rsid w:val="3BB4179A"/>
    <w:rsid w:val="3BC01394"/>
    <w:rsid w:val="3BCA8DEC"/>
    <w:rsid w:val="3BD2D1FD"/>
    <w:rsid w:val="3BD801E7"/>
    <w:rsid w:val="3BDF9366"/>
    <w:rsid w:val="3BE4CFEB"/>
    <w:rsid w:val="3BFC18E3"/>
    <w:rsid w:val="3BFE912A"/>
    <w:rsid w:val="3C013C26"/>
    <w:rsid w:val="3C0213E6"/>
    <w:rsid w:val="3C0376F7"/>
    <w:rsid w:val="3C0AE363"/>
    <w:rsid w:val="3C12B31E"/>
    <w:rsid w:val="3C167547"/>
    <w:rsid w:val="3C27FF81"/>
    <w:rsid w:val="3C2C851A"/>
    <w:rsid w:val="3C3621C0"/>
    <w:rsid w:val="3C3FFCEA"/>
    <w:rsid w:val="3C420171"/>
    <w:rsid w:val="3C561599"/>
    <w:rsid w:val="3C5A6A36"/>
    <w:rsid w:val="3C625CA2"/>
    <w:rsid w:val="3C6B6DCA"/>
    <w:rsid w:val="3C6E7877"/>
    <w:rsid w:val="3C89AA57"/>
    <w:rsid w:val="3C8A95A6"/>
    <w:rsid w:val="3C8B0C32"/>
    <w:rsid w:val="3C8DB6B3"/>
    <w:rsid w:val="3C8F8A7E"/>
    <w:rsid w:val="3C8FBBF8"/>
    <w:rsid w:val="3C9BB25C"/>
    <w:rsid w:val="3CAF6D0C"/>
    <w:rsid w:val="3CB74480"/>
    <w:rsid w:val="3CBA30F9"/>
    <w:rsid w:val="3CBBC8DA"/>
    <w:rsid w:val="3CC7892A"/>
    <w:rsid w:val="3CCEE8C2"/>
    <w:rsid w:val="3CD15E4E"/>
    <w:rsid w:val="3CDB2F20"/>
    <w:rsid w:val="3CE2CE54"/>
    <w:rsid w:val="3CE76848"/>
    <w:rsid w:val="3CF78D44"/>
    <w:rsid w:val="3CFC89EB"/>
    <w:rsid w:val="3D0522C7"/>
    <w:rsid w:val="3D0B6CC3"/>
    <w:rsid w:val="3D20BF2A"/>
    <w:rsid w:val="3D225FFA"/>
    <w:rsid w:val="3D2A0CEA"/>
    <w:rsid w:val="3D325DB2"/>
    <w:rsid w:val="3D328D19"/>
    <w:rsid w:val="3D40FDB5"/>
    <w:rsid w:val="3D42F673"/>
    <w:rsid w:val="3D43D8BD"/>
    <w:rsid w:val="3D8EB7E8"/>
    <w:rsid w:val="3D8FCCC9"/>
    <w:rsid w:val="3D8FDF91"/>
    <w:rsid w:val="3D93CF70"/>
    <w:rsid w:val="3D9B723D"/>
    <w:rsid w:val="3D9CB255"/>
    <w:rsid w:val="3DA75F68"/>
    <w:rsid w:val="3DB4ABC2"/>
    <w:rsid w:val="3DC1D9A1"/>
    <w:rsid w:val="3DC2B3AD"/>
    <w:rsid w:val="3DC7C8B2"/>
    <w:rsid w:val="3DCA14BE"/>
    <w:rsid w:val="3DCB3311"/>
    <w:rsid w:val="3DD29B3B"/>
    <w:rsid w:val="3DD9B427"/>
    <w:rsid w:val="3DF0CB71"/>
    <w:rsid w:val="3DF1FDBE"/>
    <w:rsid w:val="3DF54FB7"/>
    <w:rsid w:val="3DF88113"/>
    <w:rsid w:val="3DF8F2D9"/>
    <w:rsid w:val="3DFB2F5D"/>
    <w:rsid w:val="3E059424"/>
    <w:rsid w:val="3E09B771"/>
    <w:rsid w:val="3E2B10A1"/>
    <w:rsid w:val="3E33BD82"/>
    <w:rsid w:val="3E394752"/>
    <w:rsid w:val="3E455AEE"/>
    <w:rsid w:val="3E46F824"/>
    <w:rsid w:val="3E528BE4"/>
    <w:rsid w:val="3E56F72B"/>
    <w:rsid w:val="3E615831"/>
    <w:rsid w:val="3E631BF9"/>
    <w:rsid w:val="3E7300C8"/>
    <w:rsid w:val="3E78DFF9"/>
    <w:rsid w:val="3E7AC2B3"/>
    <w:rsid w:val="3E7DB496"/>
    <w:rsid w:val="3E80DB19"/>
    <w:rsid w:val="3E86A755"/>
    <w:rsid w:val="3E91B37E"/>
    <w:rsid w:val="3E9B613A"/>
    <w:rsid w:val="3EAAA96D"/>
    <w:rsid w:val="3EACB5E9"/>
    <w:rsid w:val="3EB1F597"/>
    <w:rsid w:val="3EB741ED"/>
    <w:rsid w:val="3EB9A973"/>
    <w:rsid w:val="3EBD2D3B"/>
    <w:rsid w:val="3ED7EF02"/>
    <w:rsid w:val="3EE73E86"/>
    <w:rsid w:val="3EEBA69D"/>
    <w:rsid w:val="3EF6EB8B"/>
    <w:rsid w:val="3EFF0499"/>
    <w:rsid w:val="3F0238A7"/>
    <w:rsid w:val="3F05DAA7"/>
    <w:rsid w:val="3F179652"/>
    <w:rsid w:val="3F1E490A"/>
    <w:rsid w:val="3F1F0304"/>
    <w:rsid w:val="3F340541"/>
    <w:rsid w:val="3F4E1700"/>
    <w:rsid w:val="3F543E47"/>
    <w:rsid w:val="3F5A0966"/>
    <w:rsid w:val="3F5D94C3"/>
    <w:rsid w:val="3F660BF3"/>
    <w:rsid w:val="3F6C2413"/>
    <w:rsid w:val="3F803387"/>
    <w:rsid w:val="3F88F463"/>
    <w:rsid w:val="3F890FD4"/>
    <w:rsid w:val="3F8D6092"/>
    <w:rsid w:val="3F93B36A"/>
    <w:rsid w:val="3F974736"/>
    <w:rsid w:val="3F9A39BC"/>
    <w:rsid w:val="3F9D4FAA"/>
    <w:rsid w:val="3FAE1C4B"/>
    <w:rsid w:val="3FAE2084"/>
    <w:rsid w:val="3FAFB35B"/>
    <w:rsid w:val="3FB2B216"/>
    <w:rsid w:val="3FC16B55"/>
    <w:rsid w:val="3FC41008"/>
    <w:rsid w:val="3FC747FF"/>
    <w:rsid w:val="3FC78589"/>
    <w:rsid w:val="3FC94E42"/>
    <w:rsid w:val="3FCC6BA1"/>
    <w:rsid w:val="3FCDCBFE"/>
    <w:rsid w:val="3FCE2392"/>
    <w:rsid w:val="3FCE5AC0"/>
    <w:rsid w:val="3FCF6F28"/>
    <w:rsid w:val="3FD4FB48"/>
    <w:rsid w:val="3FD9EF86"/>
    <w:rsid w:val="3FDAB2B5"/>
    <w:rsid w:val="3FDB361D"/>
    <w:rsid w:val="3FDCB96A"/>
    <w:rsid w:val="3FDE68FC"/>
    <w:rsid w:val="3FE4295F"/>
    <w:rsid w:val="3FE8B4DF"/>
    <w:rsid w:val="3FED4E81"/>
    <w:rsid w:val="3FEFF773"/>
    <w:rsid w:val="3FF95120"/>
    <w:rsid w:val="4002C059"/>
    <w:rsid w:val="400FC532"/>
    <w:rsid w:val="401A5317"/>
    <w:rsid w:val="401DD42B"/>
    <w:rsid w:val="40203843"/>
    <w:rsid w:val="4028DD8F"/>
    <w:rsid w:val="402A7FED"/>
    <w:rsid w:val="402DF43B"/>
    <w:rsid w:val="402E062C"/>
    <w:rsid w:val="40300717"/>
    <w:rsid w:val="4036E295"/>
    <w:rsid w:val="40387013"/>
    <w:rsid w:val="403DB916"/>
    <w:rsid w:val="404776E8"/>
    <w:rsid w:val="40562D10"/>
    <w:rsid w:val="40590A3B"/>
    <w:rsid w:val="4069AB17"/>
    <w:rsid w:val="40744466"/>
    <w:rsid w:val="4075ACD0"/>
    <w:rsid w:val="407A7F51"/>
    <w:rsid w:val="407F88D7"/>
    <w:rsid w:val="4094C7E3"/>
    <w:rsid w:val="4095C661"/>
    <w:rsid w:val="409B3786"/>
    <w:rsid w:val="409D5B17"/>
    <w:rsid w:val="40A26B23"/>
    <w:rsid w:val="40A43629"/>
    <w:rsid w:val="40A7DE23"/>
    <w:rsid w:val="40AEB590"/>
    <w:rsid w:val="40B2136D"/>
    <w:rsid w:val="40B78401"/>
    <w:rsid w:val="40C5008B"/>
    <w:rsid w:val="40C67507"/>
    <w:rsid w:val="40C9F1B1"/>
    <w:rsid w:val="40CDD474"/>
    <w:rsid w:val="40CF54CD"/>
    <w:rsid w:val="40D2B165"/>
    <w:rsid w:val="40D4484E"/>
    <w:rsid w:val="40E37814"/>
    <w:rsid w:val="40E72C8F"/>
    <w:rsid w:val="40EFF7A1"/>
    <w:rsid w:val="41040436"/>
    <w:rsid w:val="4106D0A6"/>
    <w:rsid w:val="4112DF2E"/>
    <w:rsid w:val="411548A0"/>
    <w:rsid w:val="411E5BF6"/>
    <w:rsid w:val="41219D20"/>
    <w:rsid w:val="4132148E"/>
    <w:rsid w:val="4137784D"/>
    <w:rsid w:val="41403EA5"/>
    <w:rsid w:val="4148252C"/>
    <w:rsid w:val="414EA771"/>
    <w:rsid w:val="4151E676"/>
    <w:rsid w:val="4158E923"/>
    <w:rsid w:val="415AE170"/>
    <w:rsid w:val="4160F561"/>
    <w:rsid w:val="4169794B"/>
    <w:rsid w:val="416B6B6A"/>
    <w:rsid w:val="4189784F"/>
    <w:rsid w:val="41908F8F"/>
    <w:rsid w:val="41A2ADC7"/>
    <w:rsid w:val="41A46E57"/>
    <w:rsid w:val="41AA84F8"/>
    <w:rsid w:val="41B78CFC"/>
    <w:rsid w:val="41B86E41"/>
    <w:rsid w:val="41CB5522"/>
    <w:rsid w:val="41CFA99C"/>
    <w:rsid w:val="41D1AF7B"/>
    <w:rsid w:val="41D3479C"/>
    <w:rsid w:val="41DB4D9F"/>
    <w:rsid w:val="41EEBFAA"/>
    <w:rsid w:val="41F59F47"/>
    <w:rsid w:val="41FD900F"/>
    <w:rsid w:val="41FF8992"/>
    <w:rsid w:val="420F0159"/>
    <w:rsid w:val="42117EC2"/>
    <w:rsid w:val="421441C5"/>
    <w:rsid w:val="4224D756"/>
    <w:rsid w:val="422F3E38"/>
    <w:rsid w:val="4233FCAC"/>
    <w:rsid w:val="4236A55B"/>
    <w:rsid w:val="4236B57B"/>
    <w:rsid w:val="4242259B"/>
    <w:rsid w:val="424A902A"/>
    <w:rsid w:val="4258C5FC"/>
    <w:rsid w:val="426C58B9"/>
    <w:rsid w:val="427C2267"/>
    <w:rsid w:val="42851A2A"/>
    <w:rsid w:val="4288621B"/>
    <w:rsid w:val="428960F5"/>
    <w:rsid w:val="428ECD60"/>
    <w:rsid w:val="428FAB2B"/>
    <w:rsid w:val="4293B912"/>
    <w:rsid w:val="4297AA56"/>
    <w:rsid w:val="429DD19A"/>
    <w:rsid w:val="429E06E2"/>
    <w:rsid w:val="42A5140A"/>
    <w:rsid w:val="42A8056D"/>
    <w:rsid w:val="42A93958"/>
    <w:rsid w:val="42AC4BDD"/>
    <w:rsid w:val="42B627B5"/>
    <w:rsid w:val="42BB7FFA"/>
    <w:rsid w:val="42BCD998"/>
    <w:rsid w:val="42C09525"/>
    <w:rsid w:val="42C29F71"/>
    <w:rsid w:val="42C3C6C1"/>
    <w:rsid w:val="42CB462C"/>
    <w:rsid w:val="42D2B145"/>
    <w:rsid w:val="42E95A7D"/>
    <w:rsid w:val="42EF2614"/>
    <w:rsid w:val="431A24ED"/>
    <w:rsid w:val="431B82BF"/>
    <w:rsid w:val="431C0149"/>
    <w:rsid w:val="431DA50B"/>
    <w:rsid w:val="431E1EEF"/>
    <w:rsid w:val="4320B4E9"/>
    <w:rsid w:val="432A902D"/>
    <w:rsid w:val="432B0CA6"/>
    <w:rsid w:val="432C89E8"/>
    <w:rsid w:val="4342FB1F"/>
    <w:rsid w:val="434D258D"/>
    <w:rsid w:val="4355F1C4"/>
    <w:rsid w:val="435DE76E"/>
    <w:rsid w:val="435F35BF"/>
    <w:rsid w:val="4364438E"/>
    <w:rsid w:val="4368C0B1"/>
    <w:rsid w:val="436D963A"/>
    <w:rsid w:val="43701EAB"/>
    <w:rsid w:val="43723D7F"/>
    <w:rsid w:val="43754529"/>
    <w:rsid w:val="4381753C"/>
    <w:rsid w:val="4385888A"/>
    <w:rsid w:val="4387C158"/>
    <w:rsid w:val="438E3A53"/>
    <w:rsid w:val="438F0399"/>
    <w:rsid w:val="4390C59C"/>
    <w:rsid w:val="43938239"/>
    <w:rsid w:val="4393C6AD"/>
    <w:rsid w:val="439716DC"/>
    <w:rsid w:val="4397E92E"/>
    <w:rsid w:val="43A3A3CB"/>
    <w:rsid w:val="43A42613"/>
    <w:rsid w:val="43A72444"/>
    <w:rsid w:val="43AF8BBC"/>
    <w:rsid w:val="43AFE087"/>
    <w:rsid w:val="43B12D2C"/>
    <w:rsid w:val="43B55F0B"/>
    <w:rsid w:val="43BDB777"/>
    <w:rsid w:val="43BEAF36"/>
    <w:rsid w:val="43C2C305"/>
    <w:rsid w:val="43C6E854"/>
    <w:rsid w:val="43C746E5"/>
    <w:rsid w:val="43C7FCFC"/>
    <w:rsid w:val="43CAE261"/>
    <w:rsid w:val="43CD99C6"/>
    <w:rsid w:val="43D4C747"/>
    <w:rsid w:val="43DDFDB6"/>
    <w:rsid w:val="43F26B4E"/>
    <w:rsid w:val="43FAEA8D"/>
    <w:rsid w:val="440B62AE"/>
    <w:rsid w:val="440D74E3"/>
    <w:rsid w:val="4424DF7D"/>
    <w:rsid w:val="442CF60B"/>
    <w:rsid w:val="443460E8"/>
    <w:rsid w:val="4436B528"/>
    <w:rsid w:val="44409952"/>
    <w:rsid w:val="444B7656"/>
    <w:rsid w:val="444DAA9C"/>
    <w:rsid w:val="44693458"/>
    <w:rsid w:val="446D8E11"/>
    <w:rsid w:val="44755189"/>
    <w:rsid w:val="4476CEAB"/>
    <w:rsid w:val="447D145F"/>
    <w:rsid w:val="447F02D3"/>
    <w:rsid w:val="447F1C81"/>
    <w:rsid w:val="44894A2F"/>
    <w:rsid w:val="448D7CCC"/>
    <w:rsid w:val="448E5719"/>
    <w:rsid w:val="4494A009"/>
    <w:rsid w:val="449EF6DE"/>
    <w:rsid w:val="44B8F992"/>
    <w:rsid w:val="44B97BA4"/>
    <w:rsid w:val="44BB493A"/>
    <w:rsid w:val="44D636B9"/>
    <w:rsid w:val="44D96B28"/>
    <w:rsid w:val="44DB7680"/>
    <w:rsid w:val="44E08F65"/>
    <w:rsid w:val="44E27B61"/>
    <w:rsid w:val="44E70068"/>
    <w:rsid w:val="44E83A1A"/>
    <w:rsid w:val="45015D24"/>
    <w:rsid w:val="450F1D4C"/>
    <w:rsid w:val="45153F9B"/>
    <w:rsid w:val="451EA75B"/>
    <w:rsid w:val="451F2C1F"/>
    <w:rsid w:val="4521371B"/>
    <w:rsid w:val="45337662"/>
    <w:rsid w:val="453B5F6F"/>
    <w:rsid w:val="45498C67"/>
    <w:rsid w:val="455020D9"/>
    <w:rsid w:val="45502879"/>
    <w:rsid w:val="4550E9CD"/>
    <w:rsid w:val="4555C36C"/>
    <w:rsid w:val="4556E4F4"/>
    <w:rsid w:val="455FE468"/>
    <w:rsid w:val="456368D9"/>
    <w:rsid w:val="4566BEF3"/>
    <w:rsid w:val="456D4DC6"/>
    <w:rsid w:val="4573F884"/>
    <w:rsid w:val="458360CA"/>
    <w:rsid w:val="45884D10"/>
    <w:rsid w:val="45A71EA7"/>
    <w:rsid w:val="45A74968"/>
    <w:rsid w:val="45AD093E"/>
    <w:rsid w:val="45B4777F"/>
    <w:rsid w:val="45B74076"/>
    <w:rsid w:val="45BC7B92"/>
    <w:rsid w:val="45D49C3D"/>
    <w:rsid w:val="45D6569A"/>
    <w:rsid w:val="45DB483A"/>
    <w:rsid w:val="45EC9D85"/>
    <w:rsid w:val="45FC0387"/>
    <w:rsid w:val="4600D2D4"/>
    <w:rsid w:val="460253EB"/>
    <w:rsid w:val="460842C9"/>
    <w:rsid w:val="46086A57"/>
    <w:rsid w:val="460AF4D4"/>
    <w:rsid w:val="46115E44"/>
    <w:rsid w:val="461AFE85"/>
    <w:rsid w:val="461B36F9"/>
    <w:rsid w:val="462411EC"/>
    <w:rsid w:val="4627220E"/>
    <w:rsid w:val="4631011E"/>
    <w:rsid w:val="46355C9F"/>
    <w:rsid w:val="4638A5CC"/>
    <w:rsid w:val="4644185C"/>
    <w:rsid w:val="464FD868"/>
    <w:rsid w:val="465545CD"/>
    <w:rsid w:val="4657F8D1"/>
    <w:rsid w:val="465849FE"/>
    <w:rsid w:val="466792EF"/>
    <w:rsid w:val="466B8A25"/>
    <w:rsid w:val="4673A642"/>
    <w:rsid w:val="467E4692"/>
    <w:rsid w:val="46830E34"/>
    <w:rsid w:val="46876DED"/>
    <w:rsid w:val="468B9886"/>
    <w:rsid w:val="4697E79F"/>
    <w:rsid w:val="46A6731F"/>
    <w:rsid w:val="46AA3B27"/>
    <w:rsid w:val="46AB99FF"/>
    <w:rsid w:val="46AED06D"/>
    <w:rsid w:val="46B59B5A"/>
    <w:rsid w:val="46B845F1"/>
    <w:rsid w:val="46C4C92D"/>
    <w:rsid w:val="46CAA147"/>
    <w:rsid w:val="46CC5FF0"/>
    <w:rsid w:val="46CEB79E"/>
    <w:rsid w:val="46DC052C"/>
    <w:rsid w:val="46EA0550"/>
    <w:rsid w:val="46FB0644"/>
    <w:rsid w:val="46FBCF68"/>
    <w:rsid w:val="46FE2AEA"/>
    <w:rsid w:val="47033EDC"/>
    <w:rsid w:val="470CEDF6"/>
    <w:rsid w:val="4714F7C5"/>
    <w:rsid w:val="471DA138"/>
    <w:rsid w:val="47217F00"/>
    <w:rsid w:val="472CE36D"/>
    <w:rsid w:val="47379153"/>
    <w:rsid w:val="47392E65"/>
    <w:rsid w:val="4749739F"/>
    <w:rsid w:val="4757F6A0"/>
    <w:rsid w:val="475A47B4"/>
    <w:rsid w:val="47721614"/>
    <w:rsid w:val="47752CCF"/>
    <w:rsid w:val="477A0156"/>
    <w:rsid w:val="477E7CF6"/>
    <w:rsid w:val="4780FEDC"/>
    <w:rsid w:val="478647E6"/>
    <w:rsid w:val="478FB48C"/>
    <w:rsid w:val="4790DD2E"/>
    <w:rsid w:val="47928A5F"/>
    <w:rsid w:val="4793C498"/>
    <w:rsid w:val="479A763C"/>
    <w:rsid w:val="47A33F79"/>
    <w:rsid w:val="47A4E2AE"/>
    <w:rsid w:val="47B39B2D"/>
    <w:rsid w:val="47C0A300"/>
    <w:rsid w:val="47C3053D"/>
    <w:rsid w:val="47C56F74"/>
    <w:rsid w:val="47CEA2F2"/>
    <w:rsid w:val="47D6D8F6"/>
    <w:rsid w:val="47E1C875"/>
    <w:rsid w:val="47E2BC7D"/>
    <w:rsid w:val="47E32C81"/>
    <w:rsid w:val="47E4B114"/>
    <w:rsid w:val="47E91B2C"/>
    <w:rsid w:val="47ECCD8F"/>
    <w:rsid w:val="47EDAB4E"/>
    <w:rsid w:val="480CDAD8"/>
    <w:rsid w:val="480EEC7E"/>
    <w:rsid w:val="4815A1CF"/>
    <w:rsid w:val="4822F500"/>
    <w:rsid w:val="48239790"/>
    <w:rsid w:val="4829A4DA"/>
    <w:rsid w:val="482AFD22"/>
    <w:rsid w:val="482E486A"/>
    <w:rsid w:val="4831B259"/>
    <w:rsid w:val="4836A93B"/>
    <w:rsid w:val="48396706"/>
    <w:rsid w:val="484AA0CE"/>
    <w:rsid w:val="485B4B8A"/>
    <w:rsid w:val="48692924"/>
    <w:rsid w:val="48697452"/>
    <w:rsid w:val="48764EE6"/>
    <w:rsid w:val="48783ED2"/>
    <w:rsid w:val="487ABCC8"/>
    <w:rsid w:val="488097DB"/>
    <w:rsid w:val="488D7A6A"/>
    <w:rsid w:val="4899FB4B"/>
    <w:rsid w:val="489D3AA3"/>
    <w:rsid w:val="48A31223"/>
    <w:rsid w:val="48AB6278"/>
    <w:rsid w:val="48AFF6DC"/>
    <w:rsid w:val="48BAB6ED"/>
    <w:rsid w:val="48D11282"/>
    <w:rsid w:val="48DC8AA4"/>
    <w:rsid w:val="48DC8FB7"/>
    <w:rsid w:val="48DF730A"/>
    <w:rsid w:val="48E47EA2"/>
    <w:rsid w:val="48F7FDFC"/>
    <w:rsid w:val="48F94753"/>
    <w:rsid w:val="48FF75E8"/>
    <w:rsid w:val="4901943A"/>
    <w:rsid w:val="49103CD9"/>
    <w:rsid w:val="4929717D"/>
    <w:rsid w:val="492B5A24"/>
    <w:rsid w:val="493F8F44"/>
    <w:rsid w:val="494C346E"/>
    <w:rsid w:val="494E1E89"/>
    <w:rsid w:val="49564ED0"/>
    <w:rsid w:val="495C0C42"/>
    <w:rsid w:val="4962FFC1"/>
    <w:rsid w:val="4965C7DC"/>
    <w:rsid w:val="4967C48B"/>
    <w:rsid w:val="496F8C97"/>
    <w:rsid w:val="49708E6B"/>
    <w:rsid w:val="4978BB77"/>
    <w:rsid w:val="497AC7E8"/>
    <w:rsid w:val="497B427E"/>
    <w:rsid w:val="497B9918"/>
    <w:rsid w:val="497CE219"/>
    <w:rsid w:val="4984D499"/>
    <w:rsid w:val="4986A4D7"/>
    <w:rsid w:val="499AB051"/>
    <w:rsid w:val="499B5AC8"/>
    <w:rsid w:val="49A6409E"/>
    <w:rsid w:val="49ABF0CA"/>
    <w:rsid w:val="49ADA39F"/>
    <w:rsid w:val="49ADE427"/>
    <w:rsid w:val="49B49FAC"/>
    <w:rsid w:val="49CACF1B"/>
    <w:rsid w:val="49D8CDEA"/>
    <w:rsid w:val="49DE13E1"/>
    <w:rsid w:val="49E42E4D"/>
    <w:rsid w:val="49EB67F8"/>
    <w:rsid w:val="49F42643"/>
    <w:rsid w:val="49F6487A"/>
    <w:rsid w:val="49FE398A"/>
    <w:rsid w:val="49FE76F3"/>
    <w:rsid w:val="49FFCE86"/>
    <w:rsid w:val="4A0E3F96"/>
    <w:rsid w:val="4A112DBA"/>
    <w:rsid w:val="4A242405"/>
    <w:rsid w:val="4A2D6389"/>
    <w:rsid w:val="4A3D602D"/>
    <w:rsid w:val="4A41E558"/>
    <w:rsid w:val="4A42E3ED"/>
    <w:rsid w:val="4A4B1359"/>
    <w:rsid w:val="4A6058A6"/>
    <w:rsid w:val="4A641BEF"/>
    <w:rsid w:val="4A6FB552"/>
    <w:rsid w:val="4A76BE6C"/>
    <w:rsid w:val="4A779B6D"/>
    <w:rsid w:val="4A7A066D"/>
    <w:rsid w:val="4A7E03F5"/>
    <w:rsid w:val="4A894F7E"/>
    <w:rsid w:val="4A90B8B0"/>
    <w:rsid w:val="4A9FCDF4"/>
    <w:rsid w:val="4AA58F84"/>
    <w:rsid w:val="4AAAA731"/>
    <w:rsid w:val="4AAF5982"/>
    <w:rsid w:val="4AC23C74"/>
    <w:rsid w:val="4AC3D2D1"/>
    <w:rsid w:val="4ACA29FA"/>
    <w:rsid w:val="4ACCCD01"/>
    <w:rsid w:val="4ACD5FD0"/>
    <w:rsid w:val="4AD0A089"/>
    <w:rsid w:val="4AD0C6F4"/>
    <w:rsid w:val="4AD7A371"/>
    <w:rsid w:val="4AD8F6D4"/>
    <w:rsid w:val="4AD97821"/>
    <w:rsid w:val="4ADD95BE"/>
    <w:rsid w:val="4AE19B9A"/>
    <w:rsid w:val="4AEC4E43"/>
    <w:rsid w:val="4AEFB728"/>
    <w:rsid w:val="4B006C69"/>
    <w:rsid w:val="4B06029B"/>
    <w:rsid w:val="4B06FEEC"/>
    <w:rsid w:val="4B076F37"/>
    <w:rsid w:val="4B15248A"/>
    <w:rsid w:val="4B1B1650"/>
    <w:rsid w:val="4B2008BC"/>
    <w:rsid w:val="4B23498B"/>
    <w:rsid w:val="4B25F4B4"/>
    <w:rsid w:val="4B28930F"/>
    <w:rsid w:val="4B53DC2E"/>
    <w:rsid w:val="4B547806"/>
    <w:rsid w:val="4B61EC9D"/>
    <w:rsid w:val="4B63954A"/>
    <w:rsid w:val="4B6B96B9"/>
    <w:rsid w:val="4B6D359E"/>
    <w:rsid w:val="4B74F10E"/>
    <w:rsid w:val="4B7AC3B3"/>
    <w:rsid w:val="4B7E9DDE"/>
    <w:rsid w:val="4B938D48"/>
    <w:rsid w:val="4B948905"/>
    <w:rsid w:val="4B94F573"/>
    <w:rsid w:val="4BAE75AB"/>
    <w:rsid w:val="4BB4FFDE"/>
    <w:rsid w:val="4BB5E648"/>
    <w:rsid w:val="4BB94ECC"/>
    <w:rsid w:val="4BBFAE7D"/>
    <w:rsid w:val="4BD4DB65"/>
    <w:rsid w:val="4BE630E3"/>
    <w:rsid w:val="4BE9E349"/>
    <w:rsid w:val="4BEB8737"/>
    <w:rsid w:val="4BEBD5D3"/>
    <w:rsid w:val="4BFAC67E"/>
    <w:rsid w:val="4C065C3B"/>
    <w:rsid w:val="4C125ABA"/>
    <w:rsid w:val="4C2304AD"/>
    <w:rsid w:val="4C23A744"/>
    <w:rsid w:val="4C278F9B"/>
    <w:rsid w:val="4C29E17E"/>
    <w:rsid w:val="4C4C3BEB"/>
    <w:rsid w:val="4C5A5580"/>
    <w:rsid w:val="4C5EFAC7"/>
    <w:rsid w:val="4C5FE0C4"/>
    <w:rsid w:val="4C72C72A"/>
    <w:rsid w:val="4C73D42C"/>
    <w:rsid w:val="4C77FADA"/>
    <w:rsid w:val="4C8FEBEC"/>
    <w:rsid w:val="4C9089CB"/>
    <w:rsid w:val="4C94C9D3"/>
    <w:rsid w:val="4CA49F5E"/>
    <w:rsid w:val="4CAB5EF4"/>
    <w:rsid w:val="4CB45C68"/>
    <w:rsid w:val="4CBBF083"/>
    <w:rsid w:val="4CCC4AC9"/>
    <w:rsid w:val="4CE10019"/>
    <w:rsid w:val="4CE36E67"/>
    <w:rsid w:val="4CE7B72B"/>
    <w:rsid w:val="4CE82885"/>
    <w:rsid w:val="4CFA5FA0"/>
    <w:rsid w:val="4D10D51F"/>
    <w:rsid w:val="4D16237B"/>
    <w:rsid w:val="4D173605"/>
    <w:rsid w:val="4D1E64E6"/>
    <w:rsid w:val="4D26ED62"/>
    <w:rsid w:val="4D4BDB23"/>
    <w:rsid w:val="4D50A89F"/>
    <w:rsid w:val="4D55EC83"/>
    <w:rsid w:val="4D66B233"/>
    <w:rsid w:val="4D7851C2"/>
    <w:rsid w:val="4D8F3392"/>
    <w:rsid w:val="4D99C4C5"/>
    <w:rsid w:val="4D9A8ACC"/>
    <w:rsid w:val="4D9D6C68"/>
    <w:rsid w:val="4D9DF664"/>
    <w:rsid w:val="4D9ED2F4"/>
    <w:rsid w:val="4DAA0A02"/>
    <w:rsid w:val="4DAAEF59"/>
    <w:rsid w:val="4DB29966"/>
    <w:rsid w:val="4DB4E898"/>
    <w:rsid w:val="4DB75B8B"/>
    <w:rsid w:val="4DBFFCA9"/>
    <w:rsid w:val="4DC78782"/>
    <w:rsid w:val="4DC81AC1"/>
    <w:rsid w:val="4DE2CC77"/>
    <w:rsid w:val="4DE69350"/>
    <w:rsid w:val="4DE8260E"/>
    <w:rsid w:val="4E059464"/>
    <w:rsid w:val="4E0F02F2"/>
    <w:rsid w:val="4E15DF3B"/>
    <w:rsid w:val="4E210DA9"/>
    <w:rsid w:val="4E237F2A"/>
    <w:rsid w:val="4E259FF8"/>
    <w:rsid w:val="4E281070"/>
    <w:rsid w:val="4E2AF979"/>
    <w:rsid w:val="4E3BAE49"/>
    <w:rsid w:val="4E406BE0"/>
    <w:rsid w:val="4E496C2F"/>
    <w:rsid w:val="4E4C1D44"/>
    <w:rsid w:val="4E5941DB"/>
    <w:rsid w:val="4E599F8A"/>
    <w:rsid w:val="4E5C31A7"/>
    <w:rsid w:val="4E5EE070"/>
    <w:rsid w:val="4E65F841"/>
    <w:rsid w:val="4E6CA688"/>
    <w:rsid w:val="4E6D1AF5"/>
    <w:rsid w:val="4E734C43"/>
    <w:rsid w:val="4E74317D"/>
    <w:rsid w:val="4E81A21C"/>
    <w:rsid w:val="4E877EA4"/>
    <w:rsid w:val="4E9CE461"/>
    <w:rsid w:val="4EA6D1A8"/>
    <w:rsid w:val="4EAB462F"/>
    <w:rsid w:val="4EACAC77"/>
    <w:rsid w:val="4EB7D98F"/>
    <w:rsid w:val="4EB7DAA9"/>
    <w:rsid w:val="4EC0C10C"/>
    <w:rsid w:val="4EC620C5"/>
    <w:rsid w:val="4EC73C15"/>
    <w:rsid w:val="4EDAD225"/>
    <w:rsid w:val="4EDBAA5D"/>
    <w:rsid w:val="4EE02FF5"/>
    <w:rsid w:val="4EE5AA95"/>
    <w:rsid w:val="4EE8E03B"/>
    <w:rsid w:val="4EEA30FA"/>
    <w:rsid w:val="4EEAEBF0"/>
    <w:rsid w:val="4EEDE4C0"/>
    <w:rsid w:val="4F0C7C27"/>
    <w:rsid w:val="4F0DF933"/>
    <w:rsid w:val="4F0FA2D2"/>
    <w:rsid w:val="4F1950EA"/>
    <w:rsid w:val="4F1E116C"/>
    <w:rsid w:val="4F2009AA"/>
    <w:rsid w:val="4F282906"/>
    <w:rsid w:val="4F330879"/>
    <w:rsid w:val="4F42F21A"/>
    <w:rsid w:val="4F4859E3"/>
    <w:rsid w:val="4F4A4E4B"/>
    <w:rsid w:val="4F4D5E0E"/>
    <w:rsid w:val="4F525465"/>
    <w:rsid w:val="4F55D07D"/>
    <w:rsid w:val="4F5D4386"/>
    <w:rsid w:val="4F610FEB"/>
    <w:rsid w:val="4F6B1FBB"/>
    <w:rsid w:val="4F7221AC"/>
    <w:rsid w:val="4F7401C8"/>
    <w:rsid w:val="4F807B6D"/>
    <w:rsid w:val="4F8B296C"/>
    <w:rsid w:val="4F8C3B61"/>
    <w:rsid w:val="4F8DC56F"/>
    <w:rsid w:val="4F8F5C0E"/>
    <w:rsid w:val="4F938050"/>
    <w:rsid w:val="4F99987C"/>
    <w:rsid w:val="4FA1B7D8"/>
    <w:rsid w:val="4FA39BB4"/>
    <w:rsid w:val="4FA71968"/>
    <w:rsid w:val="4FA89DDB"/>
    <w:rsid w:val="4FB047A3"/>
    <w:rsid w:val="4FB1AF9C"/>
    <w:rsid w:val="4FBCDE0A"/>
    <w:rsid w:val="4FBD6B75"/>
    <w:rsid w:val="4FCC79EE"/>
    <w:rsid w:val="4FD0DF11"/>
    <w:rsid w:val="4FD27F7D"/>
    <w:rsid w:val="4FD83B5B"/>
    <w:rsid w:val="4FD9C55C"/>
    <w:rsid w:val="4FDCF223"/>
    <w:rsid w:val="4FE3F4C2"/>
    <w:rsid w:val="4FF1AB41"/>
    <w:rsid w:val="4FFE8101"/>
    <w:rsid w:val="500DB909"/>
    <w:rsid w:val="501A18CA"/>
    <w:rsid w:val="5022CEA0"/>
    <w:rsid w:val="502350EE"/>
    <w:rsid w:val="502B7977"/>
    <w:rsid w:val="502CA57B"/>
    <w:rsid w:val="5032C1AA"/>
    <w:rsid w:val="5035B83F"/>
    <w:rsid w:val="503C8A56"/>
    <w:rsid w:val="505736CE"/>
    <w:rsid w:val="505D25E3"/>
    <w:rsid w:val="50693F9D"/>
    <w:rsid w:val="506F2166"/>
    <w:rsid w:val="5070482D"/>
    <w:rsid w:val="50736F7C"/>
    <w:rsid w:val="507BF336"/>
    <w:rsid w:val="5080416C"/>
    <w:rsid w:val="508104B4"/>
    <w:rsid w:val="508610AF"/>
    <w:rsid w:val="5089708A"/>
    <w:rsid w:val="50929BAA"/>
    <w:rsid w:val="5099979B"/>
    <w:rsid w:val="50A02AEA"/>
    <w:rsid w:val="50B963AE"/>
    <w:rsid w:val="50B99FD2"/>
    <w:rsid w:val="50BA1965"/>
    <w:rsid w:val="50CCC2D1"/>
    <w:rsid w:val="50CDA3BB"/>
    <w:rsid w:val="50D87881"/>
    <w:rsid w:val="50DD6FC2"/>
    <w:rsid w:val="50DE048B"/>
    <w:rsid w:val="50E7DB6B"/>
    <w:rsid w:val="50EA3A28"/>
    <w:rsid w:val="50EB30DB"/>
    <w:rsid w:val="50F5ACAA"/>
    <w:rsid w:val="511B4C58"/>
    <w:rsid w:val="511B8CFF"/>
    <w:rsid w:val="511B9892"/>
    <w:rsid w:val="51275DE9"/>
    <w:rsid w:val="51340F54"/>
    <w:rsid w:val="51359AA8"/>
    <w:rsid w:val="5139D73B"/>
    <w:rsid w:val="513E1898"/>
    <w:rsid w:val="5141A0C0"/>
    <w:rsid w:val="5148FE52"/>
    <w:rsid w:val="515F6091"/>
    <w:rsid w:val="516702CD"/>
    <w:rsid w:val="5169EBFC"/>
    <w:rsid w:val="5171FEA5"/>
    <w:rsid w:val="51776371"/>
    <w:rsid w:val="51828534"/>
    <w:rsid w:val="518381D9"/>
    <w:rsid w:val="5190E29D"/>
    <w:rsid w:val="5199B4DE"/>
    <w:rsid w:val="51B8EFB2"/>
    <w:rsid w:val="51BFB661"/>
    <w:rsid w:val="51D21F77"/>
    <w:rsid w:val="51D3938C"/>
    <w:rsid w:val="51E3BB5F"/>
    <w:rsid w:val="51EC58E7"/>
    <w:rsid w:val="51F36364"/>
    <w:rsid w:val="51F5ED53"/>
    <w:rsid w:val="520A865C"/>
    <w:rsid w:val="5217F28C"/>
    <w:rsid w:val="5225CE35"/>
    <w:rsid w:val="522EA69B"/>
    <w:rsid w:val="5244C515"/>
    <w:rsid w:val="52504AAE"/>
    <w:rsid w:val="52510B4B"/>
    <w:rsid w:val="5255DD03"/>
    <w:rsid w:val="525CCCFE"/>
    <w:rsid w:val="525FAA18"/>
    <w:rsid w:val="5263F4EF"/>
    <w:rsid w:val="528503BC"/>
    <w:rsid w:val="52858A4B"/>
    <w:rsid w:val="528F4928"/>
    <w:rsid w:val="52A0847B"/>
    <w:rsid w:val="52BC3686"/>
    <w:rsid w:val="52BE4B44"/>
    <w:rsid w:val="52C654F5"/>
    <w:rsid w:val="52C73CE0"/>
    <w:rsid w:val="52CF90CC"/>
    <w:rsid w:val="52CFD536"/>
    <w:rsid w:val="52D0EB17"/>
    <w:rsid w:val="52D37EA2"/>
    <w:rsid w:val="52D87A71"/>
    <w:rsid w:val="52ECCFAA"/>
    <w:rsid w:val="52F14B47"/>
    <w:rsid w:val="52F1FBFB"/>
    <w:rsid w:val="52F21577"/>
    <w:rsid w:val="53072B9A"/>
    <w:rsid w:val="5307A560"/>
    <w:rsid w:val="5309BE08"/>
    <w:rsid w:val="53177A73"/>
    <w:rsid w:val="5318A272"/>
    <w:rsid w:val="531C9412"/>
    <w:rsid w:val="531D77AE"/>
    <w:rsid w:val="531FF6F2"/>
    <w:rsid w:val="532ABE43"/>
    <w:rsid w:val="5330CF0A"/>
    <w:rsid w:val="53322B74"/>
    <w:rsid w:val="53474CD6"/>
    <w:rsid w:val="53595E6D"/>
    <w:rsid w:val="5373863D"/>
    <w:rsid w:val="5377A7B4"/>
    <w:rsid w:val="5378E897"/>
    <w:rsid w:val="537B7598"/>
    <w:rsid w:val="537D6FF4"/>
    <w:rsid w:val="537DC8DB"/>
    <w:rsid w:val="538403B3"/>
    <w:rsid w:val="53875758"/>
    <w:rsid w:val="539A7891"/>
    <w:rsid w:val="53A9E31E"/>
    <w:rsid w:val="53AA4AB3"/>
    <w:rsid w:val="53D75EAF"/>
    <w:rsid w:val="53D9D8AA"/>
    <w:rsid w:val="53DACDE7"/>
    <w:rsid w:val="53E5C96D"/>
    <w:rsid w:val="53E9F80A"/>
    <w:rsid w:val="53F33838"/>
    <w:rsid w:val="53F9D95F"/>
    <w:rsid w:val="540858E7"/>
    <w:rsid w:val="540A0A81"/>
    <w:rsid w:val="540C2F66"/>
    <w:rsid w:val="5411A6BA"/>
    <w:rsid w:val="5417D4F1"/>
    <w:rsid w:val="541F3D08"/>
    <w:rsid w:val="54234C58"/>
    <w:rsid w:val="5428EEF7"/>
    <w:rsid w:val="5433C916"/>
    <w:rsid w:val="5438A22F"/>
    <w:rsid w:val="543CA584"/>
    <w:rsid w:val="544545FD"/>
    <w:rsid w:val="54504351"/>
    <w:rsid w:val="545239CD"/>
    <w:rsid w:val="5455A298"/>
    <w:rsid w:val="5455BE2A"/>
    <w:rsid w:val="54622F86"/>
    <w:rsid w:val="546243F0"/>
    <w:rsid w:val="54660EB3"/>
    <w:rsid w:val="5466FFA8"/>
    <w:rsid w:val="546EBEB4"/>
    <w:rsid w:val="5476251A"/>
    <w:rsid w:val="547657DB"/>
    <w:rsid w:val="54851929"/>
    <w:rsid w:val="54894C6C"/>
    <w:rsid w:val="548A019F"/>
    <w:rsid w:val="548A74C0"/>
    <w:rsid w:val="548FE83E"/>
    <w:rsid w:val="5494B8D5"/>
    <w:rsid w:val="549AB8B1"/>
    <w:rsid w:val="549C81CE"/>
    <w:rsid w:val="54A4F28D"/>
    <w:rsid w:val="54B10374"/>
    <w:rsid w:val="54B3B293"/>
    <w:rsid w:val="54C29345"/>
    <w:rsid w:val="54C3E83D"/>
    <w:rsid w:val="54C69AFB"/>
    <w:rsid w:val="54C93082"/>
    <w:rsid w:val="54CCEE42"/>
    <w:rsid w:val="54CD205B"/>
    <w:rsid w:val="54D1BB2D"/>
    <w:rsid w:val="54D1ED82"/>
    <w:rsid w:val="54E20727"/>
    <w:rsid w:val="54EA9E91"/>
    <w:rsid w:val="54F1EA5B"/>
    <w:rsid w:val="5505EDBA"/>
    <w:rsid w:val="55097033"/>
    <w:rsid w:val="550B12B8"/>
    <w:rsid w:val="550B264A"/>
    <w:rsid w:val="55135E7B"/>
    <w:rsid w:val="55161DF4"/>
    <w:rsid w:val="551DDAE6"/>
    <w:rsid w:val="5520E060"/>
    <w:rsid w:val="55242653"/>
    <w:rsid w:val="5531DE2D"/>
    <w:rsid w:val="55326735"/>
    <w:rsid w:val="55342A3D"/>
    <w:rsid w:val="5543CDB0"/>
    <w:rsid w:val="5544EC55"/>
    <w:rsid w:val="554659E8"/>
    <w:rsid w:val="5561F210"/>
    <w:rsid w:val="55659408"/>
    <w:rsid w:val="556E9BF9"/>
    <w:rsid w:val="55760FE5"/>
    <w:rsid w:val="55799867"/>
    <w:rsid w:val="55895483"/>
    <w:rsid w:val="558E4F0F"/>
    <w:rsid w:val="558E7022"/>
    <w:rsid w:val="55991FF0"/>
    <w:rsid w:val="559AB655"/>
    <w:rsid w:val="559C4B59"/>
    <w:rsid w:val="55AEB47C"/>
    <w:rsid w:val="55B79B67"/>
    <w:rsid w:val="55B809D1"/>
    <w:rsid w:val="55C43D8F"/>
    <w:rsid w:val="55C86445"/>
    <w:rsid w:val="55CA836A"/>
    <w:rsid w:val="55CE0403"/>
    <w:rsid w:val="55D5EF2D"/>
    <w:rsid w:val="55DFB451"/>
    <w:rsid w:val="55E76204"/>
    <w:rsid w:val="5601C5C4"/>
    <w:rsid w:val="560A65B2"/>
    <w:rsid w:val="5612850E"/>
    <w:rsid w:val="56157304"/>
    <w:rsid w:val="561BA97B"/>
    <w:rsid w:val="5620B32B"/>
    <w:rsid w:val="56265D86"/>
    <w:rsid w:val="56323568"/>
    <w:rsid w:val="5636F610"/>
    <w:rsid w:val="5642178D"/>
    <w:rsid w:val="56467BFB"/>
    <w:rsid w:val="564F6387"/>
    <w:rsid w:val="565F1E55"/>
    <w:rsid w:val="56607483"/>
    <w:rsid w:val="5660CBB1"/>
    <w:rsid w:val="566AC0E6"/>
    <w:rsid w:val="5672FA3E"/>
    <w:rsid w:val="5673941A"/>
    <w:rsid w:val="567B1C86"/>
    <w:rsid w:val="5680AA49"/>
    <w:rsid w:val="5688BA38"/>
    <w:rsid w:val="568D208F"/>
    <w:rsid w:val="5690132D"/>
    <w:rsid w:val="5699AB5F"/>
    <w:rsid w:val="569B576F"/>
    <w:rsid w:val="56A2174C"/>
    <w:rsid w:val="56A93959"/>
    <w:rsid w:val="56AD794C"/>
    <w:rsid w:val="56B17FF3"/>
    <w:rsid w:val="56BB1520"/>
    <w:rsid w:val="56C0596C"/>
    <w:rsid w:val="56C44B0D"/>
    <w:rsid w:val="56C4D3E9"/>
    <w:rsid w:val="56CDCE6A"/>
    <w:rsid w:val="56D59EF3"/>
    <w:rsid w:val="56DEBF7F"/>
    <w:rsid w:val="56E34453"/>
    <w:rsid w:val="56E811EA"/>
    <w:rsid w:val="5702F429"/>
    <w:rsid w:val="5707AF2E"/>
    <w:rsid w:val="5713C576"/>
    <w:rsid w:val="571C01D8"/>
    <w:rsid w:val="5722D9F4"/>
    <w:rsid w:val="5725A23E"/>
    <w:rsid w:val="5729D6CD"/>
    <w:rsid w:val="57392E80"/>
    <w:rsid w:val="573DB5B0"/>
    <w:rsid w:val="573FB57C"/>
    <w:rsid w:val="57418848"/>
    <w:rsid w:val="57445EB1"/>
    <w:rsid w:val="5746D12B"/>
    <w:rsid w:val="5750976D"/>
    <w:rsid w:val="5758C306"/>
    <w:rsid w:val="575AED1A"/>
    <w:rsid w:val="5763C210"/>
    <w:rsid w:val="57668EE6"/>
    <w:rsid w:val="576EC5A3"/>
    <w:rsid w:val="57730655"/>
    <w:rsid w:val="577E88B1"/>
    <w:rsid w:val="5789A55E"/>
    <w:rsid w:val="5790D95B"/>
    <w:rsid w:val="57946A7F"/>
    <w:rsid w:val="5795DEFE"/>
    <w:rsid w:val="579B066B"/>
    <w:rsid w:val="57B683AC"/>
    <w:rsid w:val="57B9B349"/>
    <w:rsid w:val="57BAA3D5"/>
    <w:rsid w:val="57C11CDC"/>
    <w:rsid w:val="57C6D0C8"/>
    <w:rsid w:val="57CB16A4"/>
    <w:rsid w:val="57D89E5B"/>
    <w:rsid w:val="57D99B00"/>
    <w:rsid w:val="57DA7F35"/>
    <w:rsid w:val="57E28BD3"/>
    <w:rsid w:val="57E400C0"/>
    <w:rsid w:val="57F4C798"/>
    <w:rsid w:val="57F6CD2D"/>
    <w:rsid w:val="57F6DBB6"/>
    <w:rsid w:val="57FDF5BE"/>
    <w:rsid w:val="5801CC93"/>
    <w:rsid w:val="58207498"/>
    <w:rsid w:val="582F38AD"/>
    <w:rsid w:val="5836690B"/>
    <w:rsid w:val="58382B45"/>
    <w:rsid w:val="583D9969"/>
    <w:rsid w:val="584234F1"/>
    <w:rsid w:val="58433E3F"/>
    <w:rsid w:val="58462008"/>
    <w:rsid w:val="5855D7B9"/>
    <w:rsid w:val="585DBEFD"/>
    <w:rsid w:val="585E7CFC"/>
    <w:rsid w:val="58649866"/>
    <w:rsid w:val="586666FC"/>
    <w:rsid w:val="586A23E6"/>
    <w:rsid w:val="587996C0"/>
    <w:rsid w:val="588040BE"/>
    <w:rsid w:val="58828AE8"/>
    <w:rsid w:val="5885C169"/>
    <w:rsid w:val="588B8123"/>
    <w:rsid w:val="588C271B"/>
    <w:rsid w:val="5893DEBB"/>
    <w:rsid w:val="589525F6"/>
    <w:rsid w:val="5895ED33"/>
    <w:rsid w:val="58AAE8A7"/>
    <w:rsid w:val="58B1B2AC"/>
    <w:rsid w:val="58B4200A"/>
    <w:rsid w:val="58B73BD7"/>
    <w:rsid w:val="58D3C9A8"/>
    <w:rsid w:val="58D99056"/>
    <w:rsid w:val="58DB53C1"/>
    <w:rsid w:val="58DE98CA"/>
    <w:rsid w:val="58EE8970"/>
    <w:rsid w:val="58EF3C29"/>
    <w:rsid w:val="58F49F0C"/>
    <w:rsid w:val="58F6BAAF"/>
    <w:rsid w:val="58FEAB01"/>
    <w:rsid w:val="590E0B27"/>
    <w:rsid w:val="5916F2EA"/>
    <w:rsid w:val="591C29EA"/>
    <w:rsid w:val="592197FB"/>
    <w:rsid w:val="5928F88B"/>
    <w:rsid w:val="592CEB19"/>
    <w:rsid w:val="592F6E16"/>
    <w:rsid w:val="59306DE0"/>
    <w:rsid w:val="59447D63"/>
    <w:rsid w:val="59511995"/>
    <w:rsid w:val="59534A3D"/>
    <w:rsid w:val="59568F6D"/>
    <w:rsid w:val="59579588"/>
    <w:rsid w:val="5961C5ED"/>
    <w:rsid w:val="5962F3DB"/>
    <w:rsid w:val="596611DD"/>
    <w:rsid w:val="596A7276"/>
    <w:rsid w:val="596B53C7"/>
    <w:rsid w:val="597DF86B"/>
    <w:rsid w:val="59942CC1"/>
    <w:rsid w:val="5998C1D8"/>
    <w:rsid w:val="59B2A900"/>
    <w:rsid w:val="59B66B24"/>
    <w:rsid w:val="59B69AD1"/>
    <w:rsid w:val="59C84423"/>
    <w:rsid w:val="59C959C2"/>
    <w:rsid w:val="59CCF0D4"/>
    <w:rsid w:val="59D0A231"/>
    <w:rsid w:val="59DB4FFA"/>
    <w:rsid w:val="59DD221A"/>
    <w:rsid w:val="59FA9279"/>
    <w:rsid w:val="59FD1A1F"/>
    <w:rsid w:val="5A066B7A"/>
    <w:rsid w:val="5A0E9045"/>
    <w:rsid w:val="5A10E2EE"/>
    <w:rsid w:val="5A15BD3E"/>
    <w:rsid w:val="5A26108E"/>
    <w:rsid w:val="5A28299E"/>
    <w:rsid w:val="5A2A5F79"/>
    <w:rsid w:val="5A2B5410"/>
    <w:rsid w:val="5A2E5064"/>
    <w:rsid w:val="5A3F8AFF"/>
    <w:rsid w:val="5A413203"/>
    <w:rsid w:val="5A435C1F"/>
    <w:rsid w:val="5A44A09A"/>
    <w:rsid w:val="5A4EE24B"/>
    <w:rsid w:val="5A500C62"/>
    <w:rsid w:val="5A50D4A6"/>
    <w:rsid w:val="5A5447C0"/>
    <w:rsid w:val="5A572934"/>
    <w:rsid w:val="5A65A3D1"/>
    <w:rsid w:val="5A66B750"/>
    <w:rsid w:val="5A6AB499"/>
    <w:rsid w:val="5A6F64AD"/>
    <w:rsid w:val="5A8345C4"/>
    <w:rsid w:val="5A9EF602"/>
    <w:rsid w:val="5AA926A6"/>
    <w:rsid w:val="5AAE1008"/>
    <w:rsid w:val="5AB61A36"/>
    <w:rsid w:val="5ABCF8F5"/>
    <w:rsid w:val="5AC72815"/>
    <w:rsid w:val="5ACBE40F"/>
    <w:rsid w:val="5ACED489"/>
    <w:rsid w:val="5ACFB368"/>
    <w:rsid w:val="5AD4762C"/>
    <w:rsid w:val="5AD8DFCC"/>
    <w:rsid w:val="5AE554EE"/>
    <w:rsid w:val="5AE84850"/>
    <w:rsid w:val="5AED1077"/>
    <w:rsid w:val="5AF485EA"/>
    <w:rsid w:val="5AF7A5E5"/>
    <w:rsid w:val="5B06C426"/>
    <w:rsid w:val="5B0A4566"/>
    <w:rsid w:val="5B144080"/>
    <w:rsid w:val="5B1640A3"/>
    <w:rsid w:val="5B227699"/>
    <w:rsid w:val="5B379462"/>
    <w:rsid w:val="5B42424B"/>
    <w:rsid w:val="5B542E5E"/>
    <w:rsid w:val="5B67F7F1"/>
    <w:rsid w:val="5B6E2C88"/>
    <w:rsid w:val="5B7B18BA"/>
    <w:rsid w:val="5B8AE9B7"/>
    <w:rsid w:val="5B94FC3F"/>
    <w:rsid w:val="5B98A848"/>
    <w:rsid w:val="5B9BA5AB"/>
    <w:rsid w:val="5BA876D7"/>
    <w:rsid w:val="5BA9B81D"/>
    <w:rsid w:val="5BB0B2B1"/>
    <w:rsid w:val="5BB46598"/>
    <w:rsid w:val="5BC09949"/>
    <w:rsid w:val="5BDFA07B"/>
    <w:rsid w:val="5BE17146"/>
    <w:rsid w:val="5BE41DDF"/>
    <w:rsid w:val="5BE4922E"/>
    <w:rsid w:val="5BE7D26B"/>
    <w:rsid w:val="5BED6116"/>
    <w:rsid w:val="5BF2CBF8"/>
    <w:rsid w:val="5BF53C4D"/>
    <w:rsid w:val="5BF6C035"/>
    <w:rsid w:val="5C026EFF"/>
    <w:rsid w:val="5C0F0AF5"/>
    <w:rsid w:val="5C15418B"/>
    <w:rsid w:val="5C1BA737"/>
    <w:rsid w:val="5C1C2747"/>
    <w:rsid w:val="5C1C9D92"/>
    <w:rsid w:val="5C222FD4"/>
    <w:rsid w:val="5C26A590"/>
    <w:rsid w:val="5C30E3E6"/>
    <w:rsid w:val="5C474B34"/>
    <w:rsid w:val="5C4834AB"/>
    <w:rsid w:val="5C49511A"/>
    <w:rsid w:val="5C49EEA5"/>
    <w:rsid w:val="5C4BC403"/>
    <w:rsid w:val="5C4BC5EF"/>
    <w:rsid w:val="5C60AD18"/>
    <w:rsid w:val="5C64B77A"/>
    <w:rsid w:val="5C66235A"/>
    <w:rsid w:val="5C739384"/>
    <w:rsid w:val="5C781B84"/>
    <w:rsid w:val="5C7B2DD7"/>
    <w:rsid w:val="5C8A97F9"/>
    <w:rsid w:val="5C8C9846"/>
    <w:rsid w:val="5C8CFD58"/>
    <w:rsid w:val="5C91A685"/>
    <w:rsid w:val="5C95095E"/>
    <w:rsid w:val="5CA2C76A"/>
    <w:rsid w:val="5CA3CD11"/>
    <w:rsid w:val="5CA8F589"/>
    <w:rsid w:val="5CBC0DC5"/>
    <w:rsid w:val="5CC7BAC5"/>
    <w:rsid w:val="5CCF75C2"/>
    <w:rsid w:val="5CD133BC"/>
    <w:rsid w:val="5CD4B319"/>
    <w:rsid w:val="5CD702A0"/>
    <w:rsid w:val="5CE612D8"/>
    <w:rsid w:val="5CEA327B"/>
    <w:rsid w:val="5CEAEE0C"/>
    <w:rsid w:val="5CF90AF8"/>
    <w:rsid w:val="5D01FA36"/>
    <w:rsid w:val="5D0F80B7"/>
    <w:rsid w:val="5D1905B5"/>
    <w:rsid w:val="5D212511"/>
    <w:rsid w:val="5D215F08"/>
    <w:rsid w:val="5D297C36"/>
    <w:rsid w:val="5D298866"/>
    <w:rsid w:val="5D312B63"/>
    <w:rsid w:val="5D43D1DA"/>
    <w:rsid w:val="5D53EB9C"/>
    <w:rsid w:val="5D563C6A"/>
    <w:rsid w:val="5D56B8BB"/>
    <w:rsid w:val="5D614C60"/>
    <w:rsid w:val="5D673A32"/>
    <w:rsid w:val="5D67F4F7"/>
    <w:rsid w:val="5D6A7A6F"/>
    <w:rsid w:val="5D6D0C6C"/>
    <w:rsid w:val="5D75AD2C"/>
    <w:rsid w:val="5D76DD81"/>
    <w:rsid w:val="5D7AD9E5"/>
    <w:rsid w:val="5D851703"/>
    <w:rsid w:val="5D866F38"/>
    <w:rsid w:val="5D88DFA7"/>
    <w:rsid w:val="5D95AD15"/>
    <w:rsid w:val="5D9C3D58"/>
    <w:rsid w:val="5D9FB5C7"/>
    <w:rsid w:val="5DA1419D"/>
    <w:rsid w:val="5DAA083D"/>
    <w:rsid w:val="5DB18BF4"/>
    <w:rsid w:val="5DB2949E"/>
    <w:rsid w:val="5DB7F7A8"/>
    <w:rsid w:val="5DB8B099"/>
    <w:rsid w:val="5DB9DB37"/>
    <w:rsid w:val="5DBCC1D8"/>
    <w:rsid w:val="5DBF98EE"/>
    <w:rsid w:val="5DC13BEC"/>
    <w:rsid w:val="5DCA6CF6"/>
    <w:rsid w:val="5DD79AF2"/>
    <w:rsid w:val="5DDF1CFB"/>
    <w:rsid w:val="5DE30E16"/>
    <w:rsid w:val="5DE47705"/>
    <w:rsid w:val="5DEA7578"/>
    <w:rsid w:val="5DEBDF48"/>
    <w:rsid w:val="5DEF96EF"/>
    <w:rsid w:val="5DF60278"/>
    <w:rsid w:val="5DFD1A84"/>
    <w:rsid w:val="5DFF45B7"/>
    <w:rsid w:val="5E034590"/>
    <w:rsid w:val="5E055CE2"/>
    <w:rsid w:val="5E067303"/>
    <w:rsid w:val="5E0757DA"/>
    <w:rsid w:val="5E0CE103"/>
    <w:rsid w:val="5E11FB2F"/>
    <w:rsid w:val="5E1300F0"/>
    <w:rsid w:val="5E13F277"/>
    <w:rsid w:val="5E1459D4"/>
    <w:rsid w:val="5E1F6B1F"/>
    <w:rsid w:val="5E362C87"/>
    <w:rsid w:val="5E423284"/>
    <w:rsid w:val="5E456A1A"/>
    <w:rsid w:val="5E47A702"/>
    <w:rsid w:val="5E58B506"/>
    <w:rsid w:val="5E592CB0"/>
    <w:rsid w:val="5E616AA3"/>
    <w:rsid w:val="5E6B4959"/>
    <w:rsid w:val="5E7744A5"/>
    <w:rsid w:val="5E794EAF"/>
    <w:rsid w:val="5E825825"/>
    <w:rsid w:val="5E8F3824"/>
    <w:rsid w:val="5EBB30E1"/>
    <w:rsid w:val="5EBBBDA3"/>
    <w:rsid w:val="5ED7D1E6"/>
    <w:rsid w:val="5EE33273"/>
    <w:rsid w:val="5EF1580A"/>
    <w:rsid w:val="5EFB4CA3"/>
    <w:rsid w:val="5EFCA8B6"/>
    <w:rsid w:val="5F0329F1"/>
    <w:rsid w:val="5F0D7527"/>
    <w:rsid w:val="5F1DB270"/>
    <w:rsid w:val="5F32B900"/>
    <w:rsid w:val="5F37EDB5"/>
    <w:rsid w:val="5F3A1BA8"/>
    <w:rsid w:val="5F3C5DA9"/>
    <w:rsid w:val="5F491B10"/>
    <w:rsid w:val="5F67AF46"/>
    <w:rsid w:val="5F7178F7"/>
    <w:rsid w:val="5F72C5F5"/>
    <w:rsid w:val="5F764D76"/>
    <w:rsid w:val="5F7D50EC"/>
    <w:rsid w:val="5F86B737"/>
    <w:rsid w:val="5F89310B"/>
    <w:rsid w:val="5F9285F1"/>
    <w:rsid w:val="5F9736AF"/>
    <w:rsid w:val="5F9757CE"/>
    <w:rsid w:val="5F9BB790"/>
    <w:rsid w:val="5FA08B19"/>
    <w:rsid w:val="5FA0D6BA"/>
    <w:rsid w:val="5FA7AFB3"/>
    <w:rsid w:val="5FBF3694"/>
    <w:rsid w:val="5FCA48FE"/>
    <w:rsid w:val="5FCCDD86"/>
    <w:rsid w:val="5FD3BE00"/>
    <w:rsid w:val="5FDC3BA3"/>
    <w:rsid w:val="5FDF34CF"/>
    <w:rsid w:val="5FE0C02A"/>
    <w:rsid w:val="5FEB6CDB"/>
    <w:rsid w:val="5FED6BE2"/>
    <w:rsid w:val="5FEF4CD5"/>
    <w:rsid w:val="5FF4AA35"/>
    <w:rsid w:val="5FF6E0C7"/>
    <w:rsid w:val="5FF82180"/>
    <w:rsid w:val="5FFBB48D"/>
    <w:rsid w:val="5FFE5368"/>
    <w:rsid w:val="600FF7BB"/>
    <w:rsid w:val="6015B982"/>
    <w:rsid w:val="60170E1F"/>
    <w:rsid w:val="601A087F"/>
    <w:rsid w:val="601C1AA9"/>
    <w:rsid w:val="602E814D"/>
    <w:rsid w:val="602E8676"/>
    <w:rsid w:val="6038113A"/>
    <w:rsid w:val="6043B87E"/>
    <w:rsid w:val="60483841"/>
    <w:rsid w:val="60490450"/>
    <w:rsid w:val="604A22A9"/>
    <w:rsid w:val="604A7EE9"/>
    <w:rsid w:val="60523E58"/>
    <w:rsid w:val="6053FCEE"/>
    <w:rsid w:val="605A8ABD"/>
    <w:rsid w:val="60663C7F"/>
    <w:rsid w:val="607C29B5"/>
    <w:rsid w:val="6085FD22"/>
    <w:rsid w:val="608C292F"/>
    <w:rsid w:val="608E9E0E"/>
    <w:rsid w:val="6093ADFD"/>
    <w:rsid w:val="60950D23"/>
    <w:rsid w:val="60B0B61C"/>
    <w:rsid w:val="60C0132B"/>
    <w:rsid w:val="60C26C9F"/>
    <w:rsid w:val="60CA48A9"/>
    <w:rsid w:val="60CE856D"/>
    <w:rsid w:val="60CF9C5B"/>
    <w:rsid w:val="60D17CB3"/>
    <w:rsid w:val="60D86FD8"/>
    <w:rsid w:val="60D8768B"/>
    <w:rsid w:val="60D9A98B"/>
    <w:rsid w:val="60DF59B2"/>
    <w:rsid w:val="60E9AAAF"/>
    <w:rsid w:val="60EEA2DD"/>
    <w:rsid w:val="60F8F780"/>
    <w:rsid w:val="60F9457F"/>
    <w:rsid w:val="611A39A4"/>
    <w:rsid w:val="6120A8FC"/>
    <w:rsid w:val="61265B6E"/>
    <w:rsid w:val="6126B0B7"/>
    <w:rsid w:val="61307F51"/>
    <w:rsid w:val="6136F435"/>
    <w:rsid w:val="613E1772"/>
    <w:rsid w:val="61408770"/>
    <w:rsid w:val="6142712C"/>
    <w:rsid w:val="6143B507"/>
    <w:rsid w:val="61461D12"/>
    <w:rsid w:val="61474918"/>
    <w:rsid w:val="614A1A21"/>
    <w:rsid w:val="614AF865"/>
    <w:rsid w:val="614E3C6E"/>
    <w:rsid w:val="6179D346"/>
    <w:rsid w:val="6181D5B5"/>
    <w:rsid w:val="618B6982"/>
    <w:rsid w:val="6191BA77"/>
    <w:rsid w:val="6191EB85"/>
    <w:rsid w:val="619A23C9"/>
    <w:rsid w:val="619A7C02"/>
    <w:rsid w:val="61A2BDF7"/>
    <w:rsid w:val="61A4A4DF"/>
    <w:rsid w:val="61A69A92"/>
    <w:rsid w:val="61A98F00"/>
    <w:rsid w:val="61AA11A7"/>
    <w:rsid w:val="61ACAF60"/>
    <w:rsid w:val="61C16346"/>
    <w:rsid w:val="61CBA0C2"/>
    <w:rsid w:val="61DCD74A"/>
    <w:rsid w:val="61DEF3E7"/>
    <w:rsid w:val="61F8F828"/>
    <w:rsid w:val="620E9021"/>
    <w:rsid w:val="6218E4D9"/>
    <w:rsid w:val="621E407B"/>
    <w:rsid w:val="6220DB92"/>
    <w:rsid w:val="62307544"/>
    <w:rsid w:val="623703FF"/>
    <w:rsid w:val="62387C32"/>
    <w:rsid w:val="6238F6B8"/>
    <w:rsid w:val="6239429E"/>
    <w:rsid w:val="623D64D6"/>
    <w:rsid w:val="623EE1DB"/>
    <w:rsid w:val="6242F13C"/>
    <w:rsid w:val="624565A5"/>
    <w:rsid w:val="624ABCCF"/>
    <w:rsid w:val="62529BA0"/>
    <w:rsid w:val="6256C75C"/>
    <w:rsid w:val="625C50CA"/>
    <w:rsid w:val="6263CBF3"/>
    <w:rsid w:val="626EFCE3"/>
    <w:rsid w:val="62794FB4"/>
    <w:rsid w:val="627B9E08"/>
    <w:rsid w:val="62A209C3"/>
    <w:rsid w:val="62A517F8"/>
    <w:rsid w:val="62AFD4DE"/>
    <w:rsid w:val="62B7560B"/>
    <w:rsid w:val="62C6BBFB"/>
    <w:rsid w:val="62C9397B"/>
    <w:rsid w:val="62EB1CE5"/>
    <w:rsid w:val="62F0F28F"/>
    <w:rsid w:val="6305B835"/>
    <w:rsid w:val="631CF7D6"/>
    <w:rsid w:val="63233781"/>
    <w:rsid w:val="632BC780"/>
    <w:rsid w:val="633C2382"/>
    <w:rsid w:val="6340556D"/>
    <w:rsid w:val="63521CF8"/>
    <w:rsid w:val="636A934C"/>
    <w:rsid w:val="636E22BD"/>
    <w:rsid w:val="636F5BC3"/>
    <w:rsid w:val="638F4445"/>
    <w:rsid w:val="6397CE86"/>
    <w:rsid w:val="639834CB"/>
    <w:rsid w:val="6398ECA0"/>
    <w:rsid w:val="639FE800"/>
    <w:rsid w:val="63AC1D55"/>
    <w:rsid w:val="63B6E7D6"/>
    <w:rsid w:val="63BA9BCB"/>
    <w:rsid w:val="63BAF019"/>
    <w:rsid w:val="63C44E35"/>
    <w:rsid w:val="63D07D86"/>
    <w:rsid w:val="63D34232"/>
    <w:rsid w:val="63DF1E01"/>
    <w:rsid w:val="63E18B14"/>
    <w:rsid w:val="63E4EEB0"/>
    <w:rsid w:val="63E75ABF"/>
    <w:rsid w:val="63E884FC"/>
    <w:rsid w:val="63EEA217"/>
    <w:rsid w:val="63F5A3B2"/>
    <w:rsid w:val="63F7E9FA"/>
    <w:rsid w:val="63F9371B"/>
    <w:rsid w:val="63FCF747"/>
    <w:rsid w:val="640FA31A"/>
    <w:rsid w:val="6414195C"/>
    <w:rsid w:val="6414ED18"/>
    <w:rsid w:val="64198F81"/>
    <w:rsid w:val="6419D8D0"/>
    <w:rsid w:val="641D3EB9"/>
    <w:rsid w:val="6421B6F6"/>
    <w:rsid w:val="6426439F"/>
    <w:rsid w:val="642A8EBC"/>
    <w:rsid w:val="6432606F"/>
    <w:rsid w:val="64338686"/>
    <w:rsid w:val="643B5305"/>
    <w:rsid w:val="64423014"/>
    <w:rsid w:val="6446FFDD"/>
    <w:rsid w:val="645BEC7D"/>
    <w:rsid w:val="6464FA6C"/>
    <w:rsid w:val="64675315"/>
    <w:rsid w:val="647E11D5"/>
    <w:rsid w:val="648B2106"/>
    <w:rsid w:val="648EBC91"/>
    <w:rsid w:val="649507CA"/>
    <w:rsid w:val="64A0F4AB"/>
    <w:rsid w:val="64B4076E"/>
    <w:rsid w:val="64BB3A42"/>
    <w:rsid w:val="64BF07E2"/>
    <w:rsid w:val="64C3568C"/>
    <w:rsid w:val="64CA4081"/>
    <w:rsid w:val="64CB96AC"/>
    <w:rsid w:val="64CF9589"/>
    <w:rsid w:val="64D07009"/>
    <w:rsid w:val="64E74178"/>
    <w:rsid w:val="64ECDAE2"/>
    <w:rsid w:val="64F00848"/>
    <w:rsid w:val="64F946F7"/>
    <w:rsid w:val="64FA162A"/>
    <w:rsid w:val="65160607"/>
    <w:rsid w:val="6518B0CE"/>
    <w:rsid w:val="6524179A"/>
    <w:rsid w:val="6524C4F8"/>
    <w:rsid w:val="652611AF"/>
    <w:rsid w:val="6528E702"/>
    <w:rsid w:val="6539ADA2"/>
    <w:rsid w:val="653BE7F8"/>
    <w:rsid w:val="653D48C5"/>
    <w:rsid w:val="654E5332"/>
    <w:rsid w:val="6558E73B"/>
    <w:rsid w:val="65696DDE"/>
    <w:rsid w:val="65741457"/>
    <w:rsid w:val="65749563"/>
    <w:rsid w:val="6579A023"/>
    <w:rsid w:val="65821F98"/>
    <w:rsid w:val="6585627F"/>
    <w:rsid w:val="6586965F"/>
    <w:rsid w:val="659731AF"/>
    <w:rsid w:val="6599732B"/>
    <w:rsid w:val="659BDC60"/>
    <w:rsid w:val="659C6A7A"/>
    <w:rsid w:val="65A8B2D8"/>
    <w:rsid w:val="65AD155A"/>
    <w:rsid w:val="65C05796"/>
    <w:rsid w:val="65C442F5"/>
    <w:rsid w:val="65DA844B"/>
    <w:rsid w:val="65DBEDC1"/>
    <w:rsid w:val="65E780FA"/>
    <w:rsid w:val="65E8B9E0"/>
    <w:rsid w:val="65EC7713"/>
    <w:rsid w:val="65FB8177"/>
    <w:rsid w:val="6603E70F"/>
    <w:rsid w:val="6609D80E"/>
    <w:rsid w:val="660F5E09"/>
    <w:rsid w:val="6610EC55"/>
    <w:rsid w:val="6615C6F9"/>
    <w:rsid w:val="661D0D14"/>
    <w:rsid w:val="6633B7CF"/>
    <w:rsid w:val="6633E6CD"/>
    <w:rsid w:val="66364155"/>
    <w:rsid w:val="6637B409"/>
    <w:rsid w:val="663971CF"/>
    <w:rsid w:val="663E7D9D"/>
    <w:rsid w:val="66480734"/>
    <w:rsid w:val="664CD0CA"/>
    <w:rsid w:val="66553199"/>
    <w:rsid w:val="6676123F"/>
    <w:rsid w:val="667818E6"/>
    <w:rsid w:val="667918C5"/>
    <w:rsid w:val="6685C6C0"/>
    <w:rsid w:val="66875836"/>
    <w:rsid w:val="66897865"/>
    <w:rsid w:val="668BC429"/>
    <w:rsid w:val="668F6546"/>
    <w:rsid w:val="66929861"/>
    <w:rsid w:val="669AC30B"/>
    <w:rsid w:val="669DA423"/>
    <w:rsid w:val="669E1AEF"/>
    <w:rsid w:val="669E7173"/>
    <w:rsid w:val="669F11E5"/>
    <w:rsid w:val="66A12A33"/>
    <w:rsid w:val="66AB115A"/>
    <w:rsid w:val="66B826F8"/>
    <w:rsid w:val="66BABF5A"/>
    <w:rsid w:val="66C01E4E"/>
    <w:rsid w:val="66C439B7"/>
    <w:rsid w:val="66CB8D67"/>
    <w:rsid w:val="66D9BDB6"/>
    <w:rsid w:val="66E5D56E"/>
    <w:rsid w:val="66F2D47F"/>
    <w:rsid w:val="66FBEEF7"/>
    <w:rsid w:val="66FC743A"/>
    <w:rsid w:val="6707ADE0"/>
    <w:rsid w:val="670DC212"/>
    <w:rsid w:val="671345DF"/>
    <w:rsid w:val="671B366E"/>
    <w:rsid w:val="67222051"/>
    <w:rsid w:val="672235BC"/>
    <w:rsid w:val="672B2119"/>
    <w:rsid w:val="67381163"/>
    <w:rsid w:val="673A29E0"/>
    <w:rsid w:val="673C789A"/>
    <w:rsid w:val="673D6F92"/>
    <w:rsid w:val="674725E1"/>
    <w:rsid w:val="6747497F"/>
    <w:rsid w:val="67504EDE"/>
    <w:rsid w:val="675126E6"/>
    <w:rsid w:val="6753B226"/>
    <w:rsid w:val="675BA158"/>
    <w:rsid w:val="676EA7B8"/>
    <w:rsid w:val="6784D5E4"/>
    <w:rsid w:val="6785DD93"/>
    <w:rsid w:val="6787CA48"/>
    <w:rsid w:val="67899966"/>
    <w:rsid w:val="678B68F8"/>
    <w:rsid w:val="678FC309"/>
    <w:rsid w:val="679333B4"/>
    <w:rsid w:val="6794AE64"/>
    <w:rsid w:val="679751D8"/>
    <w:rsid w:val="67A102F1"/>
    <w:rsid w:val="67C701EE"/>
    <w:rsid w:val="67CDFA56"/>
    <w:rsid w:val="67D0BBF7"/>
    <w:rsid w:val="67D0D3CC"/>
    <w:rsid w:val="67D43957"/>
    <w:rsid w:val="67D80AEF"/>
    <w:rsid w:val="67DF9A81"/>
    <w:rsid w:val="67ED8D29"/>
    <w:rsid w:val="67FF8E5D"/>
    <w:rsid w:val="68081247"/>
    <w:rsid w:val="681A5E9A"/>
    <w:rsid w:val="68234DAF"/>
    <w:rsid w:val="68248D96"/>
    <w:rsid w:val="68289BB3"/>
    <w:rsid w:val="6839ADE7"/>
    <w:rsid w:val="684427E0"/>
    <w:rsid w:val="68579364"/>
    <w:rsid w:val="6869DE2A"/>
    <w:rsid w:val="686C5759"/>
    <w:rsid w:val="6872C1D5"/>
    <w:rsid w:val="687B1216"/>
    <w:rsid w:val="687B9876"/>
    <w:rsid w:val="687EC565"/>
    <w:rsid w:val="687F0F6D"/>
    <w:rsid w:val="68828CBD"/>
    <w:rsid w:val="68870E14"/>
    <w:rsid w:val="68A59902"/>
    <w:rsid w:val="68B08C2F"/>
    <w:rsid w:val="68B161C4"/>
    <w:rsid w:val="68B37774"/>
    <w:rsid w:val="68B57ACA"/>
    <w:rsid w:val="68BC8C7B"/>
    <w:rsid w:val="68C4E446"/>
    <w:rsid w:val="68E0E92E"/>
    <w:rsid w:val="68E27012"/>
    <w:rsid w:val="68E76727"/>
    <w:rsid w:val="68E8D214"/>
    <w:rsid w:val="68EB933E"/>
    <w:rsid w:val="68EFCAFA"/>
    <w:rsid w:val="68F16F5E"/>
    <w:rsid w:val="68FCD6B9"/>
    <w:rsid w:val="68FD16D8"/>
    <w:rsid w:val="68FEBFB1"/>
    <w:rsid w:val="68FEF90A"/>
    <w:rsid w:val="69047778"/>
    <w:rsid w:val="6914B7C4"/>
    <w:rsid w:val="691BFE33"/>
    <w:rsid w:val="692CCDD4"/>
    <w:rsid w:val="6930E203"/>
    <w:rsid w:val="6938EA9F"/>
    <w:rsid w:val="693E724E"/>
    <w:rsid w:val="693F0AD3"/>
    <w:rsid w:val="694383CF"/>
    <w:rsid w:val="69483B27"/>
    <w:rsid w:val="69511330"/>
    <w:rsid w:val="69548FB4"/>
    <w:rsid w:val="69636755"/>
    <w:rsid w:val="69643238"/>
    <w:rsid w:val="696F3307"/>
    <w:rsid w:val="6970497F"/>
    <w:rsid w:val="6976011F"/>
    <w:rsid w:val="6980A415"/>
    <w:rsid w:val="69877891"/>
    <w:rsid w:val="698C0D51"/>
    <w:rsid w:val="698EE7BE"/>
    <w:rsid w:val="69A67C1F"/>
    <w:rsid w:val="69AE18A2"/>
    <w:rsid w:val="69B343D0"/>
    <w:rsid w:val="69C8A58C"/>
    <w:rsid w:val="69CECBAF"/>
    <w:rsid w:val="69D17025"/>
    <w:rsid w:val="69D1B574"/>
    <w:rsid w:val="69E17176"/>
    <w:rsid w:val="69E24AFB"/>
    <w:rsid w:val="69ED7123"/>
    <w:rsid w:val="69F2FF49"/>
    <w:rsid w:val="69F6B635"/>
    <w:rsid w:val="69F78FDB"/>
    <w:rsid w:val="69F94DA7"/>
    <w:rsid w:val="6A0379BA"/>
    <w:rsid w:val="6A06FF69"/>
    <w:rsid w:val="6A105989"/>
    <w:rsid w:val="6A11559E"/>
    <w:rsid w:val="6A187CF9"/>
    <w:rsid w:val="6A1CFD98"/>
    <w:rsid w:val="6A1E4B28"/>
    <w:rsid w:val="6A20F357"/>
    <w:rsid w:val="6A22A090"/>
    <w:rsid w:val="6A2EF729"/>
    <w:rsid w:val="6A2F162B"/>
    <w:rsid w:val="6A3326B6"/>
    <w:rsid w:val="6A36F2B8"/>
    <w:rsid w:val="6A39B9E2"/>
    <w:rsid w:val="6A50D869"/>
    <w:rsid w:val="6A547CF1"/>
    <w:rsid w:val="6A5DDC82"/>
    <w:rsid w:val="6A5DF775"/>
    <w:rsid w:val="6A7A7B55"/>
    <w:rsid w:val="6A828DE2"/>
    <w:rsid w:val="6A85560B"/>
    <w:rsid w:val="6A87EFA0"/>
    <w:rsid w:val="6A92F1B6"/>
    <w:rsid w:val="6A94C69C"/>
    <w:rsid w:val="6AA3FAC2"/>
    <w:rsid w:val="6AB760A9"/>
    <w:rsid w:val="6AD2BD88"/>
    <w:rsid w:val="6AD4181F"/>
    <w:rsid w:val="6AD774DB"/>
    <w:rsid w:val="6AD826DB"/>
    <w:rsid w:val="6ADF4360"/>
    <w:rsid w:val="6AEC8ABE"/>
    <w:rsid w:val="6AEE4F78"/>
    <w:rsid w:val="6AFC1C59"/>
    <w:rsid w:val="6B00BDD1"/>
    <w:rsid w:val="6B0C8A54"/>
    <w:rsid w:val="6B281CC6"/>
    <w:rsid w:val="6B2929D3"/>
    <w:rsid w:val="6B2A7BC6"/>
    <w:rsid w:val="6B444798"/>
    <w:rsid w:val="6B459A8A"/>
    <w:rsid w:val="6B579D78"/>
    <w:rsid w:val="6B62D7AB"/>
    <w:rsid w:val="6B741BC8"/>
    <w:rsid w:val="6B7DC5E2"/>
    <w:rsid w:val="6B92267A"/>
    <w:rsid w:val="6B98B907"/>
    <w:rsid w:val="6B99D50D"/>
    <w:rsid w:val="6BA4BA6F"/>
    <w:rsid w:val="6BA71FFF"/>
    <w:rsid w:val="6BA8C2D7"/>
    <w:rsid w:val="6BC06623"/>
    <w:rsid w:val="6BC0F757"/>
    <w:rsid w:val="6BCD0983"/>
    <w:rsid w:val="6BCFB94A"/>
    <w:rsid w:val="6BCFFC62"/>
    <w:rsid w:val="6BD113AE"/>
    <w:rsid w:val="6BD5D663"/>
    <w:rsid w:val="6BE13335"/>
    <w:rsid w:val="6BE4654F"/>
    <w:rsid w:val="6BE8E1A7"/>
    <w:rsid w:val="6BF0D5C7"/>
    <w:rsid w:val="6BF4B8AA"/>
    <w:rsid w:val="6BF8E3D1"/>
    <w:rsid w:val="6BFCCF85"/>
    <w:rsid w:val="6BFE0812"/>
    <w:rsid w:val="6BFF801A"/>
    <w:rsid w:val="6C121B64"/>
    <w:rsid w:val="6C1AD099"/>
    <w:rsid w:val="6C1FF5D0"/>
    <w:rsid w:val="6C233400"/>
    <w:rsid w:val="6C2380A9"/>
    <w:rsid w:val="6C23C001"/>
    <w:rsid w:val="6C250B45"/>
    <w:rsid w:val="6C287907"/>
    <w:rsid w:val="6C28E8A2"/>
    <w:rsid w:val="6C296CB1"/>
    <w:rsid w:val="6C2D4C23"/>
    <w:rsid w:val="6C30E38B"/>
    <w:rsid w:val="6C35F7BB"/>
    <w:rsid w:val="6C3A3897"/>
    <w:rsid w:val="6C474A36"/>
    <w:rsid w:val="6C4BCF6B"/>
    <w:rsid w:val="6C51A814"/>
    <w:rsid w:val="6C57755B"/>
    <w:rsid w:val="6C589D18"/>
    <w:rsid w:val="6C605B93"/>
    <w:rsid w:val="6C64C871"/>
    <w:rsid w:val="6C6B00F7"/>
    <w:rsid w:val="6C71BA9A"/>
    <w:rsid w:val="6C7264FA"/>
    <w:rsid w:val="6C761310"/>
    <w:rsid w:val="6C7B13C1"/>
    <w:rsid w:val="6C81D969"/>
    <w:rsid w:val="6C8525DB"/>
    <w:rsid w:val="6C8C3B46"/>
    <w:rsid w:val="6C8F1D28"/>
    <w:rsid w:val="6C929B03"/>
    <w:rsid w:val="6C9D5992"/>
    <w:rsid w:val="6CA29975"/>
    <w:rsid w:val="6CB5FDD8"/>
    <w:rsid w:val="6CB74957"/>
    <w:rsid w:val="6CBDF832"/>
    <w:rsid w:val="6CC1FA6B"/>
    <w:rsid w:val="6CD2074D"/>
    <w:rsid w:val="6CD2E20E"/>
    <w:rsid w:val="6CD890CB"/>
    <w:rsid w:val="6CDFA38B"/>
    <w:rsid w:val="6CEB42D4"/>
    <w:rsid w:val="6CF00E33"/>
    <w:rsid w:val="6CF11947"/>
    <w:rsid w:val="6CF83DBA"/>
    <w:rsid w:val="6D013567"/>
    <w:rsid w:val="6D09C365"/>
    <w:rsid w:val="6D12530C"/>
    <w:rsid w:val="6D13C10C"/>
    <w:rsid w:val="6D13DE0A"/>
    <w:rsid w:val="6D1A1684"/>
    <w:rsid w:val="6D1FA250"/>
    <w:rsid w:val="6D223085"/>
    <w:rsid w:val="6D246592"/>
    <w:rsid w:val="6D333EE1"/>
    <w:rsid w:val="6D3539D7"/>
    <w:rsid w:val="6D3799D9"/>
    <w:rsid w:val="6D53F570"/>
    <w:rsid w:val="6D55AAC0"/>
    <w:rsid w:val="6D56BBEA"/>
    <w:rsid w:val="6D5B44D0"/>
    <w:rsid w:val="6D653E1A"/>
    <w:rsid w:val="6D6D1BC6"/>
    <w:rsid w:val="6D730EC0"/>
    <w:rsid w:val="6D7353C3"/>
    <w:rsid w:val="6D790E72"/>
    <w:rsid w:val="6D89B61D"/>
    <w:rsid w:val="6D89E6F2"/>
    <w:rsid w:val="6D8B643F"/>
    <w:rsid w:val="6D98F910"/>
    <w:rsid w:val="6D992FE7"/>
    <w:rsid w:val="6D9C2F7E"/>
    <w:rsid w:val="6DA76562"/>
    <w:rsid w:val="6DA7D81A"/>
    <w:rsid w:val="6DB404F6"/>
    <w:rsid w:val="6DB48FDA"/>
    <w:rsid w:val="6DB68EA3"/>
    <w:rsid w:val="6DBAFBA2"/>
    <w:rsid w:val="6DBF4A7C"/>
    <w:rsid w:val="6DC14C19"/>
    <w:rsid w:val="6DC21166"/>
    <w:rsid w:val="6DC618F7"/>
    <w:rsid w:val="6DD134B5"/>
    <w:rsid w:val="6DDC0043"/>
    <w:rsid w:val="6DDF944F"/>
    <w:rsid w:val="6DE8DAB5"/>
    <w:rsid w:val="6DED88E3"/>
    <w:rsid w:val="6DF24FC1"/>
    <w:rsid w:val="6E0FFC5D"/>
    <w:rsid w:val="6E15F8D3"/>
    <w:rsid w:val="6E20B70D"/>
    <w:rsid w:val="6E265C3E"/>
    <w:rsid w:val="6E2E6B64"/>
    <w:rsid w:val="6E3FCD60"/>
    <w:rsid w:val="6E4717DE"/>
    <w:rsid w:val="6E52A0B8"/>
    <w:rsid w:val="6E52BE9B"/>
    <w:rsid w:val="6E58FE3F"/>
    <w:rsid w:val="6E66EDD4"/>
    <w:rsid w:val="6E6DD7AE"/>
    <w:rsid w:val="6E731CAB"/>
    <w:rsid w:val="6E734513"/>
    <w:rsid w:val="6E792EAF"/>
    <w:rsid w:val="6E7FE265"/>
    <w:rsid w:val="6E8EFC5A"/>
    <w:rsid w:val="6E96144C"/>
    <w:rsid w:val="6E97DD37"/>
    <w:rsid w:val="6EA3225C"/>
    <w:rsid w:val="6EA4FCC1"/>
    <w:rsid w:val="6EB5E6E5"/>
    <w:rsid w:val="6EB66388"/>
    <w:rsid w:val="6EB6DDF1"/>
    <w:rsid w:val="6EB8DD8C"/>
    <w:rsid w:val="6EC4DF46"/>
    <w:rsid w:val="6EC62B3B"/>
    <w:rsid w:val="6EC780E7"/>
    <w:rsid w:val="6EC7A02D"/>
    <w:rsid w:val="6ED18119"/>
    <w:rsid w:val="6EE25495"/>
    <w:rsid w:val="6EF3CBEE"/>
    <w:rsid w:val="6EFAFC77"/>
    <w:rsid w:val="6F054D0B"/>
    <w:rsid w:val="6F12177C"/>
    <w:rsid w:val="6F1402AB"/>
    <w:rsid w:val="6F14E9C5"/>
    <w:rsid w:val="6F154CB8"/>
    <w:rsid w:val="6F254108"/>
    <w:rsid w:val="6F2D695B"/>
    <w:rsid w:val="6F2F0554"/>
    <w:rsid w:val="6F3B56BC"/>
    <w:rsid w:val="6F3CF749"/>
    <w:rsid w:val="6F46F1AA"/>
    <w:rsid w:val="6F4F82CD"/>
    <w:rsid w:val="6F5B1715"/>
    <w:rsid w:val="6F5EA050"/>
    <w:rsid w:val="6F63129F"/>
    <w:rsid w:val="6F69C4F6"/>
    <w:rsid w:val="6F8CE6F1"/>
    <w:rsid w:val="6F9FD752"/>
    <w:rsid w:val="6FAD742E"/>
    <w:rsid w:val="6FADDF5A"/>
    <w:rsid w:val="6FB523A0"/>
    <w:rsid w:val="6FB5767E"/>
    <w:rsid w:val="6FBA45D8"/>
    <w:rsid w:val="6FBC25B8"/>
    <w:rsid w:val="6FC054B4"/>
    <w:rsid w:val="6FC3F36E"/>
    <w:rsid w:val="6FC7749E"/>
    <w:rsid w:val="6FC7B0C3"/>
    <w:rsid w:val="6FD4828A"/>
    <w:rsid w:val="6FD59FAA"/>
    <w:rsid w:val="6FE96BC9"/>
    <w:rsid w:val="6FF023C1"/>
    <w:rsid w:val="70031048"/>
    <w:rsid w:val="70137EDD"/>
    <w:rsid w:val="7013AAFA"/>
    <w:rsid w:val="70141E72"/>
    <w:rsid w:val="701F7891"/>
    <w:rsid w:val="7022CB08"/>
    <w:rsid w:val="702ACE21"/>
    <w:rsid w:val="702E6AC6"/>
    <w:rsid w:val="7049F3CE"/>
    <w:rsid w:val="704DBEA3"/>
    <w:rsid w:val="704F66CE"/>
    <w:rsid w:val="704FFBBE"/>
    <w:rsid w:val="7051E154"/>
    <w:rsid w:val="7054F559"/>
    <w:rsid w:val="70574312"/>
    <w:rsid w:val="70604673"/>
    <w:rsid w:val="706A12CF"/>
    <w:rsid w:val="706F9008"/>
    <w:rsid w:val="707205C4"/>
    <w:rsid w:val="707269E5"/>
    <w:rsid w:val="70752A0E"/>
    <w:rsid w:val="7079FD3C"/>
    <w:rsid w:val="707B7BFB"/>
    <w:rsid w:val="707BA6BD"/>
    <w:rsid w:val="708413EE"/>
    <w:rsid w:val="7086A085"/>
    <w:rsid w:val="708BECBE"/>
    <w:rsid w:val="70A8D243"/>
    <w:rsid w:val="70B34A21"/>
    <w:rsid w:val="70B90793"/>
    <w:rsid w:val="70C0C5E2"/>
    <w:rsid w:val="70D3BF66"/>
    <w:rsid w:val="70D5EAA9"/>
    <w:rsid w:val="70DE1D65"/>
    <w:rsid w:val="70F60A9A"/>
    <w:rsid w:val="70F84F6E"/>
    <w:rsid w:val="7100A4BF"/>
    <w:rsid w:val="71058A5E"/>
    <w:rsid w:val="710FBDF4"/>
    <w:rsid w:val="711B3D66"/>
    <w:rsid w:val="7121D204"/>
    <w:rsid w:val="7125AA23"/>
    <w:rsid w:val="71274491"/>
    <w:rsid w:val="712B0155"/>
    <w:rsid w:val="713754C5"/>
    <w:rsid w:val="713973B3"/>
    <w:rsid w:val="713C13C6"/>
    <w:rsid w:val="71490EE4"/>
    <w:rsid w:val="714A0128"/>
    <w:rsid w:val="714D9995"/>
    <w:rsid w:val="71512C01"/>
    <w:rsid w:val="715171B9"/>
    <w:rsid w:val="715224F3"/>
    <w:rsid w:val="71569F09"/>
    <w:rsid w:val="71582CDC"/>
    <w:rsid w:val="717B2543"/>
    <w:rsid w:val="717B7E8F"/>
    <w:rsid w:val="717F5C95"/>
    <w:rsid w:val="71883926"/>
    <w:rsid w:val="718B86E5"/>
    <w:rsid w:val="718C610A"/>
    <w:rsid w:val="7190BB08"/>
    <w:rsid w:val="7190C509"/>
    <w:rsid w:val="719F5D79"/>
    <w:rsid w:val="71A8C1B1"/>
    <w:rsid w:val="71B16C4D"/>
    <w:rsid w:val="71B7E432"/>
    <w:rsid w:val="71C183D2"/>
    <w:rsid w:val="71C492EC"/>
    <w:rsid w:val="71C4ADDF"/>
    <w:rsid w:val="71C97BE2"/>
    <w:rsid w:val="71CB1F62"/>
    <w:rsid w:val="71CB59C5"/>
    <w:rsid w:val="71DE71D1"/>
    <w:rsid w:val="71E6C8BA"/>
    <w:rsid w:val="71EB372F"/>
    <w:rsid w:val="71F44604"/>
    <w:rsid w:val="72054580"/>
    <w:rsid w:val="72086415"/>
    <w:rsid w:val="720C6ABC"/>
    <w:rsid w:val="720EA548"/>
    <w:rsid w:val="72196613"/>
    <w:rsid w:val="721A9D22"/>
    <w:rsid w:val="721C46CD"/>
    <w:rsid w:val="721FF455"/>
    <w:rsid w:val="721FFA93"/>
    <w:rsid w:val="722D66C7"/>
    <w:rsid w:val="7235829E"/>
    <w:rsid w:val="7239FB37"/>
    <w:rsid w:val="723C5199"/>
    <w:rsid w:val="724FDF00"/>
    <w:rsid w:val="72570808"/>
    <w:rsid w:val="72678A1D"/>
    <w:rsid w:val="7268B81D"/>
    <w:rsid w:val="727AB3EA"/>
    <w:rsid w:val="727B696B"/>
    <w:rsid w:val="727CAFD0"/>
    <w:rsid w:val="728E6427"/>
    <w:rsid w:val="7292E281"/>
    <w:rsid w:val="7294E1A9"/>
    <w:rsid w:val="729696D2"/>
    <w:rsid w:val="72989FF3"/>
    <w:rsid w:val="729AEBC7"/>
    <w:rsid w:val="72A0EC9E"/>
    <w:rsid w:val="72A512A5"/>
    <w:rsid w:val="72A57627"/>
    <w:rsid w:val="72AD266E"/>
    <w:rsid w:val="72B316FA"/>
    <w:rsid w:val="72B61A68"/>
    <w:rsid w:val="72BC76AE"/>
    <w:rsid w:val="72BDA265"/>
    <w:rsid w:val="72BE7770"/>
    <w:rsid w:val="72C74C4D"/>
    <w:rsid w:val="72CE6AD0"/>
    <w:rsid w:val="72D7472D"/>
    <w:rsid w:val="72E8DAA4"/>
    <w:rsid w:val="72ED10EF"/>
    <w:rsid w:val="72F02213"/>
    <w:rsid w:val="72F56176"/>
    <w:rsid w:val="72F5EE59"/>
    <w:rsid w:val="72F6D4CB"/>
    <w:rsid w:val="72FA72F7"/>
    <w:rsid w:val="72FBE07F"/>
    <w:rsid w:val="72FF1E96"/>
    <w:rsid w:val="7307F722"/>
    <w:rsid w:val="7330AAF8"/>
    <w:rsid w:val="73369EA3"/>
    <w:rsid w:val="73399331"/>
    <w:rsid w:val="733A5EF7"/>
    <w:rsid w:val="733DDAAF"/>
    <w:rsid w:val="733E6BF3"/>
    <w:rsid w:val="734B3DCE"/>
    <w:rsid w:val="735075C0"/>
    <w:rsid w:val="7353E00C"/>
    <w:rsid w:val="73646C90"/>
    <w:rsid w:val="736BC60D"/>
    <w:rsid w:val="736C375D"/>
    <w:rsid w:val="736E9978"/>
    <w:rsid w:val="736FE93C"/>
    <w:rsid w:val="737407CF"/>
    <w:rsid w:val="7385F906"/>
    <w:rsid w:val="7388A251"/>
    <w:rsid w:val="738B87BA"/>
    <w:rsid w:val="738D2601"/>
    <w:rsid w:val="73915C32"/>
    <w:rsid w:val="73941339"/>
    <w:rsid w:val="739ABE14"/>
    <w:rsid w:val="73AA1056"/>
    <w:rsid w:val="73AB8A84"/>
    <w:rsid w:val="73AF8FC2"/>
    <w:rsid w:val="73B0880B"/>
    <w:rsid w:val="73BE9A65"/>
    <w:rsid w:val="73BFA844"/>
    <w:rsid w:val="73C65C08"/>
    <w:rsid w:val="73D2205B"/>
    <w:rsid w:val="73D2FF24"/>
    <w:rsid w:val="73D41404"/>
    <w:rsid w:val="73D5AD12"/>
    <w:rsid w:val="73D62AB2"/>
    <w:rsid w:val="73D76D90"/>
    <w:rsid w:val="73D78D3D"/>
    <w:rsid w:val="73E4B3A9"/>
    <w:rsid w:val="73EC2831"/>
    <w:rsid w:val="73F08C1B"/>
    <w:rsid w:val="73F919F3"/>
    <w:rsid w:val="74004A51"/>
    <w:rsid w:val="740CAB94"/>
    <w:rsid w:val="740D8B6B"/>
    <w:rsid w:val="74112274"/>
    <w:rsid w:val="7416E4BC"/>
    <w:rsid w:val="74199911"/>
    <w:rsid w:val="741AB705"/>
    <w:rsid w:val="741F0B3D"/>
    <w:rsid w:val="741FE608"/>
    <w:rsid w:val="742D1E3E"/>
    <w:rsid w:val="742E4E6C"/>
    <w:rsid w:val="7433D4CB"/>
    <w:rsid w:val="744A656C"/>
    <w:rsid w:val="744A92B5"/>
    <w:rsid w:val="7458CF56"/>
    <w:rsid w:val="745D2242"/>
    <w:rsid w:val="746218B0"/>
    <w:rsid w:val="748F912E"/>
    <w:rsid w:val="7492DB54"/>
    <w:rsid w:val="7494C9BA"/>
    <w:rsid w:val="7498E5B3"/>
    <w:rsid w:val="749EC583"/>
    <w:rsid w:val="74B08F23"/>
    <w:rsid w:val="74B14561"/>
    <w:rsid w:val="74B70795"/>
    <w:rsid w:val="74BE5665"/>
    <w:rsid w:val="74CF92FD"/>
    <w:rsid w:val="74E0475C"/>
    <w:rsid w:val="74E96E57"/>
    <w:rsid w:val="74F9EE33"/>
    <w:rsid w:val="751080D9"/>
    <w:rsid w:val="75150BD5"/>
    <w:rsid w:val="751767A1"/>
    <w:rsid w:val="751B6CB3"/>
    <w:rsid w:val="751B7D9C"/>
    <w:rsid w:val="7524F018"/>
    <w:rsid w:val="7534B74E"/>
    <w:rsid w:val="75359173"/>
    <w:rsid w:val="75370BEE"/>
    <w:rsid w:val="754C8381"/>
    <w:rsid w:val="754E8276"/>
    <w:rsid w:val="755EC60D"/>
    <w:rsid w:val="7560C03C"/>
    <w:rsid w:val="75687523"/>
    <w:rsid w:val="757539FC"/>
    <w:rsid w:val="75815900"/>
    <w:rsid w:val="7583599E"/>
    <w:rsid w:val="758A565C"/>
    <w:rsid w:val="758AA707"/>
    <w:rsid w:val="758BA678"/>
    <w:rsid w:val="7593DEC8"/>
    <w:rsid w:val="759639F8"/>
    <w:rsid w:val="75BF8FDD"/>
    <w:rsid w:val="75C92AFC"/>
    <w:rsid w:val="75CD1F70"/>
    <w:rsid w:val="75CD3D18"/>
    <w:rsid w:val="75CF813D"/>
    <w:rsid w:val="75D8FB81"/>
    <w:rsid w:val="75DAAF29"/>
    <w:rsid w:val="75E4909E"/>
    <w:rsid w:val="75E6A403"/>
    <w:rsid w:val="75E801D7"/>
    <w:rsid w:val="75EB92BC"/>
    <w:rsid w:val="75F1AFDA"/>
    <w:rsid w:val="75F54433"/>
    <w:rsid w:val="7600A43F"/>
    <w:rsid w:val="760357DC"/>
    <w:rsid w:val="7605D178"/>
    <w:rsid w:val="76091EDF"/>
    <w:rsid w:val="7611A907"/>
    <w:rsid w:val="76188B15"/>
    <w:rsid w:val="7619DCCA"/>
    <w:rsid w:val="76207B66"/>
    <w:rsid w:val="762E9C5A"/>
    <w:rsid w:val="762EABB5"/>
    <w:rsid w:val="76405938"/>
    <w:rsid w:val="7642A9D9"/>
    <w:rsid w:val="76477AF9"/>
    <w:rsid w:val="76486738"/>
    <w:rsid w:val="764EF0E5"/>
    <w:rsid w:val="76504522"/>
    <w:rsid w:val="76506CC2"/>
    <w:rsid w:val="765647A6"/>
    <w:rsid w:val="765DD080"/>
    <w:rsid w:val="766074CC"/>
    <w:rsid w:val="7660CCC0"/>
    <w:rsid w:val="767050CB"/>
    <w:rsid w:val="7670B536"/>
    <w:rsid w:val="767ED9CC"/>
    <w:rsid w:val="768340E5"/>
    <w:rsid w:val="7694C224"/>
    <w:rsid w:val="7695E5B0"/>
    <w:rsid w:val="76991248"/>
    <w:rsid w:val="769A501F"/>
    <w:rsid w:val="769C0D52"/>
    <w:rsid w:val="76A08E18"/>
    <w:rsid w:val="76A63A3A"/>
    <w:rsid w:val="76B93552"/>
    <w:rsid w:val="76C0455E"/>
    <w:rsid w:val="76C786FB"/>
    <w:rsid w:val="76C94C1F"/>
    <w:rsid w:val="76CFCD08"/>
    <w:rsid w:val="76D13D20"/>
    <w:rsid w:val="76D3355E"/>
    <w:rsid w:val="76DD4641"/>
    <w:rsid w:val="76E364A9"/>
    <w:rsid w:val="76E6E21B"/>
    <w:rsid w:val="76E7E2E7"/>
    <w:rsid w:val="76E80096"/>
    <w:rsid w:val="76ED93B9"/>
    <w:rsid w:val="76EF9D13"/>
    <w:rsid w:val="76F05C52"/>
    <w:rsid w:val="76F0F9B8"/>
    <w:rsid w:val="76F4AED4"/>
    <w:rsid w:val="76F6E476"/>
    <w:rsid w:val="7716F731"/>
    <w:rsid w:val="771BAA1C"/>
    <w:rsid w:val="772801E8"/>
    <w:rsid w:val="772ABC81"/>
    <w:rsid w:val="7745EB58"/>
    <w:rsid w:val="7755CB56"/>
    <w:rsid w:val="775EEE9E"/>
    <w:rsid w:val="7764378E"/>
    <w:rsid w:val="778152F0"/>
    <w:rsid w:val="77891F01"/>
    <w:rsid w:val="778E7898"/>
    <w:rsid w:val="778E865A"/>
    <w:rsid w:val="7790423E"/>
    <w:rsid w:val="7791AC0C"/>
    <w:rsid w:val="779E0FD4"/>
    <w:rsid w:val="779ED16B"/>
    <w:rsid w:val="77A0E322"/>
    <w:rsid w:val="77A14B3F"/>
    <w:rsid w:val="77A5E6D3"/>
    <w:rsid w:val="77AD7968"/>
    <w:rsid w:val="77B280B1"/>
    <w:rsid w:val="77B34D9B"/>
    <w:rsid w:val="77BE0EAC"/>
    <w:rsid w:val="77C68E0C"/>
    <w:rsid w:val="77DA238C"/>
    <w:rsid w:val="77DC892D"/>
    <w:rsid w:val="77E1F37E"/>
    <w:rsid w:val="77E2FAED"/>
    <w:rsid w:val="77E51D02"/>
    <w:rsid w:val="77E5DB6F"/>
    <w:rsid w:val="77EA620E"/>
    <w:rsid w:val="77F49144"/>
    <w:rsid w:val="77F5AFD9"/>
    <w:rsid w:val="780184DF"/>
    <w:rsid w:val="7803F700"/>
    <w:rsid w:val="7805E294"/>
    <w:rsid w:val="780D5DDD"/>
    <w:rsid w:val="7814FF41"/>
    <w:rsid w:val="78169D83"/>
    <w:rsid w:val="781D628E"/>
    <w:rsid w:val="7823B8F1"/>
    <w:rsid w:val="782C99B9"/>
    <w:rsid w:val="7832028B"/>
    <w:rsid w:val="78327877"/>
    <w:rsid w:val="7833A2FB"/>
    <w:rsid w:val="783CCC97"/>
    <w:rsid w:val="78506473"/>
    <w:rsid w:val="78531125"/>
    <w:rsid w:val="785E5AEA"/>
    <w:rsid w:val="7862041D"/>
    <w:rsid w:val="7863BDAB"/>
    <w:rsid w:val="78703EC8"/>
    <w:rsid w:val="7878A40B"/>
    <w:rsid w:val="787CD29C"/>
    <w:rsid w:val="78803886"/>
    <w:rsid w:val="7888BAE0"/>
    <w:rsid w:val="78931721"/>
    <w:rsid w:val="78931FC9"/>
    <w:rsid w:val="789E39A3"/>
    <w:rsid w:val="78A07E70"/>
    <w:rsid w:val="78A212FB"/>
    <w:rsid w:val="78A602C4"/>
    <w:rsid w:val="78B0D580"/>
    <w:rsid w:val="78B4D6B7"/>
    <w:rsid w:val="78BEEC32"/>
    <w:rsid w:val="78C3A10D"/>
    <w:rsid w:val="78CDCC54"/>
    <w:rsid w:val="78E74513"/>
    <w:rsid w:val="78F0CF0D"/>
    <w:rsid w:val="79092250"/>
    <w:rsid w:val="790DF7B2"/>
    <w:rsid w:val="790EB78D"/>
    <w:rsid w:val="7915C2EB"/>
    <w:rsid w:val="7922587E"/>
    <w:rsid w:val="7925B63E"/>
    <w:rsid w:val="792BBE15"/>
    <w:rsid w:val="79448683"/>
    <w:rsid w:val="794A728E"/>
    <w:rsid w:val="794E61F1"/>
    <w:rsid w:val="795218F1"/>
    <w:rsid w:val="7959DF0D"/>
    <w:rsid w:val="795A1FDB"/>
    <w:rsid w:val="7961D377"/>
    <w:rsid w:val="79625E6D"/>
    <w:rsid w:val="79626DBE"/>
    <w:rsid w:val="7962712B"/>
    <w:rsid w:val="7964538C"/>
    <w:rsid w:val="796AB44A"/>
    <w:rsid w:val="7993B3E2"/>
    <w:rsid w:val="79A10C6C"/>
    <w:rsid w:val="79A57438"/>
    <w:rsid w:val="79AEE1E3"/>
    <w:rsid w:val="79AF840C"/>
    <w:rsid w:val="79B7FD5E"/>
    <w:rsid w:val="79C3EDF4"/>
    <w:rsid w:val="79C6FEB4"/>
    <w:rsid w:val="79CF9A5E"/>
    <w:rsid w:val="79D241EA"/>
    <w:rsid w:val="79D88A3C"/>
    <w:rsid w:val="79DA51AF"/>
    <w:rsid w:val="79DC9E47"/>
    <w:rsid w:val="79E03065"/>
    <w:rsid w:val="79EAFAB6"/>
    <w:rsid w:val="79F0CE9D"/>
    <w:rsid w:val="79F81551"/>
    <w:rsid w:val="79F9E76C"/>
    <w:rsid w:val="7A039B7F"/>
    <w:rsid w:val="7A094246"/>
    <w:rsid w:val="7A0B9840"/>
    <w:rsid w:val="7A26F87C"/>
    <w:rsid w:val="7A30A4FE"/>
    <w:rsid w:val="7A33A1F4"/>
    <w:rsid w:val="7A356E94"/>
    <w:rsid w:val="7A42D15C"/>
    <w:rsid w:val="7A57FC45"/>
    <w:rsid w:val="7A68EBDA"/>
    <w:rsid w:val="7A6AE99F"/>
    <w:rsid w:val="7A7BEF60"/>
    <w:rsid w:val="7A8DC6C6"/>
    <w:rsid w:val="7A98090E"/>
    <w:rsid w:val="7AAE68BA"/>
    <w:rsid w:val="7ABA0050"/>
    <w:rsid w:val="7AC0F009"/>
    <w:rsid w:val="7AC997A1"/>
    <w:rsid w:val="7ACA40E0"/>
    <w:rsid w:val="7ACA4527"/>
    <w:rsid w:val="7AD22CBF"/>
    <w:rsid w:val="7AE1DB69"/>
    <w:rsid w:val="7AEA4250"/>
    <w:rsid w:val="7AF22B63"/>
    <w:rsid w:val="7AF5F3D8"/>
    <w:rsid w:val="7AF94937"/>
    <w:rsid w:val="7AFC6FB2"/>
    <w:rsid w:val="7B0C60C8"/>
    <w:rsid w:val="7B0F5849"/>
    <w:rsid w:val="7B11EED6"/>
    <w:rsid w:val="7B1AB4DB"/>
    <w:rsid w:val="7B2831E5"/>
    <w:rsid w:val="7B32A317"/>
    <w:rsid w:val="7B37BE27"/>
    <w:rsid w:val="7B3F6717"/>
    <w:rsid w:val="7B3FD2B5"/>
    <w:rsid w:val="7B4A7845"/>
    <w:rsid w:val="7B502797"/>
    <w:rsid w:val="7B5027D2"/>
    <w:rsid w:val="7B5902DF"/>
    <w:rsid w:val="7B60406B"/>
    <w:rsid w:val="7B60E183"/>
    <w:rsid w:val="7B63B0BA"/>
    <w:rsid w:val="7B645A09"/>
    <w:rsid w:val="7B67168A"/>
    <w:rsid w:val="7B696CA5"/>
    <w:rsid w:val="7B7A401B"/>
    <w:rsid w:val="7B7BDCF2"/>
    <w:rsid w:val="7B864804"/>
    <w:rsid w:val="7B8BDF26"/>
    <w:rsid w:val="7B8C64C4"/>
    <w:rsid w:val="7B8EA39A"/>
    <w:rsid w:val="7BA513B2"/>
    <w:rsid w:val="7BBB0843"/>
    <w:rsid w:val="7BBDFE06"/>
    <w:rsid w:val="7BCE706E"/>
    <w:rsid w:val="7BD237A7"/>
    <w:rsid w:val="7BD245AC"/>
    <w:rsid w:val="7BD46CE5"/>
    <w:rsid w:val="7BD7844F"/>
    <w:rsid w:val="7BD82CD9"/>
    <w:rsid w:val="7BE26219"/>
    <w:rsid w:val="7BE91053"/>
    <w:rsid w:val="7BF3CCA6"/>
    <w:rsid w:val="7BFA9623"/>
    <w:rsid w:val="7BFE6085"/>
    <w:rsid w:val="7C0B4189"/>
    <w:rsid w:val="7C0DF0C6"/>
    <w:rsid w:val="7C10FCE5"/>
    <w:rsid w:val="7C11AC8A"/>
    <w:rsid w:val="7C181DEC"/>
    <w:rsid w:val="7C1829E9"/>
    <w:rsid w:val="7C1A1BC6"/>
    <w:rsid w:val="7C1B64B3"/>
    <w:rsid w:val="7C21E38A"/>
    <w:rsid w:val="7C241434"/>
    <w:rsid w:val="7C243D4A"/>
    <w:rsid w:val="7C26B07B"/>
    <w:rsid w:val="7C285926"/>
    <w:rsid w:val="7C3794A5"/>
    <w:rsid w:val="7C3DB80D"/>
    <w:rsid w:val="7C48C905"/>
    <w:rsid w:val="7C49B17B"/>
    <w:rsid w:val="7C4A97A3"/>
    <w:rsid w:val="7C4D2935"/>
    <w:rsid w:val="7C4E5B3F"/>
    <w:rsid w:val="7C51CB9B"/>
    <w:rsid w:val="7C531978"/>
    <w:rsid w:val="7C62ADE0"/>
    <w:rsid w:val="7C7D731A"/>
    <w:rsid w:val="7C7E8213"/>
    <w:rsid w:val="7C829776"/>
    <w:rsid w:val="7C8DFBC4"/>
    <w:rsid w:val="7C8F98D0"/>
    <w:rsid w:val="7C8F9EF0"/>
    <w:rsid w:val="7C971164"/>
    <w:rsid w:val="7C9EB751"/>
    <w:rsid w:val="7CA93B4B"/>
    <w:rsid w:val="7CADDED8"/>
    <w:rsid w:val="7CB986F0"/>
    <w:rsid w:val="7CC4041B"/>
    <w:rsid w:val="7CC418F9"/>
    <w:rsid w:val="7CC5BFB1"/>
    <w:rsid w:val="7CC6B884"/>
    <w:rsid w:val="7CCB799A"/>
    <w:rsid w:val="7CCF8BB9"/>
    <w:rsid w:val="7CD130FC"/>
    <w:rsid w:val="7CD167FB"/>
    <w:rsid w:val="7CD3FE10"/>
    <w:rsid w:val="7CD5DFAE"/>
    <w:rsid w:val="7CD6721B"/>
    <w:rsid w:val="7CE00BBB"/>
    <w:rsid w:val="7CF2FB58"/>
    <w:rsid w:val="7CFD7A2D"/>
    <w:rsid w:val="7D02B17C"/>
    <w:rsid w:val="7D17D969"/>
    <w:rsid w:val="7D2869F6"/>
    <w:rsid w:val="7D326E22"/>
    <w:rsid w:val="7D454853"/>
    <w:rsid w:val="7D461444"/>
    <w:rsid w:val="7D4DAAAB"/>
    <w:rsid w:val="7D58324A"/>
    <w:rsid w:val="7D6066FA"/>
    <w:rsid w:val="7D64D3BE"/>
    <w:rsid w:val="7D65D551"/>
    <w:rsid w:val="7D728498"/>
    <w:rsid w:val="7D8D621E"/>
    <w:rsid w:val="7D8E2251"/>
    <w:rsid w:val="7DA311FC"/>
    <w:rsid w:val="7DA73E93"/>
    <w:rsid w:val="7DB1F55C"/>
    <w:rsid w:val="7DB5086C"/>
    <w:rsid w:val="7DCAE509"/>
    <w:rsid w:val="7DCD7945"/>
    <w:rsid w:val="7DD86F8C"/>
    <w:rsid w:val="7DDECDB8"/>
    <w:rsid w:val="7DE017BD"/>
    <w:rsid w:val="7DE7D367"/>
    <w:rsid w:val="7DF70E2B"/>
    <w:rsid w:val="7DF9CB21"/>
    <w:rsid w:val="7DFD44E6"/>
    <w:rsid w:val="7E01B239"/>
    <w:rsid w:val="7E05D05F"/>
    <w:rsid w:val="7E086D67"/>
    <w:rsid w:val="7E0DABD6"/>
    <w:rsid w:val="7E24399B"/>
    <w:rsid w:val="7E2C7F6C"/>
    <w:rsid w:val="7E435860"/>
    <w:rsid w:val="7E4C5CA4"/>
    <w:rsid w:val="7E4E6449"/>
    <w:rsid w:val="7E53FB39"/>
    <w:rsid w:val="7E5A2BB6"/>
    <w:rsid w:val="7E5C7605"/>
    <w:rsid w:val="7E646767"/>
    <w:rsid w:val="7E6749FB"/>
    <w:rsid w:val="7E6F24D7"/>
    <w:rsid w:val="7E704080"/>
    <w:rsid w:val="7E76546D"/>
    <w:rsid w:val="7E86D717"/>
    <w:rsid w:val="7E8E8C05"/>
    <w:rsid w:val="7E9E5508"/>
    <w:rsid w:val="7EAD35AD"/>
    <w:rsid w:val="7EB5BE57"/>
    <w:rsid w:val="7EB78D10"/>
    <w:rsid w:val="7EC03CE8"/>
    <w:rsid w:val="7EC107A2"/>
    <w:rsid w:val="7EC19324"/>
    <w:rsid w:val="7EC28A36"/>
    <w:rsid w:val="7ED8E99F"/>
    <w:rsid w:val="7EE0B37C"/>
    <w:rsid w:val="7EE17A18"/>
    <w:rsid w:val="7EE21E9C"/>
    <w:rsid w:val="7EF1EC6A"/>
    <w:rsid w:val="7EF28F2A"/>
    <w:rsid w:val="7EF2A905"/>
    <w:rsid w:val="7EF40BD6"/>
    <w:rsid w:val="7EF9BF33"/>
    <w:rsid w:val="7EFC375B"/>
    <w:rsid w:val="7F0D9ACC"/>
    <w:rsid w:val="7F101561"/>
    <w:rsid w:val="7F1B6D1B"/>
    <w:rsid w:val="7F264DDF"/>
    <w:rsid w:val="7F265D37"/>
    <w:rsid w:val="7F2DCFF6"/>
    <w:rsid w:val="7F3CB99C"/>
    <w:rsid w:val="7F3DF85C"/>
    <w:rsid w:val="7F4143A7"/>
    <w:rsid w:val="7F42B1F6"/>
    <w:rsid w:val="7F4FCEFD"/>
    <w:rsid w:val="7F54F89E"/>
    <w:rsid w:val="7F5E2F39"/>
    <w:rsid w:val="7F5FBDB5"/>
    <w:rsid w:val="7F618373"/>
    <w:rsid w:val="7F64D071"/>
    <w:rsid w:val="7F694B0A"/>
    <w:rsid w:val="7F6BC6EB"/>
    <w:rsid w:val="7F6C0345"/>
    <w:rsid w:val="7F725AD6"/>
    <w:rsid w:val="7F7FDDC7"/>
    <w:rsid w:val="7F8A8FC3"/>
    <w:rsid w:val="7F9178E3"/>
    <w:rsid w:val="7F944EEB"/>
    <w:rsid w:val="7F9C9EAB"/>
    <w:rsid w:val="7FABB1BD"/>
    <w:rsid w:val="7FC11B35"/>
    <w:rsid w:val="7FC91071"/>
    <w:rsid w:val="7FCD5C08"/>
    <w:rsid w:val="7FD5DD81"/>
    <w:rsid w:val="7FD856A3"/>
    <w:rsid w:val="7FDC4B96"/>
    <w:rsid w:val="7FEC2F8F"/>
    <w:rsid w:val="7FF495CF"/>
    <w:rsid w:val="7FFB6575"/>
    <w:rsid w:val="7FFBA308"/>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85D3E"/>
  <w15:chartTrackingRefBased/>
  <w15:docId w15:val="{CF678F0D-BFC8-4CD5-8AE1-99D7094B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938"/>
    <w:pPr>
      <w:spacing w:before="120" w:after="120" w:line="240" w:lineRule="auto"/>
    </w:pPr>
    <w:rPr>
      <w:rFonts w:ascii="Times New Roman" w:eastAsia="Times New Roman" w:hAnsi="Times New Roman" w:cs="Times New Roman"/>
      <w:sz w:val="24"/>
      <w:szCs w:val="24"/>
      <w:lang w:val="nn-NO" w:eastAsia="nb-NO"/>
    </w:rPr>
  </w:style>
  <w:style w:type="paragraph" w:styleId="Overskrift1">
    <w:name w:val="heading 1"/>
    <w:basedOn w:val="Normal"/>
    <w:next w:val="Normal"/>
    <w:link w:val="Overskrift1Tegn"/>
    <w:autoRedefine/>
    <w:qFormat/>
    <w:rsid w:val="00DA1C21"/>
    <w:pPr>
      <w:keepNext/>
      <w:keepLines/>
      <w:spacing w:before="0" w:after="160" w:line="259" w:lineRule="auto"/>
      <w:outlineLvl w:val="0"/>
    </w:pPr>
    <w:rPr>
      <w:b/>
      <w:sz w:val="32"/>
      <w:szCs w:val="32"/>
    </w:rPr>
  </w:style>
  <w:style w:type="paragraph" w:styleId="Overskrift2">
    <w:name w:val="heading 2"/>
    <w:basedOn w:val="Normal"/>
    <w:next w:val="Normal"/>
    <w:link w:val="Overskrift2Tegn"/>
    <w:unhideWhenUsed/>
    <w:qFormat/>
    <w:rsid w:val="00523EAE"/>
    <w:pPr>
      <w:outlineLvl w:val="1"/>
    </w:pPr>
    <w:rPr>
      <w:b/>
      <w:sz w:val="28"/>
    </w:rPr>
  </w:style>
  <w:style w:type="paragraph" w:styleId="Overskrift3">
    <w:name w:val="heading 3"/>
    <w:basedOn w:val="Overskrift2"/>
    <w:next w:val="Normal"/>
    <w:link w:val="Overskrift3Tegn"/>
    <w:unhideWhenUsed/>
    <w:qFormat/>
    <w:rsid w:val="00DA1F1F"/>
    <w:pPr>
      <w:ind w:left="113"/>
      <w:outlineLvl w:val="2"/>
    </w:pPr>
    <w:rPr>
      <w:sz w:val="24"/>
    </w:rPr>
  </w:style>
  <w:style w:type="paragraph" w:styleId="Overskrift4">
    <w:name w:val="heading 4"/>
    <w:basedOn w:val="Normal"/>
    <w:next w:val="Overskrift3"/>
    <w:link w:val="Overskrift4Tegn"/>
    <w:unhideWhenUsed/>
    <w:qFormat/>
    <w:rsid w:val="001066CE"/>
    <w:pPr>
      <w:keepNext/>
      <w:keepLines/>
      <w:numPr>
        <w:ilvl w:val="3"/>
        <w:numId w:val="4"/>
      </w:numPr>
      <w:spacing w:before="40" w:after="0"/>
      <w:ind w:left="113"/>
      <w:outlineLvl w:val="3"/>
    </w:pPr>
    <w:rPr>
      <w:rFonts w:eastAsiaTheme="majorEastAsia" w:cstheme="majorBidi"/>
      <w:b/>
      <w:i/>
      <w:iCs/>
    </w:rPr>
  </w:style>
  <w:style w:type="paragraph" w:styleId="Overskrift5">
    <w:name w:val="heading 5"/>
    <w:basedOn w:val="Normal"/>
    <w:next w:val="Normal"/>
    <w:link w:val="Overskrift5Tegn"/>
    <w:semiHidden/>
    <w:unhideWhenUsed/>
    <w:qFormat/>
    <w:rsid w:val="00650938"/>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semiHidden/>
    <w:unhideWhenUsed/>
    <w:qFormat/>
    <w:rsid w:val="00650938"/>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semiHidden/>
    <w:unhideWhenUsed/>
    <w:qFormat/>
    <w:rsid w:val="00650938"/>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semiHidden/>
    <w:unhideWhenUsed/>
    <w:qFormat/>
    <w:rsid w:val="00650938"/>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semiHidden/>
    <w:unhideWhenUsed/>
    <w:qFormat/>
    <w:rsid w:val="00650938"/>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DA1C21"/>
    <w:rPr>
      <w:rFonts w:ascii="Times New Roman" w:eastAsia="Times New Roman" w:hAnsi="Times New Roman" w:cs="Times New Roman"/>
      <w:b/>
      <w:sz w:val="32"/>
      <w:szCs w:val="32"/>
      <w:lang w:val="nn-NO" w:eastAsia="nb-NO"/>
    </w:rPr>
  </w:style>
  <w:style w:type="character" w:customStyle="1" w:styleId="Overskrift2Tegn">
    <w:name w:val="Overskrift 2 Tegn"/>
    <w:basedOn w:val="Standardskriftforavsnitt"/>
    <w:link w:val="Overskrift2"/>
    <w:rsid w:val="00523EAE"/>
    <w:rPr>
      <w:rFonts w:ascii="Times New Roman" w:eastAsia="Times New Roman" w:hAnsi="Times New Roman" w:cs="Times New Roman"/>
      <w:b/>
      <w:sz w:val="28"/>
      <w:szCs w:val="24"/>
      <w:lang w:val="nn-NO" w:eastAsia="nb-NO"/>
    </w:rPr>
  </w:style>
  <w:style w:type="character" w:customStyle="1" w:styleId="Overskrift3Tegn">
    <w:name w:val="Overskrift 3 Tegn"/>
    <w:basedOn w:val="Standardskriftforavsnitt"/>
    <w:link w:val="Overskrift3"/>
    <w:rsid w:val="00DA1F1F"/>
    <w:rPr>
      <w:rFonts w:ascii="Times New Roman" w:eastAsia="Times New Roman" w:hAnsi="Times New Roman" w:cs="Times New Roman"/>
      <w:b/>
      <w:sz w:val="24"/>
      <w:szCs w:val="24"/>
      <w:lang w:val="nn-NO" w:eastAsia="nb-NO"/>
    </w:rPr>
  </w:style>
  <w:style w:type="character" w:customStyle="1" w:styleId="Overskrift4Tegn">
    <w:name w:val="Overskrift 4 Tegn"/>
    <w:basedOn w:val="Standardskriftforavsnitt"/>
    <w:link w:val="Overskrift4"/>
    <w:rsid w:val="001066CE"/>
    <w:rPr>
      <w:rFonts w:ascii="Times New Roman" w:eastAsiaTheme="majorEastAsia" w:hAnsi="Times New Roman" w:cstheme="majorBidi"/>
      <w:b/>
      <w:i/>
      <w:iCs/>
      <w:sz w:val="24"/>
      <w:szCs w:val="24"/>
      <w:lang w:val="nn-NO" w:eastAsia="nb-NO"/>
    </w:rPr>
  </w:style>
  <w:style w:type="character" w:customStyle="1" w:styleId="Overskrift5Tegn">
    <w:name w:val="Overskrift 5 Tegn"/>
    <w:basedOn w:val="Standardskriftforavsnitt"/>
    <w:link w:val="Overskrift5"/>
    <w:semiHidden/>
    <w:rsid w:val="00650938"/>
    <w:rPr>
      <w:rFonts w:asciiTheme="majorHAnsi" w:eastAsiaTheme="majorEastAsia" w:hAnsiTheme="majorHAnsi" w:cstheme="majorBidi"/>
      <w:color w:val="2E74B5" w:themeColor="accent1" w:themeShade="BF"/>
      <w:sz w:val="24"/>
      <w:szCs w:val="24"/>
      <w:lang w:val="nn-NO" w:eastAsia="nb-NO"/>
    </w:rPr>
  </w:style>
  <w:style w:type="character" w:customStyle="1" w:styleId="Overskrift6Tegn">
    <w:name w:val="Overskrift 6 Tegn"/>
    <w:basedOn w:val="Standardskriftforavsnitt"/>
    <w:link w:val="Overskrift6"/>
    <w:semiHidden/>
    <w:rsid w:val="00650938"/>
    <w:rPr>
      <w:rFonts w:asciiTheme="majorHAnsi" w:eastAsiaTheme="majorEastAsia" w:hAnsiTheme="majorHAnsi" w:cstheme="majorBidi"/>
      <w:color w:val="1F4D78" w:themeColor="accent1" w:themeShade="7F"/>
      <w:sz w:val="24"/>
      <w:szCs w:val="24"/>
      <w:lang w:val="nn-NO" w:eastAsia="nb-NO"/>
    </w:rPr>
  </w:style>
  <w:style w:type="character" w:customStyle="1" w:styleId="Overskrift7Tegn">
    <w:name w:val="Overskrift 7 Tegn"/>
    <w:basedOn w:val="Standardskriftforavsnitt"/>
    <w:link w:val="Overskrift7"/>
    <w:semiHidden/>
    <w:rsid w:val="00650938"/>
    <w:rPr>
      <w:rFonts w:asciiTheme="majorHAnsi" w:eastAsiaTheme="majorEastAsia" w:hAnsiTheme="majorHAnsi" w:cstheme="majorBidi"/>
      <w:i/>
      <w:iCs/>
      <w:color w:val="1F4D78" w:themeColor="accent1" w:themeShade="7F"/>
      <w:sz w:val="24"/>
      <w:szCs w:val="24"/>
      <w:lang w:val="nn-NO" w:eastAsia="nb-NO"/>
    </w:rPr>
  </w:style>
  <w:style w:type="character" w:customStyle="1" w:styleId="Overskrift8Tegn">
    <w:name w:val="Overskrift 8 Tegn"/>
    <w:basedOn w:val="Standardskriftforavsnitt"/>
    <w:link w:val="Overskrift8"/>
    <w:semiHidden/>
    <w:rsid w:val="00650938"/>
    <w:rPr>
      <w:rFonts w:asciiTheme="majorHAnsi" w:eastAsiaTheme="majorEastAsia" w:hAnsiTheme="majorHAnsi" w:cstheme="majorBidi"/>
      <w:color w:val="272727" w:themeColor="text1" w:themeTint="D8"/>
      <w:sz w:val="21"/>
      <w:szCs w:val="21"/>
      <w:lang w:val="nn-NO" w:eastAsia="nb-NO"/>
    </w:rPr>
  </w:style>
  <w:style w:type="character" w:customStyle="1" w:styleId="Overskrift9Tegn">
    <w:name w:val="Overskrift 9 Tegn"/>
    <w:basedOn w:val="Standardskriftforavsnitt"/>
    <w:link w:val="Overskrift9"/>
    <w:semiHidden/>
    <w:rsid w:val="00650938"/>
    <w:rPr>
      <w:rFonts w:asciiTheme="majorHAnsi" w:eastAsiaTheme="majorEastAsia" w:hAnsiTheme="majorHAnsi" w:cstheme="majorBidi"/>
      <w:i/>
      <w:iCs/>
      <w:color w:val="272727" w:themeColor="text1" w:themeTint="D8"/>
      <w:sz w:val="21"/>
      <w:szCs w:val="21"/>
      <w:lang w:val="nn-NO" w:eastAsia="nb-NO"/>
    </w:rPr>
  </w:style>
  <w:style w:type="character" w:styleId="Merknadsreferanse">
    <w:name w:val="annotation reference"/>
    <w:basedOn w:val="Standardskriftforavsnitt"/>
    <w:rsid w:val="00650938"/>
    <w:rPr>
      <w:sz w:val="16"/>
      <w:szCs w:val="16"/>
    </w:rPr>
  </w:style>
  <w:style w:type="paragraph" w:styleId="Merknadstekst">
    <w:name w:val="annotation text"/>
    <w:basedOn w:val="Normal"/>
    <w:link w:val="MerknadstekstTegn"/>
    <w:rsid w:val="00650938"/>
    <w:rPr>
      <w:sz w:val="20"/>
      <w:szCs w:val="20"/>
    </w:rPr>
  </w:style>
  <w:style w:type="character" w:customStyle="1" w:styleId="MerknadstekstTegn">
    <w:name w:val="Merknadstekst Tegn"/>
    <w:basedOn w:val="Standardskriftforavsnitt"/>
    <w:link w:val="Merknadstekst"/>
    <w:rsid w:val="00650938"/>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rsid w:val="00650938"/>
    <w:rPr>
      <w:b/>
      <w:bCs/>
    </w:rPr>
  </w:style>
  <w:style w:type="character" w:customStyle="1" w:styleId="KommentaremneTegn">
    <w:name w:val="Kommentaremne Tegn"/>
    <w:basedOn w:val="MerknadstekstTegn"/>
    <w:link w:val="Kommentaremne"/>
    <w:rsid w:val="00650938"/>
    <w:rPr>
      <w:rFonts w:ascii="Times New Roman" w:eastAsia="Times New Roman" w:hAnsi="Times New Roman" w:cs="Times New Roman"/>
      <w:b/>
      <w:bCs/>
      <w:sz w:val="20"/>
      <w:szCs w:val="20"/>
      <w:lang w:eastAsia="nb-NO"/>
    </w:rPr>
  </w:style>
  <w:style w:type="paragraph" w:styleId="Bobletekst">
    <w:name w:val="Balloon Text"/>
    <w:basedOn w:val="Normal"/>
    <w:link w:val="BobletekstTegn"/>
    <w:uiPriority w:val="99"/>
    <w:rsid w:val="00650938"/>
    <w:pPr>
      <w:spacing w:before="0" w:after="0"/>
    </w:pPr>
    <w:rPr>
      <w:rFonts w:ascii="Segoe UI" w:hAnsi="Segoe UI" w:cs="Segoe UI"/>
      <w:sz w:val="18"/>
      <w:szCs w:val="18"/>
    </w:rPr>
  </w:style>
  <w:style w:type="character" w:customStyle="1" w:styleId="BobletekstTegn">
    <w:name w:val="Bobletekst Tegn"/>
    <w:basedOn w:val="Standardskriftforavsnitt"/>
    <w:link w:val="Bobletekst"/>
    <w:uiPriority w:val="99"/>
    <w:rsid w:val="00650938"/>
    <w:rPr>
      <w:rFonts w:ascii="Segoe UI" w:eastAsia="Times New Roman" w:hAnsi="Segoe UI" w:cs="Segoe UI"/>
      <w:sz w:val="18"/>
      <w:szCs w:val="18"/>
      <w:lang w:eastAsia="nb-NO"/>
    </w:rPr>
  </w:style>
  <w:style w:type="table" w:styleId="Tabellrutenett">
    <w:name w:val="Table Grid"/>
    <w:basedOn w:val="Vanligtabell"/>
    <w:uiPriority w:val="39"/>
    <w:rsid w:val="00650938"/>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rsid w:val="00650938"/>
    <w:pPr>
      <w:spacing w:before="0" w:after="0"/>
    </w:pPr>
    <w:rPr>
      <w:sz w:val="20"/>
      <w:szCs w:val="20"/>
    </w:rPr>
  </w:style>
  <w:style w:type="character" w:customStyle="1" w:styleId="FotnotetekstTegn">
    <w:name w:val="Fotnotetekst Tegn"/>
    <w:basedOn w:val="Standardskriftforavsnitt"/>
    <w:link w:val="Fotnotetekst"/>
    <w:rsid w:val="00650938"/>
    <w:rPr>
      <w:rFonts w:ascii="Times New Roman" w:eastAsia="Times New Roman" w:hAnsi="Times New Roman" w:cs="Times New Roman"/>
      <w:sz w:val="20"/>
      <w:szCs w:val="20"/>
      <w:lang w:eastAsia="nb-NO"/>
    </w:rPr>
  </w:style>
  <w:style w:type="character" w:styleId="Fotnotereferanse">
    <w:name w:val="footnote reference"/>
    <w:basedOn w:val="Standardskriftforavsnitt"/>
    <w:rsid w:val="00650938"/>
    <w:rPr>
      <w:vertAlign w:val="superscript"/>
    </w:rPr>
  </w:style>
  <w:style w:type="character" w:styleId="Hyperkobling">
    <w:name w:val="Hyperlink"/>
    <w:basedOn w:val="Standardskriftforavsnitt"/>
    <w:uiPriority w:val="99"/>
    <w:rsid w:val="00650938"/>
    <w:rPr>
      <w:color w:val="0563C1" w:themeColor="hyperlink"/>
      <w:u w:val="single"/>
    </w:rPr>
  </w:style>
  <w:style w:type="paragraph" w:styleId="Listeavsnitt">
    <w:name w:val="List Paragraph"/>
    <w:basedOn w:val="Normal"/>
    <w:uiPriority w:val="34"/>
    <w:qFormat/>
    <w:rsid w:val="00650938"/>
    <w:pPr>
      <w:spacing w:before="0" w:after="0"/>
      <w:ind w:left="720"/>
      <w:contextualSpacing/>
    </w:pPr>
  </w:style>
  <w:style w:type="paragraph" w:styleId="Topptekst">
    <w:name w:val="header"/>
    <w:basedOn w:val="Normal"/>
    <w:link w:val="TopptekstTegn"/>
    <w:unhideWhenUsed/>
    <w:rsid w:val="00650938"/>
    <w:pPr>
      <w:tabs>
        <w:tab w:val="center" w:pos="4536"/>
        <w:tab w:val="right" w:pos="9072"/>
      </w:tabs>
      <w:spacing w:before="0" w:after="0"/>
    </w:pPr>
  </w:style>
  <w:style w:type="character" w:customStyle="1" w:styleId="TopptekstTegn">
    <w:name w:val="Topptekst Tegn"/>
    <w:basedOn w:val="Standardskriftforavsnitt"/>
    <w:link w:val="Topptekst"/>
    <w:rsid w:val="00650938"/>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650938"/>
    <w:pPr>
      <w:tabs>
        <w:tab w:val="center" w:pos="4536"/>
        <w:tab w:val="right" w:pos="9072"/>
      </w:tabs>
      <w:spacing w:before="0" w:after="0"/>
    </w:pPr>
  </w:style>
  <w:style w:type="character" w:customStyle="1" w:styleId="BunntekstTegn">
    <w:name w:val="Bunntekst Tegn"/>
    <w:basedOn w:val="Standardskriftforavsnitt"/>
    <w:link w:val="Bunntekst"/>
    <w:uiPriority w:val="99"/>
    <w:rsid w:val="00650938"/>
    <w:rPr>
      <w:rFonts w:ascii="Times New Roman" w:eastAsia="Times New Roman" w:hAnsi="Times New Roman" w:cs="Times New Roman"/>
      <w:sz w:val="24"/>
      <w:szCs w:val="24"/>
      <w:lang w:eastAsia="nb-NO"/>
    </w:rPr>
  </w:style>
  <w:style w:type="paragraph" w:styleId="NormalWeb">
    <w:name w:val="Normal (Web)"/>
    <w:basedOn w:val="Normal"/>
    <w:uiPriority w:val="99"/>
    <w:unhideWhenUsed/>
    <w:rsid w:val="00650938"/>
    <w:pPr>
      <w:spacing w:before="100" w:beforeAutospacing="1" w:after="100" w:afterAutospacing="1"/>
    </w:pPr>
    <w:rPr>
      <w:rFonts w:eastAsiaTheme="minorEastAsia"/>
    </w:rPr>
  </w:style>
  <w:style w:type="paragraph" w:customStyle="1" w:styleId="Default">
    <w:name w:val="Default"/>
    <w:rsid w:val="00650938"/>
    <w:pPr>
      <w:autoSpaceDE w:val="0"/>
      <w:autoSpaceDN w:val="0"/>
      <w:adjustRightInd w:val="0"/>
      <w:spacing w:after="0" w:line="240" w:lineRule="auto"/>
    </w:pPr>
    <w:rPr>
      <w:rFonts w:ascii="Georgia" w:eastAsia="Times New Roman" w:hAnsi="Georgia" w:cs="Georgia"/>
      <w:color w:val="000000"/>
      <w:sz w:val="24"/>
      <w:szCs w:val="24"/>
      <w:lang w:eastAsia="nb-NO"/>
    </w:rPr>
  </w:style>
  <w:style w:type="paragraph" w:styleId="Overskriftforinnholdsfortegnelse">
    <w:name w:val="TOC Heading"/>
    <w:basedOn w:val="Overskrift1"/>
    <w:next w:val="Normal"/>
    <w:uiPriority w:val="39"/>
    <w:unhideWhenUsed/>
    <w:qFormat/>
    <w:rsid w:val="00650938"/>
    <w:pPr>
      <w:outlineLvl w:val="9"/>
    </w:pPr>
    <w:rPr>
      <w:rFonts w:asciiTheme="majorHAnsi" w:hAnsiTheme="majorHAnsi" w:cstheme="majorBidi"/>
      <w:b w:val="0"/>
      <w:color w:val="2E74B5" w:themeColor="accent1" w:themeShade="BF"/>
      <w:lang w:val="nb-NO"/>
    </w:rPr>
  </w:style>
  <w:style w:type="paragraph" w:styleId="INNH1">
    <w:name w:val="toc 1"/>
    <w:basedOn w:val="Normal"/>
    <w:next w:val="Normal"/>
    <w:autoRedefine/>
    <w:uiPriority w:val="39"/>
    <w:rsid w:val="005E76AA"/>
    <w:pPr>
      <w:tabs>
        <w:tab w:val="right" w:leader="dot" w:pos="9062"/>
      </w:tabs>
      <w:spacing w:after="100"/>
    </w:pPr>
    <w:rPr>
      <w:b/>
      <w:noProof/>
    </w:rPr>
  </w:style>
  <w:style w:type="paragraph" w:styleId="INNH3">
    <w:name w:val="toc 3"/>
    <w:basedOn w:val="Normal"/>
    <w:next w:val="Normal"/>
    <w:autoRedefine/>
    <w:uiPriority w:val="39"/>
    <w:rsid w:val="00650938"/>
    <w:pPr>
      <w:tabs>
        <w:tab w:val="right" w:leader="dot" w:pos="9062"/>
      </w:tabs>
      <w:spacing w:after="100"/>
      <w:ind w:left="480"/>
    </w:pPr>
    <w:rPr>
      <w:rFonts w:eastAsiaTheme="majorEastAsia"/>
      <w:bCs/>
      <w:noProof/>
    </w:rPr>
  </w:style>
  <w:style w:type="paragraph" w:styleId="INNH2">
    <w:name w:val="toc 2"/>
    <w:basedOn w:val="Normal"/>
    <w:next w:val="Normal"/>
    <w:autoRedefine/>
    <w:uiPriority w:val="39"/>
    <w:rsid w:val="00650938"/>
    <w:pPr>
      <w:spacing w:after="100"/>
      <w:ind w:left="240"/>
    </w:pPr>
  </w:style>
  <w:style w:type="paragraph" w:customStyle="1" w:styleId="paragraph">
    <w:name w:val="paragraph"/>
    <w:basedOn w:val="Normal"/>
    <w:rsid w:val="00650938"/>
    <w:pPr>
      <w:spacing w:before="0" w:after="0"/>
    </w:pPr>
  </w:style>
  <w:style w:type="character" w:customStyle="1" w:styleId="spellingerror">
    <w:name w:val="spellingerror"/>
    <w:basedOn w:val="Standardskriftforavsnitt"/>
    <w:rsid w:val="00650938"/>
  </w:style>
  <w:style w:type="character" w:customStyle="1" w:styleId="normaltextrun1">
    <w:name w:val="normaltextrun1"/>
    <w:basedOn w:val="Standardskriftforavsnitt"/>
    <w:rsid w:val="00650938"/>
  </w:style>
  <w:style w:type="character" w:customStyle="1" w:styleId="scxw253023998">
    <w:name w:val="scxw253023998"/>
    <w:basedOn w:val="Standardskriftforavsnitt"/>
    <w:rsid w:val="00650938"/>
  </w:style>
  <w:style w:type="character" w:customStyle="1" w:styleId="eop">
    <w:name w:val="eop"/>
    <w:basedOn w:val="Standardskriftforavsnitt"/>
    <w:rsid w:val="00650938"/>
  </w:style>
  <w:style w:type="paragraph" w:styleId="Rentekst">
    <w:name w:val="Plain Text"/>
    <w:basedOn w:val="Normal"/>
    <w:link w:val="RentekstTegn"/>
    <w:uiPriority w:val="99"/>
    <w:unhideWhenUsed/>
    <w:rsid w:val="00650938"/>
    <w:pPr>
      <w:spacing w:before="0" w:after="0"/>
    </w:pPr>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650938"/>
    <w:rPr>
      <w:rFonts w:ascii="Calibri" w:hAnsi="Calibri"/>
      <w:szCs w:val="21"/>
    </w:rPr>
  </w:style>
  <w:style w:type="paragraph" w:styleId="Sluttnotetekst">
    <w:name w:val="endnote text"/>
    <w:basedOn w:val="Normal"/>
    <w:link w:val="SluttnotetekstTegn"/>
    <w:uiPriority w:val="99"/>
    <w:semiHidden/>
    <w:unhideWhenUsed/>
    <w:rsid w:val="00650938"/>
    <w:pPr>
      <w:spacing w:before="0" w:after="0"/>
    </w:pPr>
    <w:rPr>
      <w:rFonts w:asciiTheme="minorHAnsi" w:eastAsiaTheme="minorHAnsi" w:hAnsiTheme="minorHAnsi" w:cstheme="minorBidi"/>
      <w:sz w:val="20"/>
      <w:szCs w:val="20"/>
      <w:lang w:eastAsia="en-US"/>
    </w:rPr>
  </w:style>
  <w:style w:type="character" w:customStyle="1" w:styleId="SluttnotetekstTegn">
    <w:name w:val="Sluttnotetekst Tegn"/>
    <w:basedOn w:val="Standardskriftforavsnitt"/>
    <w:link w:val="Sluttnotetekst"/>
    <w:uiPriority w:val="99"/>
    <w:semiHidden/>
    <w:rsid w:val="00650938"/>
    <w:rPr>
      <w:sz w:val="20"/>
      <w:szCs w:val="20"/>
    </w:rPr>
  </w:style>
  <w:style w:type="character" w:styleId="Sluttnotereferanse">
    <w:name w:val="endnote reference"/>
    <w:basedOn w:val="Standardskriftforavsnitt"/>
    <w:uiPriority w:val="99"/>
    <w:semiHidden/>
    <w:unhideWhenUsed/>
    <w:rsid w:val="00650938"/>
    <w:rPr>
      <w:vertAlign w:val="superscript"/>
    </w:rPr>
  </w:style>
  <w:style w:type="paragraph" w:styleId="Ingenmellomrom">
    <w:name w:val="No Spacing"/>
    <w:uiPriority w:val="1"/>
    <w:qFormat/>
    <w:rsid w:val="00650938"/>
    <w:pPr>
      <w:spacing w:after="0" w:line="240" w:lineRule="auto"/>
    </w:pPr>
  </w:style>
  <w:style w:type="character" w:styleId="Omtale">
    <w:name w:val="Mention"/>
    <w:basedOn w:val="Standardskriftforavsnitt"/>
    <w:uiPriority w:val="99"/>
    <w:unhideWhenUsed/>
    <w:rsid w:val="00947D42"/>
    <w:rPr>
      <w:color w:val="2B579A"/>
      <w:shd w:val="clear" w:color="auto" w:fill="E6E6E6"/>
    </w:rPr>
  </w:style>
  <w:style w:type="character" w:customStyle="1" w:styleId="normaltextrun">
    <w:name w:val="normaltextrun"/>
    <w:basedOn w:val="Standardskriftforavsnitt"/>
    <w:rsid w:val="007263E8"/>
  </w:style>
  <w:style w:type="character" w:styleId="Ulstomtale">
    <w:name w:val="Unresolved Mention"/>
    <w:basedOn w:val="Standardskriftforavsnitt"/>
    <w:uiPriority w:val="99"/>
    <w:unhideWhenUsed/>
    <w:rsid w:val="007263E8"/>
    <w:rPr>
      <w:color w:val="605E5C"/>
      <w:shd w:val="clear" w:color="auto" w:fill="E1DFDD"/>
    </w:rPr>
  </w:style>
  <w:style w:type="paragraph" w:styleId="Tittel">
    <w:name w:val="Title"/>
    <w:basedOn w:val="Normal"/>
    <w:next w:val="Normal"/>
    <w:link w:val="TittelTegn"/>
    <w:uiPriority w:val="10"/>
    <w:qFormat/>
    <w:rsid w:val="00476C08"/>
    <w:pPr>
      <w:spacing w:before="0" w:after="0"/>
      <w:contextualSpacing/>
    </w:pPr>
    <w:rPr>
      <w:rFonts w:asciiTheme="majorHAnsi" w:eastAsiaTheme="majorEastAsia" w:hAnsiTheme="majorHAnsi" w:cstheme="majorBidi"/>
      <w:spacing w:val="-10"/>
      <w:kern w:val="28"/>
      <w:sz w:val="56"/>
      <w:szCs w:val="56"/>
      <w:lang w:eastAsia="en-US"/>
    </w:rPr>
  </w:style>
  <w:style w:type="character" w:customStyle="1" w:styleId="TittelTegn">
    <w:name w:val="Tittel Tegn"/>
    <w:basedOn w:val="Standardskriftforavsnitt"/>
    <w:link w:val="Tittel"/>
    <w:uiPriority w:val="10"/>
    <w:rsid w:val="00476C08"/>
    <w:rPr>
      <w:rFonts w:asciiTheme="majorHAnsi" w:eastAsiaTheme="majorEastAsia" w:hAnsiTheme="majorHAnsi" w:cstheme="majorBidi"/>
      <w:spacing w:val="-10"/>
      <w:kern w:val="28"/>
      <w:sz w:val="56"/>
      <w:szCs w:val="56"/>
    </w:rPr>
  </w:style>
  <w:style w:type="character" w:styleId="Utheving">
    <w:name w:val="Emphasis"/>
    <w:basedOn w:val="Standardskriftforavsnitt"/>
    <w:uiPriority w:val="20"/>
    <w:qFormat/>
    <w:rsid w:val="004B7366"/>
    <w:rPr>
      <w:i/>
      <w:iCs/>
    </w:rPr>
  </w:style>
  <w:style w:type="character" w:customStyle="1" w:styleId="NIMTittel1Tegn">
    <w:name w:val="NIM Tittel 1 Tegn"/>
    <w:basedOn w:val="Standardskriftforavsnitt"/>
    <w:link w:val="NIMTittel1"/>
    <w:locked/>
    <w:rsid w:val="00166DB0"/>
    <w:rPr>
      <w:rFonts w:ascii="Calibri" w:eastAsiaTheme="majorEastAsia" w:hAnsi="Calibri" w:cstheme="majorBidi"/>
      <w:b/>
      <w:color w:val="000000" w:themeColor="text1"/>
      <w:spacing w:val="-10"/>
      <w:kern w:val="28"/>
      <w:sz w:val="30"/>
      <w:szCs w:val="30"/>
      <w:lang w:val="en-GB"/>
    </w:rPr>
  </w:style>
  <w:style w:type="paragraph" w:customStyle="1" w:styleId="NIMTittel1">
    <w:name w:val="NIM Tittel 1"/>
    <w:basedOn w:val="Tittel"/>
    <w:link w:val="NIMTittel1Tegn"/>
    <w:qFormat/>
    <w:rsid w:val="00166DB0"/>
    <w:pPr>
      <w:spacing w:after="240"/>
      <w:jc w:val="both"/>
    </w:pPr>
    <w:rPr>
      <w:rFonts w:ascii="Calibri" w:hAnsi="Calibri"/>
      <w:b/>
      <w:color w:val="000000" w:themeColor="text1"/>
      <w:sz w:val="30"/>
      <w:szCs w:val="30"/>
      <w:lang w:val="en-GB"/>
    </w:rPr>
  </w:style>
  <w:style w:type="paragraph" w:styleId="Revisjon">
    <w:name w:val="Revision"/>
    <w:hidden/>
    <w:uiPriority w:val="99"/>
    <w:semiHidden/>
    <w:rsid w:val="00267997"/>
    <w:pPr>
      <w:spacing w:after="0" w:line="240" w:lineRule="auto"/>
    </w:pPr>
    <w:rPr>
      <w:rFonts w:ascii="Times New Roman" w:eastAsia="Times New Roman" w:hAnsi="Times New Roman" w:cs="Times New Roman"/>
      <w:sz w:val="24"/>
      <w:szCs w:val="24"/>
      <w:lang w:eastAsia="nb-NO"/>
    </w:rPr>
  </w:style>
  <w:style w:type="table" w:styleId="Rutenettabell4uthevingsfarge1">
    <w:name w:val="Grid Table 4 Accent 1"/>
    <w:basedOn w:val="Vanligtabell"/>
    <w:uiPriority w:val="49"/>
    <w:rsid w:val="00744EF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4uthevingsfarge5">
    <w:name w:val="Grid Table 4 Accent 5"/>
    <w:basedOn w:val="Vanligtabell"/>
    <w:uiPriority w:val="49"/>
    <w:rsid w:val="00D151D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1lysuthevingsfarge1">
    <w:name w:val="Grid Table 1 Light Accent 1"/>
    <w:basedOn w:val="Vanligtabell"/>
    <w:uiPriority w:val="46"/>
    <w:rsid w:val="0029653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til1rsrapport">
    <w:name w:val="Stil1 Årsrapport"/>
    <w:basedOn w:val="Vanligtabell"/>
    <w:uiPriority w:val="99"/>
    <w:rsid w:val="009B473B"/>
    <w:pPr>
      <w:spacing w:after="0" w:line="240" w:lineRule="auto"/>
    </w:pPr>
    <w:rPr>
      <w:rFonts w:ascii="Times New Roman" w:hAnsi="Times New Roman"/>
      <w:sz w:val="24"/>
    </w:rPr>
    <w:tblPr>
      <w:tblBorders>
        <w:top w:val="single" w:sz="4" w:space="0" w:color="FF888A"/>
        <w:left w:val="single" w:sz="4" w:space="0" w:color="FF888A"/>
        <w:bottom w:val="single" w:sz="4" w:space="0" w:color="FF888A"/>
        <w:right w:val="single" w:sz="4" w:space="0" w:color="FF888A"/>
        <w:insideH w:val="single" w:sz="4" w:space="0" w:color="FF888A"/>
        <w:insideV w:val="single" w:sz="4" w:space="0" w:color="FF888A"/>
      </w:tblBorders>
      <w:tblCellMar>
        <w:top w:w="85" w:type="dxa"/>
        <w:bottom w:w="85" w:type="dxa"/>
      </w:tblCellMar>
    </w:tblPr>
    <w:tcPr>
      <w:shd w:val="clear" w:color="auto" w:fill="auto"/>
    </w:tcPr>
    <w:tblStylePr w:type="firstRow">
      <w:rPr>
        <w:rFonts w:ascii="Times New Roman" w:hAnsi="Times New Roman"/>
        <w:b/>
        <w:color w:val="FFFFFF" w:themeColor="background1"/>
        <w:sz w:val="24"/>
      </w:rPr>
      <w:tblPr/>
      <w:tcPr>
        <w:shd w:val="clear" w:color="auto" w:fill="8E0003"/>
      </w:tcPr>
    </w:tblStylePr>
    <w:tblStylePr w:type="lastRow">
      <w:rPr>
        <w:rFonts w:ascii="Times New Roman" w:hAnsi="Times New Roman"/>
        <w:b/>
        <w:color w:val="FFFFFF" w:themeColor="background1"/>
        <w:sz w:val="24"/>
      </w:rPr>
      <w:tblPr/>
      <w:tcPr>
        <w:shd w:val="clear" w:color="auto" w:fill="8E000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8917">
      <w:bodyDiv w:val="1"/>
      <w:marLeft w:val="0"/>
      <w:marRight w:val="0"/>
      <w:marTop w:val="0"/>
      <w:marBottom w:val="0"/>
      <w:divBdr>
        <w:top w:val="none" w:sz="0" w:space="0" w:color="auto"/>
        <w:left w:val="none" w:sz="0" w:space="0" w:color="auto"/>
        <w:bottom w:val="none" w:sz="0" w:space="0" w:color="auto"/>
        <w:right w:val="none" w:sz="0" w:space="0" w:color="auto"/>
      </w:divBdr>
    </w:div>
    <w:div w:id="68963432">
      <w:bodyDiv w:val="1"/>
      <w:marLeft w:val="0"/>
      <w:marRight w:val="0"/>
      <w:marTop w:val="0"/>
      <w:marBottom w:val="0"/>
      <w:divBdr>
        <w:top w:val="none" w:sz="0" w:space="0" w:color="auto"/>
        <w:left w:val="none" w:sz="0" w:space="0" w:color="auto"/>
        <w:bottom w:val="none" w:sz="0" w:space="0" w:color="auto"/>
        <w:right w:val="none" w:sz="0" w:space="0" w:color="auto"/>
      </w:divBdr>
    </w:div>
    <w:div w:id="90469268">
      <w:bodyDiv w:val="1"/>
      <w:marLeft w:val="0"/>
      <w:marRight w:val="0"/>
      <w:marTop w:val="0"/>
      <w:marBottom w:val="0"/>
      <w:divBdr>
        <w:top w:val="none" w:sz="0" w:space="0" w:color="auto"/>
        <w:left w:val="none" w:sz="0" w:space="0" w:color="auto"/>
        <w:bottom w:val="none" w:sz="0" w:space="0" w:color="auto"/>
        <w:right w:val="none" w:sz="0" w:space="0" w:color="auto"/>
      </w:divBdr>
    </w:div>
    <w:div w:id="118570199">
      <w:bodyDiv w:val="1"/>
      <w:marLeft w:val="0"/>
      <w:marRight w:val="0"/>
      <w:marTop w:val="0"/>
      <w:marBottom w:val="0"/>
      <w:divBdr>
        <w:top w:val="none" w:sz="0" w:space="0" w:color="auto"/>
        <w:left w:val="none" w:sz="0" w:space="0" w:color="auto"/>
        <w:bottom w:val="none" w:sz="0" w:space="0" w:color="auto"/>
        <w:right w:val="none" w:sz="0" w:space="0" w:color="auto"/>
      </w:divBdr>
    </w:div>
    <w:div w:id="256790173">
      <w:bodyDiv w:val="1"/>
      <w:marLeft w:val="0"/>
      <w:marRight w:val="0"/>
      <w:marTop w:val="0"/>
      <w:marBottom w:val="0"/>
      <w:divBdr>
        <w:top w:val="none" w:sz="0" w:space="0" w:color="auto"/>
        <w:left w:val="none" w:sz="0" w:space="0" w:color="auto"/>
        <w:bottom w:val="none" w:sz="0" w:space="0" w:color="auto"/>
        <w:right w:val="none" w:sz="0" w:space="0" w:color="auto"/>
      </w:divBdr>
    </w:div>
    <w:div w:id="306322413">
      <w:bodyDiv w:val="1"/>
      <w:marLeft w:val="0"/>
      <w:marRight w:val="0"/>
      <w:marTop w:val="0"/>
      <w:marBottom w:val="0"/>
      <w:divBdr>
        <w:top w:val="none" w:sz="0" w:space="0" w:color="auto"/>
        <w:left w:val="none" w:sz="0" w:space="0" w:color="auto"/>
        <w:bottom w:val="none" w:sz="0" w:space="0" w:color="auto"/>
        <w:right w:val="none" w:sz="0" w:space="0" w:color="auto"/>
      </w:divBdr>
    </w:div>
    <w:div w:id="309019028">
      <w:bodyDiv w:val="1"/>
      <w:marLeft w:val="0"/>
      <w:marRight w:val="0"/>
      <w:marTop w:val="0"/>
      <w:marBottom w:val="0"/>
      <w:divBdr>
        <w:top w:val="none" w:sz="0" w:space="0" w:color="auto"/>
        <w:left w:val="none" w:sz="0" w:space="0" w:color="auto"/>
        <w:bottom w:val="none" w:sz="0" w:space="0" w:color="auto"/>
        <w:right w:val="none" w:sz="0" w:space="0" w:color="auto"/>
      </w:divBdr>
    </w:div>
    <w:div w:id="402725264">
      <w:bodyDiv w:val="1"/>
      <w:marLeft w:val="0"/>
      <w:marRight w:val="0"/>
      <w:marTop w:val="0"/>
      <w:marBottom w:val="0"/>
      <w:divBdr>
        <w:top w:val="none" w:sz="0" w:space="0" w:color="auto"/>
        <w:left w:val="none" w:sz="0" w:space="0" w:color="auto"/>
        <w:bottom w:val="none" w:sz="0" w:space="0" w:color="auto"/>
        <w:right w:val="none" w:sz="0" w:space="0" w:color="auto"/>
      </w:divBdr>
    </w:div>
    <w:div w:id="440153041">
      <w:bodyDiv w:val="1"/>
      <w:marLeft w:val="0"/>
      <w:marRight w:val="0"/>
      <w:marTop w:val="0"/>
      <w:marBottom w:val="0"/>
      <w:divBdr>
        <w:top w:val="none" w:sz="0" w:space="0" w:color="auto"/>
        <w:left w:val="none" w:sz="0" w:space="0" w:color="auto"/>
        <w:bottom w:val="none" w:sz="0" w:space="0" w:color="auto"/>
        <w:right w:val="none" w:sz="0" w:space="0" w:color="auto"/>
      </w:divBdr>
    </w:div>
    <w:div w:id="565605910">
      <w:bodyDiv w:val="1"/>
      <w:marLeft w:val="0"/>
      <w:marRight w:val="0"/>
      <w:marTop w:val="0"/>
      <w:marBottom w:val="0"/>
      <w:divBdr>
        <w:top w:val="none" w:sz="0" w:space="0" w:color="auto"/>
        <w:left w:val="none" w:sz="0" w:space="0" w:color="auto"/>
        <w:bottom w:val="none" w:sz="0" w:space="0" w:color="auto"/>
        <w:right w:val="none" w:sz="0" w:space="0" w:color="auto"/>
      </w:divBdr>
    </w:div>
    <w:div w:id="604077484">
      <w:bodyDiv w:val="1"/>
      <w:marLeft w:val="0"/>
      <w:marRight w:val="0"/>
      <w:marTop w:val="0"/>
      <w:marBottom w:val="0"/>
      <w:divBdr>
        <w:top w:val="none" w:sz="0" w:space="0" w:color="auto"/>
        <w:left w:val="none" w:sz="0" w:space="0" w:color="auto"/>
        <w:bottom w:val="none" w:sz="0" w:space="0" w:color="auto"/>
        <w:right w:val="none" w:sz="0" w:space="0" w:color="auto"/>
      </w:divBdr>
    </w:div>
    <w:div w:id="712196179">
      <w:bodyDiv w:val="1"/>
      <w:marLeft w:val="0"/>
      <w:marRight w:val="0"/>
      <w:marTop w:val="0"/>
      <w:marBottom w:val="0"/>
      <w:divBdr>
        <w:top w:val="none" w:sz="0" w:space="0" w:color="auto"/>
        <w:left w:val="none" w:sz="0" w:space="0" w:color="auto"/>
        <w:bottom w:val="none" w:sz="0" w:space="0" w:color="auto"/>
        <w:right w:val="none" w:sz="0" w:space="0" w:color="auto"/>
      </w:divBdr>
    </w:div>
    <w:div w:id="780879270">
      <w:bodyDiv w:val="1"/>
      <w:marLeft w:val="0"/>
      <w:marRight w:val="0"/>
      <w:marTop w:val="0"/>
      <w:marBottom w:val="0"/>
      <w:divBdr>
        <w:top w:val="none" w:sz="0" w:space="0" w:color="auto"/>
        <w:left w:val="none" w:sz="0" w:space="0" w:color="auto"/>
        <w:bottom w:val="none" w:sz="0" w:space="0" w:color="auto"/>
        <w:right w:val="none" w:sz="0" w:space="0" w:color="auto"/>
      </w:divBdr>
    </w:div>
    <w:div w:id="807236733">
      <w:bodyDiv w:val="1"/>
      <w:marLeft w:val="0"/>
      <w:marRight w:val="0"/>
      <w:marTop w:val="0"/>
      <w:marBottom w:val="0"/>
      <w:divBdr>
        <w:top w:val="none" w:sz="0" w:space="0" w:color="auto"/>
        <w:left w:val="none" w:sz="0" w:space="0" w:color="auto"/>
        <w:bottom w:val="none" w:sz="0" w:space="0" w:color="auto"/>
        <w:right w:val="none" w:sz="0" w:space="0" w:color="auto"/>
      </w:divBdr>
    </w:div>
    <w:div w:id="842550963">
      <w:bodyDiv w:val="1"/>
      <w:marLeft w:val="0"/>
      <w:marRight w:val="0"/>
      <w:marTop w:val="0"/>
      <w:marBottom w:val="0"/>
      <w:divBdr>
        <w:top w:val="none" w:sz="0" w:space="0" w:color="auto"/>
        <w:left w:val="none" w:sz="0" w:space="0" w:color="auto"/>
        <w:bottom w:val="none" w:sz="0" w:space="0" w:color="auto"/>
        <w:right w:val="none" w:sz="0" w:space="0" w:color="auto"/>
      </w:divBdr>
    </w:div>
    <w:div w:id="992223166">
      <w:bodyDiv w:val="1"/>
      <w:marLeft w:val="0"/>
      <w:marRight w:val="0"/>
      <w:marTop w:val="0"/>
      <w:marBottom w:val="0"/>
      <w:divBdr>
        <w:top w:val="none" w:sz="0" w:space="0" w:color="auto"/>
        <w:left w:val="none" w:sz="0" w:space="0" w:color="auto"/>
        <w:bottom w:val="none" w:sz="0" w:space="0" w:color="auto"/>
        <w:right w:val="none" w:sz="0" w:space="0" w:color="auto"/>
      </w:divBdr>
    </w:div>
    <w:div w:id="1202016185">
      <w:bodyDiv w:val="1"/>
      <w:marLeft w:val="0"/>
      <w:marRight w:val="0"/>
      <w:marTop w:val="0"/>
      <w:marBottom w:val="0"/>
      <w:divBdr>
        <w:top w:val="none" w:sz="0" w:space="0" w:color="auto"/>
        <w:left w:val="none" w:sz="0" w:space="0" w:color="auto"/>
        <w:bottom w:val="none" w:sz="0" w:space="0" w:color="auto"/>
        <w:right w:val="none" w:sz="0" w:space="0" w:color="auto"/>
      </w:divBdr>
      <w:divsChild>
        <w:div w:id="1394884638">
          <w:marLeft w:val="0"/>
          <w:marRight w:val="0"/>
          <w:marTop w:val="0"/>
          <w:marBottom w:val="0"/>
          <w:divBdr>
            <w:top w:val="none" w:sz="0" w:space="0" w:color="auto"/>
            <w:left w:val="none" w:sz="0" w:space="0" w:color="auto"/>
            <w:bottom w:val="none" w:sz="0" w:space="0" w:color="auto"/>
            <w:right w:val="none" w:sz="0" w:space="0" w:color="auto"/>
          </w:divBdr>
        </w:div>
      </w:divsChild>
    </w:div>
    <w:div w:id="1305162163">
      <w:bodyDiv w:val="1"/>
      <w:marLeft w:val="0"/>
      <w:marRight w:val="0"/>
      <w:marTop w:val="0"/>
      <w:marBottom w:val="0"/>
      <w:divBdr>
        <w:top w:val="none" w:sz="0" w:space="0" w:color="auto"/>
        <w:left w:val="none" w:sz="0" w:space="0" w:color="auto"/>
        <w:bottom w:val="none" w:sz="0" w:space="0" w:color="auto"/>
        <w:right w:val="none" w:sz="0" w:space="0" w:color="auto"/>
      </w:divBdr>
    </w:div>
    <w:div w:id="1345984841">
      <w:bodyDiv w:val="1"/>
      <w:marLeft w:val="0"/>
      <w:marRight w:val="0"/>
      <w:marTop w:val="0"/>
      <w:marBottom w:val="0"/>
      <w:divBdr>
        <w:top w:val="none" w:sz="0" w:space="0" w:color="auto"/>
        <w:left w:val="none" w:sz="0" w:space="0" w:color="auto"/>
        <w:bottom w:val="none" w:sz="0" w:space="0" w:color="auto"/>
        <w:right w:val="none" w:sz="0" w:space="0" w:color="auto"/>
      </w:divBdr>
    </w:div>
    <w:div w:id="1526478762">
      <w:bodyDiv w:val="1"/>
      <w:marLeft w:val="0"/>
      <w:marRight w:val="0"/>
      <w:marTop w:val="0"/>
      <w:marBottom w:val="0"/>
      <w:divBdr>
        <w:top w:val="none" w:sz="0" w:space="0" w:color="auto"/>
        <w:left w:val="none" w:sz="0" w:space="0" w:color="auto"/>
        <w:bottom w:val="none" w:sz="0" w:space="0" w:color="auto"/>
        <w:right w:val="none" w:sz="0" w:space="0" w:color="auto"/>
      </w:divBdr>
    </w:div>
    <w:div w:id="1540508150">
      <w:bodyDiv w:val="1"/>
      <w:marLeft w:val="0"/>
      <w:marRight w:val="0"/>
      <w:marTop w:val="0"/>
      <w:marBottom w:val="0"/>
      <w:divBdr>
        <w:top w:val="none" w:sz="0" w:space="0" w:color="auto"/>
        <w:left w:val="none" w:sz="0" w:space="0" w:color="auto"/>
        <w:bottom w:val="none" w:sz="0" w:space="0" w:color="auto"/>
        <w:right w:val="none" w:sz="0" w:space="0" w:color="auto"/>
      </w:divBdr>
    </w:div>
    <w:div w:id="1653094466">
      <w:bodyDiv w:val="1"/>
      <w:marLeft w:val="0"/>
      <w:marRight w:val="0"/>
      <w:marTop w:val="0"/>
      <w:marBottom w:val="0"/>
      <w:divBdr>
        <w:top w:val="none" w:sz="0" w:space="0" w:color="auto"/>
        <w:left w:val="none" w:sz="0" w:space="0" w:color="auto"/>
        <w:bottom w:val="none" w:sz="0" w:space="0" w:color="auto"/>
        <w:right w:val="none" w:sz="0" w:space="0" w:color="auto"/>
      </w:divBdr>
    </w:div>
    <w:div w:id="1714964173">
      <w:bodyDiv w:val="1"/>
      <w:marLeft w:val="0"/>
      <w:marRight w:val="0"/>
      <w:marTop w:val="0"/>
      <w:marBottom w:val="0"/>
      <w:divBdr>
        <w:top w:val="none" w:sz="0" w:space="0" w:color="auto"/>
        <w:left w:val="none" w:sz="0" w:space="0" w:color="auto"/>
        <w:bottom w:val="none" w:sz="0" w:space="0" w:color="auto"/>
        <w:right w:val="none" w:sz="0" w:space="0" w:color="auto"/>
      </w:divBdr>
    </w:div>
    <w:div w:id="1835215893">
      <w:bodyDiv w:val="1"/>
      <w:marLeft w:val="0"/>
      <w:marRight w:val="0"/>
      <w:marTop w:val="0"/>
      <w:marBottom w:val="0"/>
      <w:divBdr>
        <w:top w:val="none" w:sz="0" w:space="0" w:color="auto"/>
        <w:left w:val="none" w:sz="0" w:space="0" w:color="auto"/>
        <w:bottom w:val="none" w:sz="0" w:space="0" w:color="auto"/>
        <w:right w:val="none" w:sz="0" w:space="0" w:color="auto"/>
      </w:divBdr>
    </w:div>
    <w:div w:id="1895846569">
      <w:bodyDiv w:val="1"/>
      <w:marLeft w:val="0"/>
      <w:marRight w:val="0"/>
      <w:marTop w:val="0"/>
      <w:marBottom w:val="0"/>
      <w:divBdr>
        <w:top w:val="none" w:sz="0" w:space="0" w:color="auto"/>
        <w:left w:val="none" w:sz="0" w:space="0" w:color="auto"/>
        <w:bottom w:val="none" w:sz="0" w:space="0" w:color="auto"/>
        <w:right w:val="none" w:sz="0" w:space="0" w:color="auto"/>
      </w:divBdr>
      <w:divsChild>
        <w:div w:id="839660570">
          <w:marLeft w:val="274"/>
          <w:marRight w:val="0"/>
          <w:marTop w:val="0"/>
          <w:marBottom w:val="0"/>
          <w:divBdr>
            <w:top w:val="none" w:sz="0" w:space="0" w:color="auto"/>
            <w:left w:val="none" w:sz="0" w:space="0" w:color="auto"/>
            <w:bottom w:val="none" w:sz="0" w:space="0" w:color="auto"/>
            <w:right w:val="none" w:sz="0" w:space="0" w:color="auto"/>
          </w:divBdr>
        </w:div>
      </w:divsChild>
    </w:div>
    <w:div w:id="1921987795">
      <w:bodyDiv w:val="1"/>
      <w:marLeft w:val="0"/>
      <w:marRight w:val="0"/>
      <w:marTop w:val="0"/>
      <w:marBottom w:val="0"/>
      <w:divBdr>
        <w:top w:val="none" w:sz="0" w:space="0" w:color="auto"/>
        <w:left w:val="none" w:sz="0" w:space="0" w:color="auto"/>
        <w:bottom w:val="none" w:sz="0" w:space="0" w:color="auto"/>
        <w:right w:val="none" w:sz="0" w:space="0" w:color="auto"/>
      </w:divBdr>
    </w:div>
    <w:div w:id="2037928789">
      <w:bodyDiv w:val="1"/>
      <w:marLeft w:val="0"/>
      <w:marRight w:val="0"/>
      <w:marTop w:val="0"/>
      <w:marBottom w:val="0"/>
      <w:divBdr>
        <w:top w:val="none" w:sz="0" w:space="0" w:color="auto"/>
        <w:left w:val="none" w:sz="0" w:space="0" w:color="auto"/>
        <w:bottom w:val="none" w:sz="0" w:space="0" w:color="auto"/>
        <w:right w:val="none" w:sz="0" w:space="0" w:color="auto"/>
      </w:divBdr>
    </w:div>
    <w:div w:id="210838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euc-word-edit.officeapps.live.com/we/wordeditorframe.aspx?ui=nb%2DNO&amp;rs=nb%2DNO&amp;actnavid=eyJjIjo2MDE3NTUxMDB9&amp;wopisrc=https%3A%2F%2Flikedis.sharepoint.com%2Fsites%2FLDO-SKY-Alle%2F_vti_bin%2Fwopi.ashx%2Ffiles%2F32d2f411027d4303972dc8ef67a3571e&amp;wdlor=c11A64612%2d2760%2d4B2B%2d99FC%2dED772DA70EDC&amp;wdenableroaming=1&amp;mscc=1&amp;hid=B0B9AD9F-407B-2000-9B5A-4E986D4802C3&amp;wdorigin=Other&amp;jsapi=1&amp;jsapiver=v1&amp;newsession=1&amp;corrid=142d0ec8-9c17-4b95-b39c-42ba1a685ff4&amp;usid=142d0ec8-9c17-4b95-b39c-42ba1a685ff4&amp;sftc=1&amp;mtf=1&amp;instantedit=1&amp;wopicomplete=1&amp;wdredirectionreason=Unified_SingleFlush&amp;rct=Medium&amp;ctp=LeastProtecte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uc-word-edit.officeapps.live.com/we/wordeditorframe.aspx?ui=nb%2DNO&amp;rs=nb%2DNO&amp;actnavid=eyJjIjo2MDE3NTUxMDB9&amp;wopisrc=https%3A%2F%2Flikedis.sharepoint.com%2Fsites%2FLDO-SKY-Alle%2F_vti_bin%2Fwopi.ashx%2Ffiles%2F32d2f411027d4303972dc8ef67a3571e&amp;wdlor=c11A64612%2d2760%2d4B2B%2d99FC%2dED772DA70EDC&amp;wdenableroaming=1&amp;mscc=1&amp;hid=B0B9AD9F-407B-2000-9B5A-4E986D4802C3&amp;wdorigin=Other&amp;jsapi=1&amp;jsapiver=v1&amp;newsession=1&amp;corrid=142d0ec8-9c17-4b95-b39c-42ba1a685ff4&amp;usid=142d0ec8-9c17-4b95-b39c-42ba1a685ff4&amp;sftc=1&amp;mtf=1&amp;instantedit=1&amp;wopicomplete=1&amp;wdredirectionreason=Unified_SingleFlush&amp;rct=Medium&amp;ctp=LeastProtected"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ldo.no/ombudet-og-samfunne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entimeter.com" TargetMode="External"/><Relationship Id="rId20" Type="http://schemas.openxmlformats.org/officeDocument/2006/relationships/hyperlink" Target="https://euc-word-edit.officeapps.live.com/we/wordeditorframe.aspx?ui=nb%2DNO&amp;rs=nb%2DNO&amp;actnavid=eyJjIjo2MDE3NTUxMDB9&amp;wopisrc=https%3A%2F%2Flikedis.sharepoint.com%2Fsites%2FLDO-SKY-Alle%2F_vti_bin%2Fwopi.ashx%2Ffiles%2F32d2f411027d4303972dc8ef67a3571e&amp;wdlor=c11A64612%2d2760%2d4B2B%2d99FC%2dED772DA70EDC&amp;wdenableroaming=1&amp;mscc=1&amp;hid=B0B9AD9F-407B-2000-9B5A-4E986D4802C3&amp;wdorigin=Other&amp;jsapi=1&amp;jsapiver=v1&amp;newsession=1&amp;corrid=142d0ec8-9c17-4b95-b39c-42ba1a685ff4&amp;usid=142d0ec8-9c17-4b95-b39c-42ba1a685ff4&amp;sftc=1&amp;mtf=1&amp;instantedit=1&amp;wopicomplete=1&amp;wdredirectionreason=Unified_SingleFlush&amp;rct=Medium&amp;ctp=LeastProtect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ldo.no" TargetMode="External"/><Relationship Id="rId5" Type="http://schemas.openxmlformats.org/officeDocument/2006/relationships/numbering" Target="numbering.xml"/><Relationship Id="rId15" Type="http://schemas.openxmlformats.org/officeDocument/2006/relationships/hyperlink" Target="https://www.ldo.no/arkiv/klagesaker/klagesaker-2016/kjonn/161453-kvinner-diskrimineres-nar-de-ikke-kan-velges-som-medlemmer-til-skolestyret--trossamfunn/" TargetMode="External"/><Relationship Id="rId23" Type="http://schemas.openxmlformats.org/officeDocument/2006/relationships/hyperlink" Target="http://www.norge.no" TargetMode="External"/><Relationship Id="rId28"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euc-word-edit.officeapps.live.com/we/wordeditorframe.aspx?ui=nb%2DNO&amp;rs=nb%2DNO&amp;actnavid=eyJjIjo2MDE3NTUxMDB9&amp;wopisrc=https%3A%2F%2Flikedis.sharepoint.com%2Fsites%2FLDO-SKY-Alle%2F_vti_bin%2Fwopi.ashx%2Ffiles%2F32d2f411027d4303972dc8ef67a3571e&amp;wdlor=c11A64612%2d2760%2d4B2B%2d99FC%2dED772DA70EDC&amp;wdenableroaming=1&amp;mscc=1&amp;hid=B0B9AD9F-407B-2000-9B5A-4E986D4802C3&amp;wdorigin=Other&amp;jsapi=1&amp;jsapiver=v1&amp;newsession=1&amp;corrid=142d0ec8-9c17-4b95-b39c-42ba1a685ff4&amp;usid=142d0ec8-9c17-4b95-b39c-42ba1a685ff4&amp;sftc=1&amp;mtf=1&amp;instantedit=1&amp;wopicomplete=1&amp;wdredirectionreason=Unified_SingleFlush&amp;rct=Medium&amp;ctp=LeastProtect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kjonnsforskning.no/sites/default/files/hva_vet_vi_om_kunstig_intelligens_og_likestilling.pdf" TargetMode="External"/><Relationship Id="rId27"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247D22DA-1362-4835-B4E3-37EEFCFDC217}">
    <t:Anchor>
      <t:Comment id="760230014"/>
    </t:Anchor>
    <t:History>
      <t:Event id="{6E046FEA-B979-4AEC-9A74-14A5706E814A}" time="2021-02-04T12:56:06Z">
        <t:Attribution userId="S::elida.andersen@ldo.no::457b03de-4005-4d05-85ef-3ee7ce7c7fed" userProvider="AD" userName="Elida Steinsdatter Andersen"/>
        <t:Anchor>
          <t:Comment id="760230014"/>
        </t:Anchor>
        <t:Create/>
      </t:Event>
      <t:Event id="{ED5C11B5-4AB5-4B2A-A383-8AB2ADF1AA79}" time="2021-02-04T12:56:06Z">
        <t:Attribution userId="S::elida.andersen@ldo.no::457b03de-4005-4d05-85ef-3ee7ce7c7fed" userProvider="AD" userName="Elida Steinsdatter Andersen"/>
        <t:Anchor>
          <t:Comment id="760230014"/>
        </t:Anchor>
        <t:Assign userId="S::rannveig.sorskaar@ldo.no::3a7bc9b6-3001-42ed-a8f0-175a60a4e9c7" userProvider="AD" userName="Rannveig Sørskaar"/>
      </t:Event>
      <t:Event id="{9DC5B4CF-572A-45F7-8A21-421D18D24CEC}" time="2021-02-04T12:56:06Z">
        <t:Attribution userId="S::elida.andersen@ldo.no::457b03de-4005-4d05-85ef-3ee7ce7c7fed" userProvider="AD" userName="Elida Steinsdatter Andersen"/>
        <t:Anchor>
          <t:Comment id="760230014"/>
        </t:Anchor>
        <t:SetTitle title="Slik, @Rannveig Sørskaar ?"/>
      </t:Event>
    </t:History>
  </t:Task>
  <t:Task id="{8861CD10-6571-4EB5-BFC5-729C7FC9781C}">
    <t:Anchor>
      <t:Comment id="601755290"/>
    </t:Anchor>
    <t:History>
      <t:Event id="{3F3C192F-78B1-4A08-882D-A2BAB8A0FBBC}" time="2021-02-22T15:51:06Z">
        <t:Attribution userId="S::eli.knosen@ldo.no::929eb488-6114-4af7-bea7-73c2f1e732f7" userProvider="AD" userName="Eli Knøsen"/>
        <t:Anchor>
          <t:Comment id="456145255"/>
        </t:Anchor>
        <t:Create/>
      </t:Event>
      <t:Event id="{14974963-F423-483D-8B83-F6E8189E3A8D}" time="2021-02-22T15:51:06Z">
        <t:Attribution userId="S::eli.knosen@ldo.no::929eb488-6114-4af7-bea7-73c2f1e732f7" userProvider="AD" userName="Eli Knøsen"/>
        <t:Anchor>
          <t:Comment id="456145255"/>
        </t:Anchor>
        <t:Assign userId="S::msc@ldo.no::c0594803-51e9-4d2d-938d-54f471c2a951" userProvider="AD" userName="May Schwartz"/>
      </t:Event>
      <t:Event id="{48201FF2-ECD0-4275-8BC1-EFD8626F0681}" time="2021-02-22T15:51:06Z">
        <t:Attribution userId="S::eli.knosen@ldo.no::929eb488-6114-4af7-bea7-73c2f1e732f7" userProvider="AD" userName="Eli Knøsen"/>
        <t:Anchor>
          <t:Comment id="456145255"/>
        </t:Anchor>
        <t:SetTitle title="@May Schwartz @Mona Larsen-Asp Lagt til under overskriften Innspel til ytringsfridomskommisjonen"/>
      </t:Event>
    </t:History>
  </t:Task>
</t:Task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48C31C1F5659418F097BB448CB7094" ma:contentTypeVersion="11" ma:contentTypeDescription="Opprett et nytt dokument." ma:contentTypeScope="" ma:versionID="514cf3a9d602e9f89a3d2da307acdc11">
  <xsd:schema xmlns:xsd="http://www.w3.org/2001/XMLSchema" xmlns:xs="http://www.w3.org/2001/XMLSchema" xmlns:p="http://schemas.microsoft.com/office/2006/metadata/properties" xmlns:ns2="ca480115-855f-4402-9a4c-8e74a0b4fdab" xmlns:ns3="c80ecd09-ad61-4202-8e3b-eef45337c53c" targetNamespace="http://schemas.microsoft.com/office/2006/metadata/properties" ma:root="true" ma:fieldsID="0a7efee18377c4aa5ca9399df0937a57" ns2:_="" ns3:_="">
    <xsd:import namespace="ca480115-855f-4402-9a4c-8e74a0b4fdab"/>
    <xsd:import namespace="c80ecd09-ad61-4202-8e3b-eef45337c5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80115-855f-4402-9a4c-8e74a0b4fdab"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0ecd09-ad61-4202-8e3b-eef45337c5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a480115-855f-4402-9a4c-8e74a0b4fdab">
      <UserInfo>
        <DisplayName>May Schwartz</DisplayName>
        <AccountId>39</AccountId>
        <AccountType/>
      </UserInfo>
      <UserInfo>
        <DisplayName>Mona Larsen-Asp</DisplayName>
        <AccountId>37</AccountId>
        <AccountType/>
      </UserInfo>
    </SharedWithUsers>
  </documentManagement>
</p:properties>
</file>

<file path=customXml/itemProps1.xml><?xml version="1.0" encoding="utf-8"?>
<ds:datastoreItem xmlns:ds="http://schemas.openxmlformats.org/officeDocument/2006/customXml" ds:itemID="{32C7B6D1-7895-4534-99FE-34C44BE64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480115-855f-4402-9a4c-8e74a0b4fdab"/>
    <ds:schemaRef ds:uri="c80ecd09-ad61-4202-8e3b-eef45337c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1C6DE5-03D2-444E-ACB7-9BD89CD60486}">
  <ds:schemaRefs>
    <ds:schemaRef ds:uri="http://schemas.microsoft.com/sharepoint/v3/contenttype/forms"/>
  </ds:schemaRefs>
</ds:datastoreItem>
</file>

<file path=customXml/itemProps3.xml><?xml version="1.0" encoding="utf-8"?>
<ds:datastoreItem xmlns:ds="http://schemas.openxmlformats.org/officeDocument/2006/customXml" ds:itemID="{8B5418ED-F8DB-49FB-BA22-4FAE0CE576CF}">
  <ds:schemaRefs>
    <ds:schemaRef ds:uri="http://schemas.openxmlformats.org/officeDocument/2006/bibliography"/>
  </ds:schemaRefs>
</ds:datastoreItem>
</file>

<file path=customXml/itemProps4.xml><?xml version="1.0" encoding="utf-8"?>
<ds:datastoreItem xmlns:ds="http://schemas.openxmlformats.org/officeDocument/2006/customXml" ds:itemID="{C2566251-2C3D-420F-B793-F5CAFE73B439}">
  <ds:schemaRefs>
    <ds:schemaRef ds:uri="http://schemas.microsoft.com/office/2006/metadata/properties"/>
    <ds:schemaRef ds:uri="http://schemas.microsoft.com/office/infopath/2007/PartnerControls"/>
    <ds:schemaRef ds:uri="ca480115-855f-4402-9a4c-8e74a0b4fdab"/>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49</Pages>
  <Words>20714</Words>
  <Characters>109789</Characters>
  <Application>Microsoft Office Word</Application>
  <DocSecurity>0</DocSecurity>
  <Lines>914</Lines>
  <Paragraphs>260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130243</CharactersWithSpaces>
  <SharedDoc>false</SharedDoc>
  <HLinks>
    <vt:vector size="228" baseType="variant">
      <vt:variant>
        <vt:i4>6881397</vt:i4>
      </vt:variant>
      <vt:variant>
        <vt:i4>198</vt:i4>
      </vt:variant>
      <vt:variant>
        <vt:i4>0</vt:i4>
      </vt:variant>
      <vt:variant>
        <vt:i4>5</vt:i4>
      </vt:variant>
      <vt:variant>
        <vt:lpwstr>http://www.ldo.no/</vt:lpwstr>
      </vt:variant>
      <vt:variant>
        <vt:lpwstr/>
      </vt:variant>
      <vt:variant>
        <vt:i4>1245209</vt:i4>
      </vt:variant>
      <vt:variant>
        <vt:i4>195</vt:i4>
      </vt:variant>
      <vt:variant>
        <vt:i4>0</vt:i4>
      </vt:variant>
      <vt:variant>
        <vt:i4>5</vt:i4>
      </vt:variant>
      <vt:variant>
        <vt:lpwstr>http://www.norge.no/</vt:lpwstr>
      </vt:variant>
      <vt:variant>
        <vt:lpwstr/>
      </vt:variant>
      <vt:variant>
        <vt:i4>6160420</vt:i4>
      </vt:variant>
      <vt:variant>
        <vt:i4>192</vt:i4>
      </vt:variant>
      <vt:variant>
        <vt:i4>0</vt:i4>
      </vt:variant>
      <vt:variant>
        <vt:i4>5</vt:i4>
      </vt:variant>
      <vt:variant>
        <vt:lpwstr>https://kjonnsforskning.no/sites/default/files/hva_vet_vi_om_kunstig_intelligens_og_likestilling.pdf</vt:lpwstr>
      </vt:variant>
      <vt:variant>
        <vt:lpwstr/>
      </vt:variant>
      <vt:variant>
        <vt:i4>2293780</vt:i4>
      </vt:variant>
      <vt:variant>
        <vt:i4>189</vt:i4>
      </vt:variant>
      <vt:variant>
        <vt:i4>0</vt:i4>
      </vt:variant>
      <vt:variant>
        <vt:i4>5</vt:i4>
      </vt:variant>
      <vt:variant>
        <vt:lpwstr>https://euc-word-edit.officeapps.live.com/we/wordeditorframe.aspx?ui=nb%2DNO&amp;rs=nb%2DNO&amp;actnavid=eyJjIjo2MDE3NTUxMDB9&amp;wopisrc=https%3A%2F%2Flikedis.sharepoint.com%2Fsites%2FLDO-SKY-Alle%2F_vti_bin%2Fwopi.ashx%2Ffiles%2F32d2f411027d4303972dc8ef67a3571e&amp;wdlor=c11A64612%2d2760%2d4B2B%2d99FC%2dED772DA70EDC&amp;wdenableroaming=1&amp;mscc=1&amp;hid=B0B9AD9F-407B-2000-9B5A-4E986D4802C3&amp;wdorigin=Other&amp;jsapi=1&amp;jsapiver=v1&amp;newsession=1&amp;corrid=142d0ec8-9c17-4b95-b39c-42ba1a685ff4&amp;usid=142d0ec8-9c17-4b95-b39c-42ba1a685ff4&amp;sftc=1&amp;mtf=1&amp;instantedit=1&amp;wopicomplete=1&amp;wdredirectionreason=Unified_SingleFlush&amp;rct=Medium&amp;ctp=LeastProtected</vt:lpwstr>
      </vt:variant>
      <vt:variant>
        <vt:lpwstr>_ftnref2</vt:lpwstr>
      </vt:variant>
      <vt:variant>
        <vt:i4>2097172</vt:i4>
      </vt:variant>
      <vt:variant>
        <vt:i4>186</vt:i4>
      </vt:variant>
      <vt:variant>
        <vt:i4>0</vt:i4>
      </vt:variant>
      <vt:variant>
        <vt:i4>5</vt:i4>
      </vt:variant>
      <vt:variant>
        <vt:lpwstr>https://euc-word-edit.officeapps.live.com/we/wordeditorframe.aspx?ui=nb%2DNO&amp;rs=nb%2DNO&amp;actnavid=eyJjIjo2MDE3NTUxMDB9&amp;wopisrc=https%3A%2F%2Flikedis.sharepoint.com%2Fsites%2FLDO-SKY-Alle%2F_vti_bin%2Fwopi.ashx%2Ffiles%2F32d2f411027d4303972dc8ef67a3571e&amp;wdlor=c11A64612%2d2760%2d4B2B%2d99FC%2dED772DA70EDC&amp;wdenableroaming=1&amp;mscc=1&amp;hid=B0B9AD9F-407B-2000-9B5A-4E986D4802C3&amp;wdorigin=Other&amp;jsapi=1&amp;jsapiver=v1&amp;newsession=1&amp;corrid=142d0ec8-9c17-4b95-b39c-42ba1a685ff4&amp;usid=142d0ec8-9c17-4b95-b39c-42ba1a685ff4&amp;sftc=1&amp;mtf=1&amp;instantedit=1&amp;wopicomplete=1&amp;wdredirectionreason=Unified_SingleFlush&amp;rct=Medium&amp;ctp=LeastProtected</vt:lpwstr>
      </vt:variant>
      <vt:variant>
        <vt:lpwstr>_ftnref1</vt:lpwstr>
      </vt:variant>
      <vt:variant>
        <vt:i4>7602176</vt:i4>
      </vt:variant>
      <vt:variant>
        <vt:i4>183</vt:i4>
      </vt:variant>
      <vt:variant>
        <vt:i4>0</vt:i4>
      </vt:variant>
      <vt:variant>
        <vt:i4>5</vt:i4>
      </vt:variant>
      <vt:variant>
        <vt:lpwstr>https://euc-word-edit.officeapps.live.com/we/wordeditorframe.aspx?ui=nb%2DNO&amp;rs=nb%2DNO&amp;actnavid=eyJjIjo2MDE3NTUxMDB9&amp;wopisrc=https%3A%2F%2Flikedis.sharepoint.com%2Fsites%2FLDO-SKY-Alle%2F_vti_bin%2Fwopi.ashx%2Ffiles%2F32d2f411027d4303972dc8ef67a3571e&amp;wdlor=c11A64612%2d2760%2d4B2B%2d99FC%2dED772DA70EDC&amp;wdenableroaming=1&amp;mscc=1&amp;hid=B0B9AD9F-407B-2000-9B5A-4E986D4802C3&amp;wdorigin=Other&amp;jsapi=1&amp;jsapiver=v1&amp;newsession=1&amp;corrid=142d0ec8-9c17-4b95-b39c-42ba1a685ff4&amp;usid=142d0ec8-9c17-4b95-b39c-42ba1a685ff4&amp;sftc=1&amp;mtf=1&amp;instantedit=1&amp;wopicomplete=1&amp;wdredirectionreason=Unified_SingleFlush&amp;rct=Medium&amp;ctp=LeastProtected</vt:lpwstr>
      </vt:variant>
      <vt:variant>
        <vt:lpwstr>_ftn2</vt:lpwstr>
      </vt:variant>
      <vt:variant>
        <vt:i4>7602176</vt:i4>
      </vt:variant>
      <vt:variant>
        <vt:i4>180</vt:i4>
      </vt:variant>
      <vt:variant>
        <vt:i4>0</vt:i4>
      </vt:variant>
      <vt:variant>
        <vt:i4>5</vt:i4>
      </vt:variant>
      <vt:variant>
        <vt:lpwstr>https://euc-word-edit.officeapps.live.com/we/wordeditorframe.aspx?ui=nb%2DNO&amp;rs=nb%2DNO&amp;actnavid=eyJjIjo2MDE3NTUxMDB9&amp;wopisrc=https%3A%2F%2Flikedis.sharepoint.com%2Fsites%2FLDO-SKY-Alle%2F_vti_bin%2Fwopi.ashx%2Ffiles%2F32d2f411027d4303972dc8ef67a3571e&amp;wdlor=c11A64612%2d2760%2d4B2B%2d99FC%2dED772DA70EDC&amp;wdenableroaming=1&amp;mscc=1&amp;hid=B0B9AD9F-407B-2000-9B5A-4E986D4802C3&amp;wdorigin=Other&amp;jsapi=1&amp;jsapiver=v1&amp;newsession=1&amp;corrid=142d0ec8-9c17-4b95-b39c-42ba1a685ff4&amp;usid=142d0ec8-9c17-4b95-b39c-42ba1a685ff4&amp;sftc=1&amp;mtf=1&amp;instantedit=1&amp;wopicomplete=1&amp;wdredirectionreason=Unified_SingleFlush&amp;rct=Medium&amp;ctp=LeastProtected</vt:lpwstr>
      </vt:variant>
      <vt:variant>
        <vt:lpwstr>_ftn1</vt:lpwstr>
      </vt:variant>
      <vt:variant>
        <vt:i4>1114180</vt:i4>
      </vt:variant>
      <vt:variant>
        <vt:i4>177</vt:i4>
      </vt:variant>
      <vt:variant>
        <vt:i4>0</vt:i4>
      </vt:variant>
      <vt:variant>
        <vt:i4>5</vt:i4>
      </vt:variant>
      <vt:variant>
        <vt:lpwstr>https://www.ldo.no/ombudet-og-samfunnet/</vt:lpwstr>
      </vt:variant>
      <vt:variant>
        <vt:lpwstr/>
      </vt:variant>
      <vt:variant>
        <vt:i4>3080228</vt:i4>
      </vt:variant>
      <vt:variant>
        <vt:i4>174</vt:i4>
      </vt:variant>
      <vt:variant>
        <vt:i4>0</vt:i4>
      </vt:variant>
      <vt:variant>
        <vt:i4>5</vt:i4>
      </vt:variant>
      <vt:variant>
        <vt:lpwstr>http://www.mentimeter.com/</vt:lpwstr>
      </vt:variant>
      <vt:variant>
        <vt:lpwstr/>
      </vt:variant>
      <vt:variant>
        <vt:i4>393242</vt:i4>
      </vt:variant>
      <vt:variant>
        <vt:i4>171</vt:i4>
      </vt:variant>
      <vt:variant>
        <vt:i4>0</vt:i4>
      </vt:variant>
      <vt:variant>
        <vt:i4>5</vt:i4>
      </vt:variant>
      <vt:variant>
        <vt:lpwstr>https://www.ldo.no/arkiv/klagesaker/klagesaker-2016/kjonn/161453-kvinner-diskrimineres-nar-de-ikke-kan-velges-som-medlemmer-til-skolestyret--trossamfunn/</vt:lpwstr>
      </vt:variant>
      <vt:variant>
        <vt:lpwstr/>
      </vt:variant>
      <vt:variant>
        <vt:i4>1376306</vt:i4>
      </vt:variant>
      <vt:variant>
        <vt:i4>164</vt:i4>
      </vt:variant>
      <vt:variant>
        <vt:i4>0</vt:i4>
      </vt:variant>
      <vt:variant>
        <vt:i4>5</vt:i4>
      </vt:variant>
      <vt:variant>
        <vt:lpwstr/>
      </vt:variant>
      <vt:variant>
        <vt:lpwstr>_Toc66449797</vt:lpwstr>
      </vt:variant>
      <vt:variant>
        <vt:i4>1310770</vt:i4>
      </vt:variant>
      <vt:variant>
        <vt:i4>158</vt:i4>
      </vt:variant>
      <vt:variant>
        <vt:i4>0</vt:i4>
      </vt:variant>
      <vt:variant>
        <vt:i4>5</vt:i4>
      </vt:variant>
      <vt:variant>
        <vt:lpwstr/>
      </vt:variant>
      <vt:variant>
        <vt:lpwstr>_Toc66449796</vt:lpwstr>
      </vt:variant>
      <vt:variant>
        <vt:i4>1507378</vt:i4>
      </vt:variant>
      <vt:variant>
        <vt:i4>152</vt:i4>
      </vt:variant>
      <vt:variant>
        <vt:i4>0</vt:i4>
      </vt:variant>
      <vt:variant>
        <vt:i4>5</vt:i4>
      </vt:variant>
      <vt:variant>
        <vt:lpwstr/>
      </vt:variant>
      <vt:variant>
        <vt:lpwstr>_Toc66449795</vt:lpwstr>
      </vt:variant>
      <vt:variant>
        <vt:i4>1441842</vt:i4>
      </vt:variant>
      <vt:variant>
        <vt:i4>146</vt:i4>
      </vt:variant>
      <vt:variant>
        <vt:i4>0</vt:i4>
      </vt:variant>
      <vt:variant>
        <vt:i4>5</vt:i4>
      </vt:variant>
      <vt:variant>
        <vt:lpwstr/>
      </vt:variant>
      <vt:variant>
        <vt:lpwstr>_Toc66449794</vt:lpwstr>
      </vt:variant>
      <vt:variant>
        <vt:i4>1114162</vt:i4>
      </vt:variant>
      <vt:variant>
        <vt:i4>140</vt:i4>
      </vt:variant>
      <vt:variant>
        <vt:i4>0</vt:i4>
      </vt:variant>
      <vt:variant>
        <vt:i4>5</vt:i4>
      </vt:variant>
      <vt:variant>
        <vt:lpwstr/>
      </vt:variant>
      <vt:variant>
        <vt:lpwstr>_Toc66449793</vt:lpwstr>
      </vt:variant>
      <vt:variant>
        <vt:i4>1048626</vt:i4>
      </vt:variant>
      <vt:variant>
        <vt:i4>134</vt:i4>
      </vt:variant>
      <vt:variant>
        <vt:i4>0</vt:i4>
      </vt:variant>
      <vt:variant>
        <vt:i4>5</vt:i4>
      </vt:variant>
      <vt:variant>
        <vt:lpwstr/>
      </vt:variant>
      <vt:variant>
        <vt:lpwstr>_Toc66449792</vt:lpwstr>
      </vt:variant>
      <vt:variant>
        <vt:i4>1245234</vt:i4>
      </vt:variant>
      <vt:variant>
        <vt:i4>128</vt:i4>
      </vt:variant>
      <vt:variant>
        <vt:i4>0</vt:i4>
      </vt:variant>
      <vt:variant>
        <vt:i4>5</vt:i4>
      </vt:variant>
      <vt:variant>
        <vt:lpwstr/>
      </vt:variant>
      <vt:variant>
        <vt:lpwstr>_Toc66449791</vt:lpwstr>
      </vt:variant>
      <vt:variant>
        <vt:i4>1179698</vt:i4>
      </vt:variant>
      <vt:variant>
        <vt:i4>122</vt:i4>
      </vt:variant>
      <vt:variant>
        <vt:i4>0</vt:i4>
      </vt:variant>
      <vt:variant>
        <vt:i4>5</vt:i4>
      </vt:variant>
      <vt:variant>
        <vt:lpwstr/>
      </vt:variant>
      <vt:variant>
        <vt:lpwstr>_Toc66449790</vt:lpwstr>
      </vt:variant>
      <vt:variant>
        <vt:i4>1769523</vt:i4>
      </vt:variant>
      <vt:variant>
        <vt:i4>116</vt:i4>
      </vt:variant>
      <vt:variant>
        <vt:i4>0</vt:i4>
      </vt:variant>
      <vt:variant>
        <vt:i4>5</vt:i4>
      </vt:variant>
      <vt:variant>
        <vt:lpwstr/>
      </vt:variant>
      <vt:variant>
        <vt:lpwstr>_Toc66449789</vt:lpwstr>
      </vt:variant>
      <vt:variant>
        <vt:i4>1703987</vt:i4>
      </vt:variant>
      <vt:variant>
        <vt:i4>110</vt:i4>
      </vt:variant>
      <vt:variant>
        <vt:i4>0</vt:i4>
      </vt:variant>
      <vt:variant>
        <vt:i4>5</vt:i4>
      </vt:variant>
      <vt:variant>
        <vt:lpwstr/>
      </vt:variant>
      <vt:variant>
        <vt:lpwstr>_Toc66449788</vt:lpwstr>
      </vt:variant>
      <vt:variant>
        <vt:i4>1376307</vt:i4>
      </vt:variant>
      <vt:variant>
        <vt:i4>104</vt:i4>
      </vt:variant>
      <vt:variant>
        <vt:i4>0</vt:i4>
      </vt:variant>
      <vt:variant>
        <vt:i4>5</vt:i4>
      </vt:variant>
      <vt:variant>
        <vt:lpwstr/>
      </vt:variant>
      <vt:variant>
        <vt:lpwstr>_Toc66449787</vt:lpwstr>
      </vt:variant>
      <vt:variant>
        <vt:i4>1310771</vt:i4>
      </vt:variant>
      <vt:variant>
        <vt:i4>98</vt:i4>
      </vt:variant>
      <vt:variant>
        <vt:i4>0</vt:i4>
      </vt:variant>
      <vt:variant>
        <vt:i4>5</vt:i4>
      </vt:variant>
      <vt:variant>
        <vt:lpwstr/>
      </vt:variant>
      <vt:variant>
        <vt:lpwstr>_Toc66449786</vt:lpwstr>
      </vt:variant>
      <vt:variant>
        <vt:i4>1507379</vt:i4>
      </vt:variant>
      <vt:variant>
        <vt:i4>92</vt:i4>
      </vt:variant>
      <vt:variant>
        <vt:i4>0</vt:i4>
      </vt:variant>
      <vt:variant>
        <vt:i4>5</vt:i4>
      </vt:variant>
      <vt:variant>
        <vt:lpwstr/>
      </vt:variant>
      <vt:variant>
        <vt:lpwstr>_Toc66449785</vt:lpwstr>
      </vt:variant>
      <vt:variant>
        <vt:i4>1441843</vt:i4>
      </vt:variant>
      <vt:variant>
        <vt:i4>86</vt:i4>
      </vt:variant>
      <vt:variant>
        <vt:i4>0</vt:i4>
      </vt:variant>
      <vt:variant>
        <vt:i4>5</vt:i4>
      </vt:variant>
      <vt:variant>
        <vt:lpwstr/>
      </vt:variant>
      <vt:variant>
        <vt:lpwstr>_Toc66449784</vt:lpwstr>
      </vt:variant>
      <vt:variant>
        <vt:i4>1114163</vt:i4>
      </vt:variant>
      <vt:variant>
        <vt:i4>80</vt:i4>
      </vt:variant>
      <vt:variant>
        <vt:i4>0</vt:i4>
      </vt:variant>
      <vt:variant>
        <vt:i4>5</vt:i4>
      </vt:variant>
      <vt:variant>
        <vt:lpwstr/>
      </vt:variant>
      <vt:variant>
        <vt:lpwstr>_Toc66449783</vt:lpwstr>
      </vt:variant>
      <vt:variant>
        <vt:i4>1048627</vt:i4>
      </vt:variant>
      <vt:variant>
        <vt:i4>74</vt:i4>
      </vt:variant>
      <vt:variant>
        <vt:i4>0</vt:i4>
      </vt:variant>
      <vt:variant>
        <vt:i4>5</vt:i4>
      </vt:variant>
      <vt:variant>
        <vt:lpwstr/>
      </vt:variant>
      <vt:variant>
        <vt:lpwstr>_Toc66449782</vt:lpwstr>
      </vt:variant>
      <vt:variant>
        <vt:i4>1245235</vt:i4>
      </vt:variant>
      <vt:variant>
        <vt:i4>68</vt:i4>
      </vt:variant>
      <vt:variant>
        <vt:i4>0</vt:i4>
      </vt:variant>
      <vt:variant>
        <vt:i4>5</vt:i4>
      </vt:variant>
      <vt:variant>
        <vt:lpwstr/>
      </vt:variant>
      <vt:variant>
        <vt:lpwstr>_Toc66449781</vt:lpwstr>
      </vt:variant>
      <vt:variant>
        <vt:i4>1179699</vt:i4>
      </vt:variant>
      <vt:variant>
        <vt:i4>62</vt:i4>
      </vt:variant>
      <vt:variant>
        <vt:i4>0</vt:i4>
      </vt:variant>
      <vt:variant>
        <vt:i4>5</vt:i4>
      </vt:variant>
      <vt:variant>
        <vt:lpwstr/>
      </vt:variant>
      <vt:variant>
        <vt:lpwstr>_Toc66449780</vt:lpwstr>
      </vt:variant>
      <vt:variant>
        <vt:i4>1769532</vt:i4>
      </vt:variant>
      <vt:variant>
        <vt:i4>56</vt:i4>
      </vt:variant>
      <vt:variant>
        <vt:i4>0</vt:i4>
      </vt:variant>
      <vt:variant>
        <vt:i4>5</vt:i4>
      </vt:variant>
      <vt:variant>
        <vt:lpwstr/>
      </vt:variant>
      <vt:variant>
        <vt:lpwstr>_Toc66449779</vt:lpwstr>
      </vt:variant>
      <vt:variant>
        <vt:i4>1703996</vt:i4>
      </vt:variant>
      <vt:variant>
        <vt:i4>50</vt:i4>
      </vt:variant>
      <vt:variant>
        <vt:i4>0</vt:i4>
      </vt:variant>
      <vt:variant>
        <vt:i4>5</vt:i4>
      </vt:variant>
      <vt:variant>
        <vt:lpwstr/>
      </vt:variant>
      <vt:variant>
        <vt:lpwstr>_Toc66449778</vt:lpwstr>
      </vt:variant>
      <vt:variant>
        <vt:i4>1376316</vt:i4>
      </vt:variant>
      <vt:variant>
        <vt:i4>44</vt:i4>
      </vt:variant>
      <vt:variant>
        <vt:i4>0</vt:i4>
      </vt:variant>
      <vt:variant>
        <vt:i4>5</vt:i4>
      </vt:variant>
      <vt:variant>
        <vt:lpwstr/>
      </vt:variant>
      <vt:variant>
        <vt:lpwstr>_Toc66449777</vt:lpwstr>
      </vt:variant>
      <vt:variant>
        <vt:i4>1310780</vt:i4>
      </vt:variant>
      <vt:variant>
        <vt:i4>38</vt:i4>
      </vt:variant>
      <vt:variant>
        <vt:i4>0</vt:i4>
      </vt:variant>
      <vt:variant>
        <vt:i4>5</vt:i4>
      </vt:variant>
      <vt:variant>
        <vt:lpwstr/>
      </vt:variant>
      <vt:variant>
        <vt:lpwstr>_Toc66449776</vt:lpwstr>
      </vt:variant>
      <vt:variant>
        <vt:i4>1507388</vt:i4>
      </vt:variant>
      <vt:variant>
        <vt:i4>32</vt:i4>
      </vt:variant>
      <vt:variant>
        <vt:i4>0</vt:i4>
      </vt:variant>
      <vt:variant>
        <vt:i4>5</vt:i4>
      </vt:variant>
      <vt:variant>
        <vt:lpwstr/>
      </vt:variant>
      <vt:variant>
        <vt:lpwstr>_Toc66449775</vt:lpwstr>
      </vt:variant>
      <vt:variant>
        <vt:i4>1441852</vt:i4>
      </vt:variant>
      <vt:variant>
        <vt:i4>26</vt:i4>
      </vt:variant>
      <vt:variant>
        <vt:i4>0</vt:i4>
      </vt:variant>
      <vt:variant>
        <vt:i4>5</vt:i4>
      </vt:variant>
      <vt:variant>
        <vt:lpwstr/>
      </vt:variant>
      <vt:variant>
        <vt:lpwstr>_Toc66449774</vt:lpwstr>
      </vt:variant>
      <vt:variant>
        <vt:i4>1114172</vt:i4>
      </vt:variant>
      <vt:variant>
        <vt:i4>20</vt:i4>
      </vt:variant>
      <vt:variant>
        <vt:i4>0</vt:i4>
      </vt:variant>
      <vt:variant>
        <vt:i4>5</vt:i4>
      </vt:variant>
      <vt:variant>
        <vt:lpwstr/>
      </vt:variant>
      <vt:variant>
        <vt:lpwstr>_Toc66449773</vt:lpwstr>
      </vt:variant>
      <vt:variant>
        <vt:i4>1048636</vt:i4>
      </vt:variant>
      <vt:variant>
        <vt:i4>14</vt:i4>
      </vt:variant>
      <vt:variant>
        <vt:i4>0</vt:i4>
      </vt:variant>
      <vt:variant>
        <vt:i4>5</vt:i4>
      </vt:variant>
      <vt:variant>
        <vt:lpwstr/>
      </vt:variant>
      <vt:variant>
        <vt:lpwstr>_Toc66449772</vt:lpwstr>
      </vt:variant>
      <vt:variant>
        <vt:i4>1245244</vt:i4>
      </vt:variant>
      <vt:variant>
        <vt:i4>8</vt:i4>
      </vt:variant>
      <vt:variant>
        <vt:i4>0</vt:i4>
      </vt:variant>
      <vt:variant>
        <vt:i4>5</vt:i4>
      </vt:variant>
      <vt:variant>
        <vt:lpwstr/>
      </vt:variant>
      <vt:variant>
        <vt:lpwstr>_Toc66449771</vt:lpwstr>
      </vt:variant>
      <vt:variant>
        <vt:i4>1179708</vt:i4>
      </vt:variant>
      <vt:variant>
        <vt:i4>2</vt:i4>
      </vt:variant>
      <vt:variant>
        <vt:i4>0</vt:i4>
      </vt:variant>
      <vt:variant>
        <vt:i4>5</vt:i4>
      </vt:variant>
      <vt:variant>
        <vt:lpwstr/>
      </vt:variant>
      <vt:variant>
        <vt:lpwstr>_Toc66449770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Schwartz</dc:creator>
  <cp:keywords/>
  <dc:description/>
  <cp:lastModifiedBy>Martine Guntveit</cp:lastModifiedBy>
  <cp:revision>2237</cp:revision>
  <cp:lastPrinted>2021-03-16T08:18:00Z</cp:lastPrinted>
  <dcterms:created xsi:type="dcterms:W3CDTF">2020-03-13T23:00:00Z</dcterms:created>
  <dcterms:modified xsi:type="dcterms:W3CDTF">2021-03-16T08:19:00Z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0x0101008E48C31C1F5659418F097BB448CB7094</vt:lpwstr>
  </property>
</Properties>
</file>